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29058" w14:textId="77777777" w:rsidR="00995FFB" w:rsidRPr="005D3402" w:rsidRDefault="00A73600">
      <w:pPr>
        <w:ind w:firstLine="540"/>
        <w:jc w:val="right"/>
        <w:rPr>
          <w:lang w:val="ro-MD"/>
        </w:rPr>
      </w:pPr>
      <w:r w:rsidRPr="005D3402">
        <w:rPr>
          <w:lang w:val="ro-MD"/>
        </w:rPr>
        <w:t xml:space="preserve">Anexa nr.36 </w:t>
      </w:r>
    </w:p>
    <w:p w14:paraId="53F84427" w14:textId="77777777" w:rsidR="00995FFB" w:rsidRPr="005D3402" w:rsidRDefault="00A73600">
      <w:pPr>
        <w:ind w:firstLine="540"/>
        <w:jc w:val="right"/>
        <w:rPr>
          <w:lang w:val="ro-MD"/>
        </w:rPr>
      </w:pPr>
      <w:r w:rsidRPr="005D3402">
        <w:rPr>
          <w:lang w:val="ro-MD"/>
        </w:rPr>
        <w:t xml:space="preserve">la Hotărîrea Guvernului nr.750 </w:t>
      </w:r>
    </w:p>
    <w:p w14:paraId="765B713E" w14:textId="77777777" w:rsidR="00995FFB" w:rsidRPr="005D3402" w:rsidRDefault="00A73600">
      <w:pPr>
        <w:ind w:firstLine="540"/>
        <w:jc w:val="right"/>
        <w:rPr>
          <w:lang w:val="ro-MD"/>
        </w:rPr>
      </w:pPr>
      <w:r w:rsidRPr="005D3402">
        <w:rPr>
          <w:lang w:val="ro-MD"/>
        </w:rPr>
        <w:t>din 13 iunie 2016</w:t>
      </w:r>
    </w:p>
    <w:p w14:paraId="2D145900" w14:textId="77777777" w:rsidR="00995FFB" w:rsidRPr="005D3402" w:rsidRDefault="00995FFB">
      <w:pPr>
        <w:ind w:firstLine="540"/>
        <w:jc w:val="both"/>
        <w:rPr>
          <w:lang w:val="ro-MD"/>
        </w:rPr>
      </w:pPr>
    </w:p>
    <w:p w14:paraId="00A72A0C" w14:textId="77777777" w:rsidR="00995FFB" w:rsidRPr="005D3402" w:rsidRDefault="00995FFB">
      <w:pPr>
        <w:ind w:firstLine="540"/>
        <w:jc w:val="both"/>
        <w:rPr>
          <w:lang w:val="ro-MD"/>
        </w:rPr>
      </w:pPr>
    </w:p>
    <w:p w14:paraId="2804C80E" w14:textId="77777777" w:rsidR="00995FFB" w:rsidRPr="005D3402" w:rsidRDefault="00A73600">
      <w:pPr>
        <w:ind w:firstLine="540"/>
        <w:jc w:val="center"/>
        <w:rPr>
          <w:b/>
          <w:lang w:val="ro-MD"/>
        </w:rPr>
      </w:pPr>
      <w:r w:rsidRPr="005D3402">
        <w:rPr>
          <w:b/>
          <w:lang w:val="ro-MD"/>
        </w:rPr>
        <w:t>REGULAMENT</w:t>
      </w:r>
    </w:p>
    <w:p w14:paraId="5A7B95AE" w14:textId="77777777" w:rsidR="00995FFB" w:rsidRPr="005D3402" w:rsidRDefault="00A73600">
      <w:pPr>
        <w:ind w:firstLine="540"/>
        <w:jc w:val="center"/>
        <w:rPr>
          <w:b/>
          <w:lang w:val="ro-MD"/>
        </w:rPr>
      </w:pPr>
      <w:r w:rsidRPr="005D3402">
        <w:rPr>
          <w:b/>
          <w:lang w:val="ro-MD"/>
        </w:rPr>
        <w:t xml:space="preserve">cu privire la cerinţele de proiectare ecologică aplicabile </w:t>
      </w:r>
      <w:r w:rsidRPr="005D3402">
        <w:rPr>
          <w:b/>
          <w:bCs/>
          <w:color w:val="333333"/>
          <w:shd w:val="clear" w:color="auto" w:fill="FFFFFF"/>
          <w:lang w:val="ro-MD"/>
        </w:rPr>
        <w:t>produselor pentru încălzirea aerului, sistemelor pentru răcire, răcitoarelor industriale cu temperaturi înalte și ventiloconvectoarelor</w:t>
      </w:r>
    </w:p>
    <w:p w14:paraId="522A1C53" w14:textId="77777777" w:rsidR="00995FFB" w:rsidRPr="005D3402" w:rsidRDefault="00A73600">
      <w:pPr>
        <w:ind w:firstLine="709"/>
        <w:jc w:val="both"/>
        <w:rPr>
          <w:lang w:val="ro-MD"/>
        </w:rPr>
      </w:pPr>
      <w:r w:rsidRPr="005D3402">
        <w:rPr>
          <w:lang w:val="ro-MD"/>
        </w:rPr>
        <w:t>Prezentul Regulament transpune Regulamentul (UE) 2016/2281 al Comisiei din 30 noiembrie 2016 de punere în aplicare a Directivei 2009/125/CE a Parlamentului European și a Consiliului de instituire a unui cadru pentru stabilirea cerințelor în materie de proiectare ecologică aplicabile produselor cu impact energetic, în ceea ce privește cerințele de proiectare ecologică aplicabile produselor pentru încălzirea aerului, produselor pentru răcire, răcitoarelor industriale cu temperaturi înalte și ventiloconvectoarelor, publicat în Jurnalul Oficial al Uniunii Europene L 346 din 20 decembrie 2016, CELEX 32016R2281, așa cum a fost modificat ultima dată prin Regulamentul (UE) 2016/2282 al Comisiei din 30 noiembrie 2016, și</w:t>
      </w:r>
    </w:p>
    <w:p w14:paraId="348D71B9" w14:textId="77777777" w:rsidR="00995FFB" w:rsidRPr="005D3402" w:rsidRDefault="00A73600">
      <w:pPr>
        <w:ind w:firstLine="709"/>
        <w:jc w:val="both"/>
        <w:rPr>
          <w:lang w:val="ro-MD"/>
        </w:rPr>
      </w:pPr>
      <w:r w:rsidRPr="005D3402">
        <w:rPr>
          <w:lang w:val="ro-MD"/>
        </w:rPr>
        <w:t>Comunicarea Comisiei în cadrul punerii în aplicare a Regulamentului (UE) 2026/2281 al Comisiei de punere în aplicare a Directivei 2009/125/CE a Parlamentului European și a Consiliului în ceea ce privește cerințele de proiectare ecologică aplicabile produselor pentru încălzirea aerului, produselor pentru răcire, răcitoarelor industriale cu temperaturi înalte și ventiloconvectoarelor [Publicarea titlurilor și a referințelor la metode tranzitorii de măsurare și calcul pentru punerea în aplicare a Regulamentului (UE)2016/2281, în special a anexelor III și IV], publicată în Jurnalul Oficial al Uniunii Europene L 229 din 14 iulie 2017, CELEX 52017XC0714(03)</w:t>
      </w:r>
    </w:p>
    <w:p w14:paraId="31508A51" w14:textId="77777777" w:rsidR="00995FFB" w:rsidRPr="005D3402" w:rsidRDefault="00995FFB">
      <w:pPr>
        <w:jc w:val="both"/>
        <w:rPr>
          <w:iCs/>
          <w:color w:val="00B050"/>
          <w:shd w:val="clear" w:color="auto" w:fill="FFFFFF"/>
          <w:lang w:val="ro-MD"/>
        </w:rPr>
      </w:pPr>
    </w:p>
    <w:p w14:paraId="79D72388" w14:textId="77777777" w:rsidR="00995FFB" w:rsidRPr="005D3402" w:rsidRDefault="00A73600">
      <w:pPr>
        <w:ind w:firstLine="540"/>
        <w:jc w:val="center"/>
        <w:rPr>
          <w:b/>
          <w:color w:val="000000"/>
          <w:lang w:val="ro-MD"/>
        </w:rPr>
      </w:pPr>
      <w:r w:rsidRPr="005D3402">
        <w:rPr>
          <w:b/>
          <w:color w:val="000000"/>
          <w:lang w:val="ro-MD"/>
        </w:rPr>
        <w:t>I. DISPOZIȚII GENERALE ȘI DOMENIUL DE APLICARE</w:t>
      </w:r>
    </w:p>
    <w:p w14:paraId="4D7B1E01" w14:textId="77777777" w:rsidR="00995FFB" w:rsidRPr="005D3402" w:rsidRDefault="00A73600">
      <w:pPr>
        <w:numPr>
          <w:ilvl w:val="0"/>
          <w:numId w:val="1"/>
        </w:numPr>
        <w:ind w:left="284" w:firstLine="567"/>
        <w:jc w:val="both"/>
        <w:rPr>
          <w:color w:val="000000"/>
          <w:lang w:val="ro-MD"/>
        </w:rPr>
      </w:pPr>
      <w:r w:rsidRPr="005D3402">
        <w:rPr>
          <w:color w:val="000000"/>
          <w:lang w:val="ro-MD"/>
        </w:rPr>
        <w:t xml:space="preserve">Regulamentul cu privire la cerințele de proiectare ecologică aplicabile produselor pentru încălzirea aerului, sistemelor pentru răcire, răcitoarelor industriale cu temperaturi înalte și ventiloconvectoarelor (în continuare - Regulament) stabileşte cerinţe de proiectare ecologică în vederea introducerii pe piaţă </w:t>
      </w:r>
      <w:r w:rsidRPr="005D3402">
        <w:rPr>
          <w:rFonts w:eastAsia="Arial Unicode MS"/>
          <w:color w:val="000000"/>
          <w:shd w:val="clear" w:color="auto" w:fill="FFFFFF"/>
          <w:lang w:val="ro-MD"/>
        </w:rPr>
        <w:t>și punerii în funcțiune a următoarelor produse</w:t>
      </w:r>
      <w:r w:rsidRPr="005D3402">
        <w:rPr>
          <w:rFonts w:eastAsia="Arial Unicode MS"/>
          <w:color w:val="333333"/>
          <w:shd w:val="clear" w:color="auto" w:fill="FFFFFF"/>
          <w:lang w:val="ro-MD"/>
        </w:rPr>
        <w:t>:</w:t>
      </w:r>
    </w:p>
    <w:p w14:paraId="073AE11C" w14:textId="77777777" w:rsidR="00995FFB" w:rsidRPr="005D3402" w:rsidRDefault="00A73600">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ro-MD"/>
        </w:rPr>
      </w:pPr>
      <w:r w:rsidRPr="005D3402">
        <w:rPr>
          <w:rFonts w:ascii="Times New Roman" w:eastAsia="Arial Unicode MS" w:hAnsi="Times New Roman"/>
          <w:color w:val="000000"/>
          <w:sz w:val="24"/>
          <w:szCs w:val="24"/>
          <w:shd w:val="clear" w:color="auto" w:fill="FFFFFF"/>
          <w:lang w:val="ro-MD"/>
        </w:rPr>
        <w:t>produse pentru încălzirea aerului cu o capacitate de încălzire care nu depășește 1 MW;</w:t>
      </w:r>
    </w:p>
    <w:p w14:paraId="78DAB35A" w14:textId="77777777" w:rsidR="00995FFB" w:rsidRPr="005D3402" w:rsidRDefault="00A73600">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ro-MD"/>
        </w:rPr>
      </w:pPr>
      <w:r w:rsidRPr="005D3402">
        <w:rPr>
          <w:rFonts w:ascii="Times New Roman" w:eastAsia="Arial Unicode MS" w:hAnsi="Times New Roman"/>
          <w:color w:val="000000"/>
          <w:sz w:val="24"/>
          <w:szCs w:val="24"/>
          <w:shd w:val="clear" w:color="auto" w:fill="FFFFFF"/>
          <w:lang w:val="ro-MD"/>
        </w:rPr>
        <w:t>produse pentru răcire și răcitoare industriale cu temperaturi înalte, cu o capacitate de răcire care nu depășește 2 MW;</w:t>
      </w:r>
    </w:p>
    <w:p w14:paraId="791F8F22" w14:textId="77777777" w:rsidR="00995FFB" w:rsidRPr="005D3402" w:rsidRDefault="00A73600">
      <w:pPr>
        <w:pStyle w:val="ListParagraph"/>
        <w:numPr>
          <w:ilvl w:val="0"/>
          <w:numId w:val="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ro-MD"/>
        </w:rPr>
      </w:pPr>
      <w:r w:rsidRPr="005D3402">
        <w:rPr>
          <w:rFonts w:ascii="Times New Roman" w:eastAsia="Arial Unicode MS" w:hAnsi="Times New Roman"/>
          <w:color w:val="000000"/>
          <w:sz w:val="24"/>
          <w:szCs w:val="24"/>
          <w:shd w:val="clear" w:color="auto" w:fill="FFFFFF"/>
          <w:lang w:val="ro-MD"/>
        </w:rPr>
        <w:t>ventiloconvectoare.</w:t>
      </w:r>
    </w:p>
    <w:p w14:paraId="4AC30CE7" w14:textId="77777777" w:rsidR="00995FFB" w:rsidRPr="005D3402" w:rsidRDefault="00A73600">
      <w:pPr>
        <w:numPr>
          <w:ilvl w:val="0"/>
          <w:numId w:val="1"/>
        </w:numPr>
        <w:ind w:left="284" w:firstLine="540"/>
        <w:jc w:val="both"/>
        <w:rPr>
          <w:b/>
          <w:color w:val="000000"/>
          <w:lang w:val="ro-MD"/>
        </w:rPr>
      </w:pPr>
      <w:r w:rsidRPr="005D3402">
        <w:rPr>
          <w:color w:val="000000"/>
          <w:lang w:val="ro-MD"/>
        </w:rPr>
        <w:t xml:space="preserve">Cerinţele stabilite în prezentul Regulament nu se aplică produselor care îndeplinesc oricare dintre criteriile următoare: </w:t>
      </w:r>
    </w:p>
    <w:p w14:paraId="37D2D601" w14:textId="77777777" w:rsidR="00995FFB" w:rsidRPr="005D3402" w:rsidRDefault="00A73600" w:rsidP="005D3402">
      <w:pPr>
        <w:pStyle w:val="ListParagraph"/>
        <w:numPr>
          <w:ilvl w:val="0"/>
          <w:numId w:val="62"/>
        </w:numPr>
        <w:suppressAutoHyphens w:val="0"/>
        <w:autoSpaceDN/>
        <w:spacing w:after="0" w:line="240" w:lineRule="auto"/>
        <w:jc w:val="both"/>
        <w:textAlignment w:val="auto"/>
        <w:rPr>
          <w:rFonts w:eastAsia="Arial Unicode MS"/>
          <w:color w:val="000000"/>
          <w:shd w:val="clear" w:color="auto" w:fill="FFFFFF"/>
          <w:lang w:val="ro-MD"/>
        </w:rPr>
      </w:pPr>
      <w:r w:rsidRPr="005D3402">
        <w:rPr>
          <w:rFonts w:ascii="Times New Roman" w:eastAsia="Arial Unicode MS" w:hAnsi="Times New Roman"/>
          <w:color w:val="000000"/>
          <w:sz w:val="24"/>
          <w:szCs w:val="24"/>
          <w:shd w:val="clear" w:color="auto" w:fill="FFFFFF"/>
          <w:lang w:val="ro-MD"/>
        </w:rPr>
        <w:t>produse reglementate prin Hotărâre de Guvern nr. 750/2016 pentru aprobarea regulamentelor privind cerințele în materie de proiectare ecologică aplicabile produselor cu impact energetic (în continuare - Hotărâre de Guvern nr. 750/2016), în ceea ce privește aparatelor pentru încălzire locală;</w:t>
      </w:r>
    </w:p>
    <w:p w14:paraId="2E68C745" w14:textId="77777777" w:rsidR="00995FFB" w:rsidRPr="005D3402" w:rsidRDefault="00A73600" w:rsidP="005D3402">
      <w:pPr>
        <w:pStyle w:val="ListParagraph"/>
        <w:numPr>
          <w:ilvl w:val="0"/>
          <w:numId w:val="62"/>
        </w:numPr>
        <w:suppressAutoHyphens w:val="0"/>
        <w:autoSpaceDN/>
        <w:spacing w:after="0" w:line="240" w:lineRule="auto"/>
        <w:jc w:val="both"/>
        <w:textAlignment w:val="auto"/>
        <w:rPr>
          <w:rFonts w:eastAsia="Arial Unicode MS"/>
          <w:color w:val="000000"/>
          <w:shd w:val="clear" w:color="auto" w:fill="FFFFFF"/>
          <w:lang w:val="ro-MD"/>
        </w:rPr>
      </w:pPr>
      <w:r w:rsidRPr="005D3402">
        <w:rPr>
          <w:rFonts w:ascii="Times New Roman" w:eastAsia="Arial Unicode MS" w:hAnsi="Times New Roman"/>
          <w:color w:val="000000"/>
          <w:sz w:val="24"/>
          <w:szCs w:val="24"/>
          <w:shd w:val="clear" w:color="auto" w:fill="FFFFFF"/>
          <w:lang w:val="ro-MD"/>
        </w:rPr>
        <w:t>produse reglementate prin Hotărâre de Guvern nr. 750/2016, în ceea ce privește aparatelor de climatizare şi ventilatoarele de confort;</w:t>
      </w:r>
    </w:p>
    <w:p w14:paraId="04B172EB" w14:textId="77777777" w:rsidR="00995FFB" w:rsidRPr="005D3402" w:rsidRDefault="00A73600" w:rsidP="005D3402">
      <w:pPr>
        <w:pStyle w:val="ListParagraph"/>
        <w:numPr>
          <w:ilvl w:val="0"/>
          <w:numId w:val="62"/>
        </w:numPr>
        <w:suppressAutoHyphens w:val="0"/>
        <w:autoSpaceDN/>
        <w:spacing w:after="0" w:line="240" w:lineRule="auto"/>
        <w:jc w:val="both"/>
        <w:textAlignment w:val="auto"/>
        <w:rPr>
          <w:rFonts w:eastAsia="Arial Unicode MS"/>
          <w:color w:val="000000"/>
          <w:shd w:val="clear" w:color="auto" w:fill="FFFFFF"/>
          <w:lang w:val="ro-MD"/>
        </w:rPr>
      </w:pPr>
      <w:r w:rsidRPr="005D3402">
        <w:rPr>
          <w:rFonts w:ascii="Times New Roman" w:eastAsia="Arial Unicode MS" w:hAnsi="Times New Roman"/>
          <w:color w:val="000000"/>
          <w:sz w:val="24"/>
          <w:szCs w:val="24"/>
          <w:shd w:val="clear" w:color="auto" w:fill="FFFFFF"/>
          <w:lang w:val="ro-MD"/>
        </w:rPr>
        <w:t>produse reglementate prin Hotărâre de Guvern nr. 750/2016, în ceea ce privește instalațiilor pentru încălzirea incintelor și a instalațiilor de încălzire cu funcție dublă;</w:t>
      </w:r>
    </w:p>
    <w:p w14:paraId="26925479" w14:textId="77777777" w:rsidR="00995FFB" w:rsidRPr="005D3402" w:rsidRDefault="00A73600" w:rsidP="005D3402">
      <w:pPr>
        <w:pStyle w:val="ListParagraph"/>
        <w:numPr>
          <w:ilvl w:val="0"/>
          <w:numId w:val="62"/>
        </w:numPr>
        <w:suppressAutoHyphens w:val="0"/>
        <w:autoSpaceDN/>
        <w:spacing w:after="0" w:line="240" w:lineRule="auto"/>
        <w:jc w:val="both"/>
        <w:textAlignment w:val="auto"/>
        <w:rPr>
          <w:rFonts w:eastAsia="Arial Unicode MS"/>
          <w:color w:val="000000"/>
          <w:shd w:val="clear" w:color="auto" w:fill="FFFFFF"/>
          <w:lang w:val="ro-MD"/>
        </w:rPr>
      </w:pPr>
      <w:r w:rsidRPr="005D3402">
        <w:rPr>
          <w:rFonts w:ascii="Times New Roman" w:eastAsia="Arial Unicode MS" w:hAnsi="Times New Roman"/>
          <w:color w:val="000000"/>
          <w:sz w:val="24"/>
          <w:szCs w:val="24"/>
          <w:shd w:val="clear" w:color="auto" w:fill="FFFFFF"/>
          <w:lang w:val="ro-MD"/>
        </w:rPr>
        <w:t>produse reglementate prin Hotărâre de Guvern nr. 750/2016, în ceea ce privește dulapurilor frigorifice de depozitare profesionale, dulapurilor frigorifice de răcire și congelare rapidă, unităților de condensare și răcitoarelor pentru procese;</w:t>
      </w:r>
    </w:p>
    <w:p w14:paraId="56BF7B26" w14:textId="77777777" w:rsidR="00995FFB" w:rsidRPr="005D3402" w:rsidRDefault="00A73600" w:rsidP="005D3402">
      <w:pPr>
        <w:pStyle w:val="ListParagraph"/>
        <w:numPr>
          <w:ilvl w:val="0"/>
          <w:numId w:val="6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ro-MD"/>
        </w:rPr>
      </w:pPr>
      <w:r w:rsidRPr="005D3402">
        <w:rPr>
          <w:rFonts w:ascii="Times New Roman" w:eastAsia="Arial Unicode MS" w:hAnsi="Times New Roman"/>
          <w:color w:val="000000"/>
          <w:sz w:val="24"/>
          <w:szCs w:val="24"/>
          <w:shd w:val="clear" w:color="auto" w:fill="FFFFFF"/>
          <w:lang w:val="ro-MD"/>
        </w:rPr>
        <w:t>climatizoare, cu temperatura de ieșire a apei de răcire mai mică de + 2°C și răcitoare industriale cu temperatură înaltă, cu temperatura de ieșirea apei de răcire mai mică de+ 2°C sau mai mare de+12°C;</w:t>
      </w:r>
    </w:p>
    <w:p w14:paraId="0AE44ECE" w14:textId="77777777" w:rsidR="00995FFB" w:rsidRPr="005D3402" w:rsidRDefault="00A73600" w:rsidP="005D3402">
      <w:pPr>
        <w:pStyle w:val="ListParagraph"/>
        <w:numPr>
          <w:ilvl w:val="0"/>
          <w:numId w:val="6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ro-MD"/>
        </w:rPr>
      </w:pPr>
      <w:r w:rsidRPr="005D3402">
        <w:rPr>
          <w:rFonts w:ascii="Times New Roman" w:eastAsia="Arial Unicode MS" w:hAnsi="Times New Roman"/>
          <w:color w:val="000000"/>
          <w:sz w:val="24"/>
          <w:szCs w:val="24"/>
          <w:shd w:val="clear" w:color="auto" w:fill="FFFFFF"/>
          <w:lang w:val="ro-MD"/>
        </w:rPr>
        <w:t>produse proiectate să utilizeze în principal combustibili din biomasă;</w:t>
      </w:r>
    </w:p>
    <w:p w14:paraId="73AFDAD2" w14:textId="77777777" w:rsidR="00995FFB" w:rsidRPr="005D3402" w:rsidRDefault="00A73600" w:rsidP="005D3402">
      <w:pPr>
        <w:pStyle w:val="ListParagraph"/>
        <w:numPr>
          <w:ilvl w:val="0"/>
          <w:numId w:val="6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ro-MD"/>
        </w:rPr>
      </w:pPr>
      <w:r w:rsidRPr="005D3402">
        <w:rPr>
          <w:rFonts w:ascii="Times New Roman" w:eastAsia="Arial Unicode MS" w:hAnsi="Times New Roman"/>
          <w:color w:val="000000"/>
          <w:sz w:val="24"/>
          <w:szCs w:val="24"/>
          <w:shd w:val="clear" w:color="auto" w:fill="FFFFFF"/>
          <w:lang w:val="ro-MD"/>
        </w:rPr>
        <w:lastRenderedPageBreak/>
        <w:t>produse care utilizează combustibili solizi;</w:t>
      </w:r>
    </w:p>
    <w:p w14:paraId="3C6AAE03" w14:textId="77777777" w:rsidR="00995FFB" w:rsidRPr="005D3402" w:rsidRDefault="00A73600" w:rsidP="005D3402">
      <w:pPr>
        <w:pStyle w:val="ListParagraph"/>
        <w:numPr>
          <w:ilvl w:val="0"/>
          <w:numId w:val="6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ro-MD"/>
        </w:rPr>
      </w:pPr>
      <w:r w:rsidRPr="005D3402">
        <w:rPr>
          <w:rFonts w:ascii="Times New Roman" w:eastAsia="Arial Unicode MS" w:hAnsi="Times New Roman"/>
          <w:color w:val="000000"/>
          <w:sz w:val="24"/>
          <w:szCs w:val="24"/>
          <w:shd w:val="clear" w:color="auto" w:fill="FFFFFF"/>
          <w:lang w:val="ro-MD"/>
        </w:rPr>
        <w:t>produse care furnizează căldură sau frig în combinație cu energie electrică („cogenerare”), prin intermediul unui proces de conversie sau de ardere a combustibilului;</w:t>
      </w:r>
    </w:p>
    <w:p w14:paraId="63A28F84" w14:textId="77777777" w:rsidR="00995FFB" w:rsidRPr="005D3402" w:rsidRDefault="00A73600" w:rsidP="005D3402">
      <w:pPr>
        <w:pStyle w:val="ListParagraph"/>
        <w:numPr>
          <w:ilvl w:val="0"/>
          <w:numId w:val="62"/>
        </w:numPr>
        <w:suppressAutoHyphens w:val="0"/>
        <w:autoSpaceDN/>
        <w:spacing w:after="0" w:line="240" w:lineRule="auto"/>
        <w:jc w:val="both"/>
        <w:textAlignment w:val="auto"/>
        <w:rPr>
          <w:rFonts w:eastAsia="Arial Unicode MS"/>
          <w:color w:val="000000"/>
          <w:shd w:val="clear" w:color="auto" w:fill="FFFFFF"/>
          <w:lang w:val="ro-MD"/>
        </w:rPr>
      </w:pPr>
      <w:r w:rsidRPr="005D3402">
        <w:rPr>
          <w:rFonts w:ascii="Times New Roman" w:eastAsia="Arial Unicode MS" w:hAnsi="Times New Roman"/>
          <w:color w:val="000000"/>
          <w:sz w:val="24"/>
          <w:szCs w:val="24"/>
          <w:shd w:val="clear" w:color="auto" w:fill="FFFFFF"/>
          <w:lang w:val="ro-MD"/>
        </w:rPr>
        <w:t>produse incluse în instalațiile care intră sub incidența Legii nr.227/2022 privind emisiile industriale;</w:t>
      </w:r>
    </w:p>
    <w:p w14:paraId="6E68A067" w14:textId="77777777" w:rsidR="00995FFB" w:rsidRPr="005D3402" w:rsidRDefault="00A73600" w:rsidP="005D3402">
      <w:pPr>
        <w:pStyle w:val="ListParagraph"/>
        <w:numPr>
          <w:ilvl w:val="0"/>
          <w:numId w:val="6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ro-MD"/>
        </w:rPr>
      </w:pPr>
      <w:r w:rsidRPr="005D3402">
        <w:rPr>
          <w:rFonts w:ascii="Times New Roman" w:eastAsia="Arial Unicode MS" w:hAnsi="Times New Roman"/>
          <w:color w:val="000000"/>
          <w:sz w:val="24"/>
          <w:szCs w:val="24"/>
          <w:shd w:val="clear" w:color="auto" w:fill="FFFFFF"/>
          <w:lang w:val="ro-MD"/>
        </w:rPr>
        <w:t>răcitoare industriale cu temperatură înaltă care utilizează exclusiv condensarea prin evaporare;</w:t>
      </w:r>
    </w:p>
    <w:p w14:paraId="3EDE8D5F" w14:textId="77777777" w:rsidR="00995FFB" w:rsidRPr="005D3402" w:rsidRDefault="00A73600" w:rsidP="005D3402">
      <w:pPr>
        <w:pStyle w:val="ListParagraph"/>
        <w:numPr>
          <w:ilvl w:val="0"/>
          <w:numId w:val="6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ro-MD"/>
        </w:rPr>
      </w:pPr>
      <w:r w:rsidRPr="005D3402">
        <w:rPr>
          <w:rFonts w:ascii="Times New Roman" w:eastAsia="Arial Unicode MS" w:hAnsi="Times New Roman"/>
          <w:color w:val="000000"/>
          <w:sz w:val="24"/>
          <w:szCs w:val="24"/>
          <w:shd w:val="clear" w:color="auto" w:fill="FFFFFF"/>
          <w:lang w:val="ro-MD"/>
        </w:rPr>
        <w:t>produse fabricate la comandă, în mod ocazional și asamblate la fața locului;</w:t>
      </w:r>
    </w:p>
    <w:p w14:paraId="7AE25C63" w14:textId="77777777" w:rsidR="00995FFB" w:rsidRPr="005D3402" w:rsidRDefault="00A73600" w:rsidP="005D3402">
      <w:pPr>
        <w:pStyle w:val="ListParagraph"/>
        <w:numPr>
          <w:ilvl w:val="0"/>
          <w:numId w:val="6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ro-MD"/>
        </w:rPr>
      </w:pPr>
      <w:r w:rsidRPr="005D3402">
        <w:rPr>
          <w:rFonts w:ascii="Times New Roman" w:eastAsia="Arial Unicode MS" w:hAnsi="Times New Roman"/>
          <w:color w:val="000000"/>
          <w:sz w:val="24"/>
          <w:szCs w:val="24"/>
          <w:shd w:val="clear" w:color="auto" w:fill="FFFFFF"/>
          <w:lang w:val="ro-MD"/>
        </w:rPr>
        <w:t>răcitoare industriale cu temperatură înaltă, la care refrigerarea se realizează printr-un proces de absorbție ce utilizează căldura ca sursă de energie; și</w:t>
      </w:r>
    </w:p>
    <w:p w14:paraId="58FF2ADD" w14:textId="77777777" w:rsidR="00995FFB" w:rsidRPr="005D3402" w:rsidRDefault="00A73600" w:rsidP="005D3402">
      <w:pPr>
        <w:pStyle w:val="ListParagraph"/>
        <w:numPr>
          <w:ilvl w:val="0"/>
          <w:numId w:val="62"/>
        </w:numPr>
        <w:suppressAutoHyphens w:val="0"/>
        <w:autoSpaceDN/>
        <w:spacing w:after="0" w:line="240" w:lineRule="auto"/>
        <w:jc w:val="both"/>
        <w:textAlignment w:val="auto"/>
        <w:rPr>
          <w:rFonts w:eastAsia="Arial Unicode MS"/>
          <w:color w:val="000000"/>
          <w:shd w:val="clear" w:color="auto" w:fill="FFFFFF"/>
          <w:lang w:val="ro-MD"/>
        </w:rPr>
      </w:pPr>
      <w:r w:rsidRPr="005D3402">
        <w:rPr>
          <w:rFonts w:ascii="Times New Roman" w:eastAsia="Arial Unicode MS" w:hAnsi="Times New Roman"/>
          <w:color w:val="000000"/>
          <w:sz w:val="24"/>
          <w:szCs w:val="24"/>
          <w:shd w:val="clear" w:color="auto" w:fill="FFFFFF"/>
          <w:lang w:val="ro-MD"/>
        </w:rPr>
        <w:t>produse pentru încălzirea și răcirea aerului, care au ca funcție principală producerea și depozitarea de materiale perisabile la temperaturi specifice în incinte comerciale, instituționale sau industriale, în timp ce încălzirea și răcirea incintelor este o funcție secundară și în cazul cărora eficiența energetică a funcției de încălzire și răcire a incintelor depinde de eficiența energetică a funcției primare.</w:t>
      </w:r>
    </w:p>
    <w:p w14:paraId="501C4583" w14:textId="77777777" w:rsidR="00995FFB" w:rsidRPr="005D3402" w:rsidRDefault="00995FFB" w:rsidP="005D3402">
      <w:pPr>
        <w:pStyle w:val="ListParagraph"/>
        <w:suppressAutoHyphens w:val="0"/>
        <w:autoSpaceDN/>
        <w:spacing w:after="0" w:line="240" w:lineRule="auto"/>
        <w:ind w:left="1080"/>
        <w:jc w:val="both"/>
        <w:textAlignment w:val="auto"/>
        <w:rPr>
          <w:rFonts w:eastAsia="Arial Unicode MS"/>
          <w:color w:val="000000"/>
          <w:shd w:val="clear" w:color="auto" w:fill="FFFFFF"/>
          <w:lang w:val="ro-MD"/>
        </w:rPr>
      </w:pPr>
    </w:p>
    <w:p w14:paraId="67A39BA3" w14:textId="77777777" w:rsidR="00995FFB" w:rsidRPr="005D3402" w:rsidRDefault="00A73600">
      <w:pPr>
        <w:ind w:left="1544"/>
        <w:jc w:val="center"/>
        <w:rPr>
          <w:b/>
          <w:color w:val="000000"/>
          <w:lang w:val="ro-MD"/>
        </w:rPr>
      </w:pPr>
      <w:r w:rsidRPr="005D3402">
        <w:rPr>
          <w:b/>
          <w:color w:val="000000"/>
          <w:lang w:val="ro-MD"/>
        </w:rPr>
        <w:t>II. NOȚIUNI PRINCIPALE</w:t>
      </w:r>
    </w:p>
    <w:p w14:paraId="0A96AF62" w14:textId="77777777" w:rsidR="00995FFB" w:rsidRPr="005D3402" w:rsidRDefault="00A73600">
      <w:pPr>
        <w:numPr>
          <w:ilvl w:val="0"/>
          <w:numId w:val="1"/>
        </w:numPr>
        <w:ind w:left="284" w:firstLine="540"/>
        <w:jc w:val="both"/>
        <w:rPr>
          <w:color w:val="000000"/>
          <w:lang w:val="ro-MD"/>
        </w:rPr>
      </w:pPr>
      <w:r w:rsidRPr="005D3402">
        <w:rPr>
          <w:color w:val="000000"/>
          <w:lang w:val="ro-MD"/>
        </w:rPr>
        <w:t>În sensul prezentului Regulament, următoarele noţiuni semnifică:</w:t>
      </w:r>
    </w:p>
    <w:p w14:paraId="51D2FD0B" w14:textId="77777777" w:rsidR="00995FFB" w:rsidRPr="005D3402" w:rsidRDefault="00995FFB">
      <w:pPr>
        <w:pStyle w:val="8"/>
        <w:spacing w:before="0" w:beforeAutospacing="0" w:after="0" w:afterAutospacing="0"/>
        <w:ind w:left="170" w:firstLine="709"/>
        <w:jc w:val="both"/>
        <w:rPr>
          <w:rFonts w:eastAsia="Arial Unicode MS"/>
          <w:i/>
          <w:iCs/>
          <w:color w:val="000000"/>
          <w:shd w:val="clear" w:color="auto" w:fill="FFFFFF"/>
          <w:lang w:val="ro-MD"/>
        </w:rPr>
      </w:pPr>
    </w:p>
    <w:p w14:paraId="264282E9"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biomasă</w:t>
      </w:r>
      <w:r w:rsidRPr="005D3402">
        <w:rPr>
          <w:rFonts w:eastAsia="Arial Unicode MS"/>
          <w:color w:val="000000"/>
          <w:shd w:val="clear" w:color="auto" w:fill="FFFFFF"/>
          <w:lang w:val="ro-MD"/>
        </w:rPr>
        <w:t xml:space="preserve"> - fracțiunea biodegradabilă a produselor, deșeurilor și reziduurilor de origine biologică provenite din agricultură, inclusiv substanțe vegetale și animale, din silvicultură și din industriile conexe, inclusiv din pescuit și acvacultură, precum și fracțiunea biodegradabilă a deșeurilor industriale și a celor municipale;</w:t>
      </w:r>
    </w:p>
    <w:p w14:paraId="60A4FE68"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capacitate nominală de refrigerare (P)</w:t>
      </w:r>
      <w:r w:rsidRPr="005D3402">
        <w:rPr>
          <w:rFonts w:eastAsia="Arial Unicode MS"/>
          <w:color w:val="000000"/>
          <w:shd w:val="clear" w:color="auto" w:fill="FFFFFF"/>
          <w:lang w:val="ro-MD"/>
        </w:rPr>
        <w:t xml:space="preserve"> - capacitatea de refrigerare pe care o poate atinge răcitorul industrial cu temperatură înaltă, atunci când funcționează la sarcină maximă, măsurată la o temperatură de 35 °C a aerului de admisie pentru răcitoarele industriale cu temperatură înaltă cu răcire cu aer și la o temperatură de 30°C a apei pentru răcitoarele industriale cu temperatură înaltă cu răcire cu apă, exprimată în kW;</w:t>
      </w:r>
    </w:p>
    <w:p w14:paraId="34C0CCD9"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combustibil din biomasă</w:t>
      </w:r>
      <w:r w:rsidRPr="005D3402">
        <w:rPr>
          <w:rFonts w:eastAsia="Arial Unicode MS"/>
          <w:color w:val="000000"/>
          <w:shd w:val="clear" w:color="auto" w:fill="FFFFFF"/>
          <w:lang w:val="ro-MD"/>
        </w:rPr>
        <w:t xml:space="preserve"> - combustibil produs din biomasă;</w:t>
      </w:r>
    </w:p>
    <w:p w14:paraId="637F7E57"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combustibil solid</w:t>
      </w:r>
      <w:r w:rsidRPr="005D3402">
        <w:rPr>
          <w:rFonts w:eastAsia="Arial Unicode MS"/>
          <w:color w:val="000000"/>
          <w:shd w:val="clear" w:color="auto" w:fill="FFFFFF"/>
          <w:lang w:val="ro-MD"/>
        </w:rPr>
        <w:t xml:space="preserve"> - combustibil care se află în stare solidă la o temperatură ambiantă interioară normală;</w:t>
      </w:r>
    </w:p>
    <w:p w14:paraId="2D1EC3D2"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capacitate nominală de încălzire” (P</w:t>
      </w:r>
      <w:r w:rsidRPr="005D3402">
        <w:rPr>
          <w:rStyle w:val="subscript"/>
          <w:rFonts w:eastAsia="Arial Unicode MS"/>
          <w:i/>
          <w:iCs/>
          <w:color w:val="000000"/>
          <w:vertAlign w:val="subscript"/>
          <w:lang w:val="ro-MD"/>
        </w:rPr>
        <w:t>rated,h</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capacitatea de încălzire a unei pompe de căldură, a unei aeroterme sau a unui ventiloconvector, atunci când încălzește o incintă în „condiții nominale standard”, exprimată în kW;</w:t>
      </w:r>
    </w:p>
    <w:p w14:paraId="104B1E91"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capacitate nominală de răcire” (P</w:t>
      </w:r>
      <w:r w:rsidRPr="005D3402">
        <w:rPr>
          <w:rStyle w:val="subscript"/>
          <w:rFonts w:eastAsia="Arial Unicode MS"/>
          <w:i/>
          <w:iCs/>
          <w:color w:val="000000"/>
          <w:vertAlign w:val="subscript"/>
          <w:lang w:val="ro-MD"/>
        </w:rPr>
        <w:t>rated,c</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capacitatea de răcire a unui climatizor și/sau a unui aparat de aer condiționat sau a unui ventiloconvector, atunci când răcește o incintă în „condiții nominale standard”, exprimată în kW;</w:t>
      </w:r>
    </w:p>
    <w:p w14:paraId="2CE05AE6"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condiții nominale standard</w:t>
      </w:r>
      <w:r w:rsidRPr="005D3402">
        <w:rPr>
          <w:rFonts w:eastAsia="Arial Unicode MS"/>
          <w:color w:val="000000"/>
          <w:shd w:val="clear" w:color="auto" w:fill="FFFFFF"/>
          <w:lang w:val="ro-MD"/>
        </w:rPr>
        <w:t xml:space="preserve"> - condițiile de funcționare ale climatizoarelor, aparatelor de aer condiționat și pompelor de căldură, în care acestea sunt testate pentru a li se stabili capacitatea nominală de încălzire, capacitatea nominală de răcire, nivelul de putere acustică și/sau emisiile de oxizi de azot. Pentru produsele care utilizează motoare cu ardere internă, acesta este echivalentul regimului de turație al motorului (Erpm</w:t>
      </w:r>
      <w:r w:rsidRPr="005D3402">
        <w:rPr>
          <w:rStyle w:val="subscript"/>
          <w:rFonts w:eastAsia="Arial Unicode MS"/>
          <w:color w:val="000000"/>
          <w:vertAlign w:val="subscript"/>
          <w:lang w:val="ro-MD"/>
        </w:rPr>
        <w:t>equivalent</w:t>
      </w:r>
      <w:r w:rsidRPr="005D3402">
        <w:rPr>
          <w:rFonts w:eastAsia="Arial Unicode MS"/>
          <w:color w:val="000000"/>
          <w:shd w:val="clear" w:color="auto" w:fill="FFFFFF"/>
          <w:lang w:val="ro-MD"/>
        </w:rPr>
        <w:t>);</w:t>
      </w:r>
    </w:p>
    <w:p w14:paraId="360BE234"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climatizor</w:t>
      </w:r>
      <w:r w:rsidRPr="005D3402">
        <w:rPr>
          <w:rFonts w:eastAsia="Arial Unicode MS"/>
          <w:color w:val="000000"/>
          <w:shd w:val="clear" w:color="auto" w:fill="FFFFFF"/>
          <w:lang w:val="ro-MD"/>
        </w:rPr>
        <w:t xml:space="preserve"> - produs pentru răcire:</w:t>
      </w:r>
    </w:p>
    <w:p w14:paraId="00F1A4A9" w14:textId="77777777" w:rsidR="00995FFB" w:rsidRPr="005D3402" w:rsidRDefault="00A73600">
      <w:pPr>
        <w:pStyle w:val="8"/>
        <w:numPr>
          <w:ilvl w:val="0"/>
          <w:numId w:val="4"/>
        </w:numPr>
        <w:spacing w:before="0" w:beforeAutospacing="0" w:after="0" w:afterAutospacing="0"/>
        <w:ind w:left="284" w:firstLine="357"/>
        <w:jc w:val="both"/>
        <w:rPr>
          <w:rFonts w:eastAsia="Arial Unicode MS"/>
          <w:color w:val="000000"/>
          <w:shd w:val="clear" w:color="auto" w:fill="FFFFFF"/>
          <w:lang w:val="ro-MD"/>
        </w:rPr>
      </w:pPr>
      <w:r w:rsidRPr="005D3402">
        <w:rPr>
          <w:rFonts w:eastAsia="Arial Unicode MS"/>
          <w:color w:val="000000"/>
          <w:shd w:val="clear" w:color="auto" w:fill="FFFFFF"/>
          <w:lang w:val="ro-MD"/>
        </w:rPr>
        <w:t>al cărui schimbător de căldură interior (evaporator) extrage căldură dintr-un sistem de răcire pe bază de apă (sursa de căldură), care este proiectat să funcționeze la temperaturi de ieșire a apei răcite mai mari sau egale cu + 2°C;</w:t>
      </w:r>
    </w:p>
    <w:p w14:paraId="51468A9C" w14:textId="77777777" w:rsidR="00995FFB" w:rsidRPr="005D3402" w:rsidRDefault="00A73600">
      <w:pPr>
        <w:pStyle w:val="8"/>
        <w:numPr>
          <w:ilvl w:val="0"/>
          <w:numId w:val="4"/>
        </w:numPr>
        <w:spacing w:before="0" w:beforeAutospacing="0" w:after="0" w:afterAutospacing="0"/>
        <w:ind w:left="284" w:firstLine="357"/>
        <w:jc w:val="both"/>
        <w:rPr>
          <w:rFonts w:eastAsia="Arial Unicode MS"/>
          <w:color w:val="000000"/>
          <w:shd w:val="clear" w:color="auto" w:fill="FFFFFF"/>
          <w:lang w:val="ro-MD"/>
        </w:rPr>
      </w:pPr>
      <w:r w:rsidRPr="005D3402">
        <w:rPr>
          <w:rFonts w:eastAsia="Arial Unicode MS"/>
          <w:color w:val="000000"/>
          <w:shd w:val="clear" w:color="auto" w:fill="FFFFFF"/>
          <w:lang w:val="ro-MD"/>
        </w:rPr>
        <w:t>care este prevăzut cu un generator de frig; și</w:t>
      </w:r>
    </w:p>
    <w:p w14:paraId="1A406AC0" w14:textId="77777777" w:rsidR="00995FFB" w:rsidRPr="005D3402" w:rsidRDefault="00A73600">
      <w:pPr>
        <w:pStyle w:val="8"/>
        <w:numPr>
          <w:ilvl w:val="0"/>
          <w:numId w:val="4"/>
        </w:numPr>
        <w:spacing w:before="0" w:beforeAutospacing="0" w:after="0" w:afterAutospacing="0"/>
        <w:ind w:left="284" w:firstLine="357"/>
        <w:jc w:val="both"/>
        <w:rPr>
          <w:rFonts w:eastAsia="Arial Unicode MS"/>
          <w:color w:val="000000"/>
          <w:shd w:val="clear" w:color="auto" w:fill="FFFFFF"/>
          <w:lang w:val="ro-MD"/>
        </w:rPr>
      </w:pPr>
      <w:r w:rsidRPr="005D3402">
        <w:rPr>
          <w:rFonts w:eastAsia="Arial Unicode MS"/>
          <w:color w:val="000000"/>
          <w:shd w:val="clear" w:color="auto" w:fill="FFFFFF"/>
          <w:lang w:val="ro-MD"/>
        </w:rPr>
        <w:t>al cărui schimbător de căldură exterior (condensator) degajă această căldură în disipatoare termice precum aerul ambiant, apa sau solul;</w:t>
      </w:r>
    </w:p>
    <w:p w14:paraId="344C1228"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generator de frig</w:t>
      </w:r>
      <w:r w:rsidRPr="005D3402">
        <w:rPr>
          <w:rFonts w:eastAsia="Arial Unicode MS"/>
          <w:color w:val="000000"/>
          <w:shd w:val="clear" w:color="auto" w:fill="FFFFFF"/>
          <w:lang w:val="ro-MD"/>
        </w:rPr>
        <w:t xml:space="preserve"> - componenta unui produs pentru răcire care generează o diferență de temperatură ce permite extragerea căldurii din sursa de căldură, și anume din incinta care </w:t>
      </w:r>
      <w:r w:rsidRPr="005D3402">
        <w:rPr>
          <w:rFonts w:eastAsia="Arial Unicode MS"/>
          <w:color w:val="000000"/>
          <w:shd w:val="clear" w:color="auto" w:fill="FFFFFF"/>
          <w:lang w:val="ro-MD"/>
        </w:rPr>
        <w:lastRenderedPageBreak/>
        <w:t>trebuie răcită și transferarea acesteia la un disipator termic, precum aerul ambiant, apa sau solul, prin utilizarea unui ciclu de compresie a vaporilor sau a unui ciclu de sorbție;</w:t>
      </w:r>
    </w:p>
    <w:p w14:paraId="65614A2B"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generator de căldură</w:t>
      </w:r>
      <w:r w:rsidRPr="005D3402">
        <w:rPr>
          <w:rFonts w:eastAsia="Arial Unicode MS"/>
          <w:color w:val="000000"/>
          <w:shd w:val="clear" w:color="auto" w:fill="FFFFFF"/>
          <w:lang w:val="ro-MD"/>
        </w:rPr>
        <w:t xml:space="preserve"> - partea unui produs pentru încălzire care generează căldură utilă, printr-unul sau mai multe dintre următoarele procese:</w:t>
      </w:r>
    </w:p>
    <w:p w14:paraId="606731F4" w14:textId="77777777" w:rsidR="00995FFB" w:rsidRPr="005D3402" w:rsidRDefault="00A73600">
      <w:pPr>
        <w:pStyle w:val="8"/>
        <w:numPr>
          <w:ilvl w:val="0"/>
          <w:numId w:val="5"/>
        </w:numPr>
        <w:spacing w:before="0" w:beforeAutospacing="0" w:after="0" w:afterAutospacing="0"/>
        <w:ind w:left="284" w:firstLine="357"/>
        <w:jc w:val="both"/>
        <w:rPr>
          <w:rFonts w:eastAsia="Arial Unicode MS"/>
          <w:color w:val="000000"/>
          <w:shd w:val="clear" w:color="auto" w:fill="FFFFFF"/>
          <w:lang w:val="ro-MD"/>
        </w:rPr>
      </w:pPr>
      <w:r w:rsidRPr="005D3402">
        <w:rPr>
          <w:rFonts w:eastAsia="Arial Unicode MS"/>
          <w:color w:val="000000"/>
          <w:shd w:val="clear" w:color="auto" w:fill="FFFFFF"/>
          <w:lang w:val="ro-MD"/>
        </w:rPr>
        <w:t>arderea de combustibili lichizi sau gazoși;</w:t>
      </w:r>
    </w:p>
    <w:p w14:paraId="71F451C7" w14:textId="77777777" w:rsidR="00995FFB" w:rsidRPr="005D3402" w:rsidRDefault="00A73600">
      <w:pPr>
        <w:pStyle w:val="8"/>
        <w:numPr>
          <w:ilvl w:val="0"/>
          <w:numId w:val="5"/>
        </w:numPr>
        <w:spacing w:before="0" w:beforeAutospacing="0" w:after="0" w:afterAutospacing="0"/>
        <w:ind w:left="284" w:firstLine="357"/>
        <w:jc w:val="both"/>
        <w:rPr>
          <w:rFonts w:eastAsia="Arial Unicode MS"/>
          <w:color w:val="000000"/>
          <w:shd w:val="clear" w:color="auto" w:fill="FFFFFF"/>
          <w:lang w:val="ro-MD"/>
        </w:rPr>
      </w:pPr>
      <w:r w:rsidRPr="005D3402">
        <w:rPr>
          <w:rFonts w:eastAsia="Arial Unicode MS"/>
          <w:color w:val="000000"/>
          <w:shd w:val="clear" w:color="auto" w:fill="FFFFFF"/>
          <w:lang w:val="ro-MD"/>
        </w:rPr>
        <w:t>efectul Joule, care are loc în elementele de încălzire ale unui sistem de încălzire cu rezistență electrică;</w:t>
      </w:r>
    </w:p>
    <w:p w14:paraId="44F22DF6" w14:textId="77777777" w:rsidR="00995FFB" w:rsidRPr="005D3402" w:rsidRDefault="00A73600">
      <w:pPr>
        <w:pStyle w:val="8"/>
        <w:numPr>
          <w:ilvl w:val="0"/>
          <w:numId w:val="5"/>
        </w:numPr>
        <w:spacing w:before="0" w:beforeAutospacing="0" w:after="0" w:afterAutospacing="0"/>
        <w:ind w:left="284" w:firstLine="357"/>
        <w:jc w:val="both"/>
        <w:rPr>
          <w:rFonts w:eastAsia="Arial Unicode MS"/>
          <w:color w:val="000000"/>
          <w:shd w:val="clear" w:color="auto" w:fill="FFFFFF"/>
          <w:lang w:val="ro-MD"/>
        </w:rPr>
      </w:pPr>
      <w:r w:rsidRPr="005D3402">
        <w:rPr>
          <w:rFonts w:eastAsia="Arial Unicode MS"/>
          <w:color w:val="000000"/>
          <w:shd w:val="clear" w:color="auto" w:fill="FFFFFF"/>
          <w:lang w:val="ro-MD"/>
        </w:rPr>
        <w:t>captarea căldurii fie din aerul ambiant, fie din aerul evacuat din instalațiile de ventilare, fie din apă, fie din surse de căldură din sol și transferarea acestei călduri către sistemul de încălzire pe bază de aer, prin utilizarea unui ciclu de compresie a vaporilor sau a unui ciclu de sorbție;</w:t>
      </w:r>
    </w:p>
    <w:p w14:paraId="19DA1B26"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produs pentru încălzirea aerului</w:t>
      </w:r>
      <w:r w:rsidRPr="005D3402">
        <w:rPr>
          <w:rFonts w:eastAsia="Arial Unicode MS"/>
          <w:color w:val="000000"/>
          <w:shd w:val="clear" w:color="auto" w:fill="FFFFFF"/>
          <w:lang w:val="ro-MD"/>
        </w:rPr>
        <w:t xml:space="preserve"> - dispozitiv care:</w:t>
      </w:r>
    </w:p>
    <w:p w14:paraId="5F50400B" w14:textId="77777777" w:rsidR="00995FFB" w:rsidRPr="005D3402" w:rsidRDefault="00A73600">
      <w:pPr>
        <w:pStyle w:val="8"/>
        <w:numPr>
          <w:ilvl w:val="0"/>
          <w:numId w:val="6"/>
        </w:numPr>
        <w:spacing w:before="0" w:beforeAutospacing="0" w:after="0" w:afterAutospacing="0"/>
        <w:ind w:left="284" w:firstLine="709"/>
        <w:jc w:val="both"/>
        <w:rPr>
          <w:rFonts w:eastAsia="Arial Unicode MS"/>
          <w:color w:val="000000"/>
          <w:shd w:val="clear" w:color="auto" w:fill="FFFFFF"/>
          <w:lang w:val="ro-MD"/>
        </w:rPr>
      </w:pPr>
      <w:r w:rsidRPr="005D3402">
        <w:rPr>
          <w:rFonts w:eastAsia="Arial Unicode MS"/>
          <w:color w:val="000000"/>
          <w:shd w:val="clear" w:color="auto" w:fill="FFFFFF"/>
          <w:lang w:val="ro-MD"/>
        </w:rPr>
        <w:t>încorporează sau furnizează căldură unui sistem de încălzire pe bază de aer;</w:t>
      </w:r>
    </w:p>
    <w:p w14:paraId="24B5CB87" w14:textId="77777777" w:rsidR="00995FFB" w:rsidRPr="005D3402" w:rsidRDefault="00A73600">
      <w:pPr>
        <w:pStyle w:val="8"/>
        <w:numPr>
          <w:ilvl w:val="0"/>
          <w:numId w:val="6"/>
        </w:numPr>
        <w:spacing w:before="0" w:beforeAutospacing="0" w:after="0" w:afterAutospacing="0"/>
        <w:ind w:left="284" w:firstLine="709"/>
        <w:jc w:val="both"/>
        <w:rPr>
          <w:rFonts w:eastAsia="Arial Unicode MS"/>
          <w:color w:val="000000"/>
          <w:shd w:val="clear" w:color="auto" w:fill="FFFFFF"/>
          <w:lang w:val="ro-MD"/>
        </w:rPr>
      </w:pPr>
      <w:r w:rsidRPr="005D3402">
        <w:rPr>
          <w:rFonts w:eastAsia="Arial Unicode MS"/>
          <w:color w:val="000000"/>
          <w:shd w:val="clear" w:color="auto" w:fill="FFFFFF"/>
          <w:lang w:val="ro-MD"/>
        </w:rPr>
        <w:t>este echipat cu unul sau mai multe generatoare de căldură; și</w:t>
      </w:r>
    </w:p>
    <w:p w14:paraId="6D4DB23D" w14:textId="77777777" w:rsidR="00995FFB" w:rsidRPr="005D3402" w:rsidRDefault="00A73600">
      <w:pPr>
        <w:pStyle w:val="8"/>
        <w:numPr>
          <w:ilvl w:val="0"/>
          <w:numId w:val="6"/>
        </w:numPr>
        <w:spacing w:before="0" w:beforeAutospacing="0" w:after="0" w:afterAutospacing="0"/>
        <w:ind w:left="284" w:firstLine="709"/>
        <w:jc w:val="both"/>
        <w:rPr>
          <w:rFonts w:eastAsia="Arial Unicode MS"/>
          <w:color w:val="000000"/>
          <w:shd w:val="clear" w:color="auto" w:fill="FFFFFF"/>
          <w:lang w:val="ro-MD"/>
        </w:rPr>
      </w:pPr>
      <w:r w:rsidRPr="005D3402">
        <w:rPr>
          <w:rFonts w:eastAsia="Arial Unicode MS"/>
          <w:color w:val="000000"/>
          <w:shd w:val="clear" w:color="auto" w:fill="FFFFFF"/>
          <w:lang w:val="ro-MD"/>
        </w:rPr>
        <w:t>poate include un sistem de încălzire pe bază de aer, pentru furnizarea de aer încălzit direct în incinta încălzită, prin intermediul unui dispozitiv de deplasare a aerului.</w:t>
      </w:r>
    </w:p>
    <w:p w14:paraId="58BBB0D7" w14:textId="77777777" w:rsidR="00995FFB" w:rsidRPr="005D3402" w:rsidRDefault="00A73600">
      <w:pPr>
        <w:pStyle w:val="8"/>
        <w:spacing w:before="0" w:beforeAutospacing="0" w:after="0" w:afterAutospacing="0"/>
        <w:ind w:left="284" w:firstLine="709"/>
        <w:jc w:val="both"/>
        <w:rPr>
          <w:rFonts w:eastAsia="Arial Unicode MS"/>
          <w:color w:val="000000"/>
          <w:shd w:val="clear" w:color="auto" w:fill="FFFFFF"/>
          <w:lang w:val="ro-MD"/>
        </w:rPr>
      </w:pPr>
      <w:r w:rsidRPr="005D3402">
        <w:rPr>
          <w:rFonts w:eastAsia="Arial Unicode MS"/>
          <w:color w:val="000000"/>
          <w:shd w:val="clear" w:color="auto" w:fill="FFFFFF"/>
          <w:lang w:val="ro-MD"/>
        </w:rPr>
        <w:t>Un generator de căldură, proiectat pentru un produs pentru încălzirea aerului și carcasa unui produs pentru încălzirea aerului, proiectată pentru a fi echipată cu un astfel de generator de căldură sunt considerate, împreună, un produs pentru încălzirea aerului;</w:t>
      </w:r>
    </w:p>
    <w:p w14:paraId="337C0A7D" w14:textId="77777777" w:rsidR="00995FFB" w:rsidRPr="005D3402" w:rsidRDefault="00A73600">
      <w:pPr>
        <w:pStyle w:val="8"/>
        <w:spacing w:before="0" w:beforeAutospacing="0" w:after="0" w:afterAutospacing="0"/>
        <w:ind w:left="641"/>
        <w:jc w:val="both"/>
        <w:rPr>
          <w:rFonts w:eastAsia="Arial Unicode MS"/>
          <w:color w:val="000000"/>
          <w:shd w:val="clear" w:color="auto" w:fill="FFFFFF"/>
          <w:lang w:val="ro-MD"/>
        </w:rPr>
      </w:pPr>
      <w:r w:rsidRPr="005D3402">
        <w:rPr>
          <w:rFonts w:eastAsia="Arial Unicode MS"/>
          <w:i/>
          <w:iCs/>
          <w:color w:val="000000"/>
          <w:shd w:val="clear" w:color="auto" w:fill="FFFFFF"/>
          <w:lang w:val="ro-MD"/>
        </w:rPr>
        <w:t>produs pentru răcire</w:t>
      </w:r>
      <w:r w:rsidRPr="005D3402">
        <w:rPr>
          <w:rFonts w:eastAsia="Arial Unicode MS"/>
          <w:color w:val="000000"/>
          <w:shd w:val="clear" w:color="auto" w:fill="FFFFFF"/>
          <w:lang w:val="ro-MD"/>
        </w:rPr>
        <w:t xml:space="preserve"> - dispozitiv care:</w:t>
      </w:r>
    </w:p>
    <w:p w14:paraId="38AB23D8" w14:textId="77777777" w:rsidR="00995FFB" w:rsidRPr="005D3402" w:rsidRDefault="00A73600">
      <w:pPr>
        <w:pStyle w:val="8"/>
        <w:numPr>
          <w:ilvl w:val="0"/>
          <w:numId w:val="7"/>
        </w:numPr>
        <w:spacing w:before="0" w:beforeAutospacing="0" w:after="0" w:afterAutospacing="0"/>
        <w:ind w:left="284" w:firstLine="357"/>
        <w:jc w:val="both"/>
        <w:rPr>
          <w:rFonts w:eastAsia="Arial Unicode MS"/>
          <w:color w:val="000000"/>
          <w:shd w:val="clear" w:color="auto" w:fill="FFFFFF"/>
          <w:lang w:val="ro-MD"/>
        </w:rPr>
      </w:pPr>
      <w:r w:rsidRPr="005D3402">
        <w:rPr>
          <w:rFonts w:eastAsia="Arial Unicode MS"/>
          <w:color w:val="000000"/>
          <w:shd w:val="clear" w:color="auto" w:fill="FFFFFF"/>
          <w:lang w:val="ro-MD"/>
        </w:rPr>
        <w:t>încorporează sau furnizează aer sau apă răcită către un sistem de răcire pe bază de aer sau un sistem de răcire pe bază de apă; și</w:t>
      </w:r>
    </w:p>
    <w:p w14:paraId="188AE56C" w14:textId="77777777" w:rsidR="00995FFB" w:rsidRPr="005D3402" w:rsidRDefault="00A73600">
      <w:pPr>
        <w:pStyle w:val="8"/>
        <w:numPr>
          <w:ilvl w:val="0"/>
          <w:numId w:val="7"/>
        </w:numPr>
        <w:spacing w:before="0" w:beforeAutospacing="0" w:after="0" w:afterAutospacing="0"/>
        <w:ind w:left="284" w:firstLine="357"/>
        <w:jc w:val="both"/>
        <w:rPr>
          <w:rFonts w:eastAsia="Arial Unicode MS"/>
          <w:color w:val="000000"/>
          <w:shd w:val="clear" w:color="auto" w:fill="FFFFFF"/>
          <w:lang w:val="ro-MD"/>
        </w:rPr>
      </w:pPr>
      <w:r w:rsidRPr="005D3402">
        <w:rPr>
          <w:rFonts w:eastAsia="Arial Unicode MS"/>
          <w:color w:val="000000"/>
          <w:shd w:val="clear" w:color="auto" w:fill="FFFFFF"/>
          <w:lang w:val="ro-MD"/>
        </w:rPr>
        <w:t>este echipat cu unul sau mai multe generatoare de frig.</w:t>
      </w:r>
    </w:p>
    <w:p w14:paraId="23900C72" w14:textId="77777777" w:rsidR="00995FFB" w:rsidRPr="005D3402" w:rsidRDefault="00A73600">
      <w:pPr>
        <w:pStyle w:val="8"/>
        <w:spacing w:before="0" w:beforeAutospacing="0" w:after="0" w:afterAutospacing="0"/>
        <w:ind w:left="641"/>
        <w:jc w:val="both"/>
        <w:rPr>
          <w:rFonts w:eastAsia="Arial Unicode MS"/>
          <w:color w:val="000000"/>
          <w:shd w:val="clear" w:color="auto" w:fill="FFFFFF"/>
          <w:lang w:val="ro-MD"/>
        </w:rPr>
      </w:pPr>
      <w:r w:rsidRPr="005D3402">
        <w:rPr>
          <w:rFonts w:eastAsia="Arial Unicode MS"/>
          <w:color w:val="000000"/>
          <w:shd w:val="clear" w:color="auto" w:fill="FFFFFF"/>
          <w:lang w:val="ro-MD"/>
        </w:rPr>
        <w:t>Un generator de frig, proiectat pentru a fi utilizat într-un produs pentru răcire și carcasa unui produs pentru răcire, proiectată pentru a fi echipată cu un astfel de generator de frig sunt considerate, împreună, un produs pentru răcire;</w:t>
      </w:r>
    </w:p>
    <w:p w14:paraId="683A2B55"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răcitor industrial cu temperatură înaltă</w:t>
      </w:r>
      <w:r w:rsidRPr="005D3402">
        <w:rPr>
          <w:rFonts w:eastAsia="Arial Unicode MS"/>
          <w:color w:val="000000"/>
          <w:shd w:val="clear" w:color="auto" w:fill="FFFFFF"/>
          <w:lang w:val="ro-MD"/>
        </w:rPr>
        <w:t xml:space="preserve"> - produs:</w:t>
      </w:r>
    </w:p>
    <w:p w14:paraId="1A9D4561" w14:textId="77777777" w:rsidR="00995FFB" w:rsidRPr="005D3402" w:rsidRDefault="00A73600">
      <w:pPr>
        <w:pStyle w:val="8"/>
        <w:numPr>
          <w:ilvl w:val="0"/>
          <w:numId w:val="8"/>
        </w:numPr>
        <w:spacing w:before="0" w:beforeAutospacing="0" w:after="0" w:afterAutospacing="0"/>
        <w:ind w:left="340" w:firstLine="357"/>
        <w:jc w:val="both"/>
        <w:rPr>
          <w:rFonts w:eastAsia="Arial Unicode MS"/>
          <w:color w:val="000000"/>
          <w:shd w:val="clear" w:color="auto" w:fill="FFFFFF"/>
          <w:lang w:val="ro-MD"/>
        </w:rPr>
      </w:pPr>
      <w:r w:rsidRPr="005D3402">
        <w:rPr>
          <w:rFonts w:eastAsia="Arial Unicode MS"/>
          <w:color w:val="000000"/>
          <w:shd w:val="clear" w:color="auto" w:fill="FFFFFF"/>
          <w:lang w:val="ro-MD"/>
        </w:rPr>
        <w:t>care conține cel puțin un compresor, acționat sau destinat să fie acționat de un motor electric și cel puțin un evaporator;</w:t>
      </w:r>
    </w:p>
    <w:p w14:paraId="1E7B6A7D" w14:textId="77777777" w:rsidR="00995FFB" w:rsidRPr="005D3402" w:rsidRDefault="00A73600">
      <w:pPr>
        <w:pStyle w:val="8"/>
        <w:numPr>
          <w:ilvl w:val="0"/>
          <w:numId w:val="8"/>
        </w:numPr>
        <w:spacing w:before="0" w:beforeAutospacing="0" w:after="0" w:afterAutospacing="0"/>
        <w:ind w:left="340" w:firstLine="357"/>
        <w:jc w:val="both"/>
        <w:rPr>
          <w:rFonts w:eastAsia="Arial Unicode MS"/>
          <w:color w:val="000000"/>
          <w:shd w:val="clear" w:color="auto" w:fill="FFFFFF"/>
          <w:lang w:val="ro-MD"/>
        </w:rPr>
      </w:pPr>
      <w:r w:rsidRPr="005D3402">
        <w:rPr>
          <w:rFonts w:eastAsia="Arial Unicode MS"/>
          <w:color w:val="000000"/>
          <w:shd w:val="clear" w:color="auto" w:fill="FFFFFF"/>
          <w:lang w:val="ro-MD"/>
        </w:rPr>
        <w:t>capabil să răcească și să mențină permanent temperatura unui lichid pentru a furniza frig unui aparat sau sistem electrocasnic de refrigerare, al cărui scop nu este de a asigura răcirea unei incinte pentru confortul termic al persoanelor;</w:t>
      </w:r>
    </w:p>
    <w:p w14:paraId="7FB1057D" w14:textId="77777777" w:rsidR="00995FFB" w:rsidRPr="005D3402" w:rsidRDefault="00A73600">
      <w:pPr>
        <w:pStyle w:val="8"/>
        <w:numPr>
          <w:ilvl w:val="0"/>
          <w:numId w:val="8"/>
        </w:numPr>
        <w:spacing w:before="0" w:beforeAutospacing="0" w:after="0" w:afterAutospacing="0"/>
        <w:ind w:left="340" w:firstLine="357"/>
        <w:jc w:val="both"/>
        <w:rPr>
          <w:rFonts w:eastAsia="Arial Unicode MS"/>
          <w:color w:val="000000"/>
          <w:shd w:val="clear" w:color="auto" w:fill="FFFFFF"/>
          <w:lang w:val="ro-MD"/>
        </w:rPr>
      </w:pPr>
      <w:r w:rsidRPr="005D3402">
        <w:rPr>
          <w:rFonts w:eastAsia="Arial Unicode MS"/>
          <w:color w:val="000000"/>
          <w:shd w:val="clear" w:color="auto" w:fill="FFFFFF"/>
          <w:lang w:val="ro-MD"/>
        </w:rPr>
        <w:t>care este capabil să ofere capacitate nominală de refrigerare la o temperatură de ieșire din schimbătorul de căldură intern de 7°C, în condiții nominale standard;</w:t>
      </w:r>
    </w:p>
    <w:p w14:paraId="452C8292" w14:textId="77777777" w:rsidR="00995FFB" w:rsidRPr="005D3402" w:rsidRDefault="00A73600">
      <w:pPr>
        <w:pStyle w:val="8"/>
        <w:numPr>
          <w:ilvl w:val="0"/>
          <w:numId w:val="8"/>
        </w:numPr>
        <w:spacing w:before="0" w:beforeAutospacing="0" w:after="0" w:afterAutospacing="0"/>
        <w:ind w:left="340" w:firstLine="357"/>
        <w:jc w:val="both"/>
        <w:rPr>
          <w:rFonts w:eastAsia="Arial Unicode MS"/>
          <w:color w:val="000000"/>
          <w:shd w:val="clear" w:color="auto" w:fill="FFFFFF"/>
          <w:lang w:val="ro-MD"/>
        </w:rPr>
      </w:pPr>
      <w:r w:rsidRPr="005D3402">
        <w:rPr>
          <w:rFonts w:eastAsia="Arial Unicode MS"/>
          <w:color w:val="000000"/>
          <w:shd w:val="clear" w:color="auto" w:fill="FFFFFF"/>
          <w:lang w:val="ro-MD"/>
        </w:rPr>
        <w:t>care poate să integreze sau nu condensatorul, sistemul circuitului pentru lichidul de răcire sau alte echipamente auxiliare;</w:t>
      </w:r>
    </w:p>
    <w:p w14:paraId="579A061C"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răcitor industrial cu temperatură înaltă cu răcire cu aer</w:t>
      </w:r>
      <w:r w:rsidRPr="005D3402">
        <w:rPr>
          <w:rFonts w:eastAsia="Arial Unicode MS"/>
          <w:color w:val="000000"/>
          <w:shd w:val="clear" w:color="auto" w:fill="FFFFFF"/>
          <w:lang w:val="ro-MD"/>
        </w:rPr>
        <w:t xml:space="preserve"> - răcitor industrial cu temperatură înaltă al cărui mediu de transfer termic la partea de condensare este aerul;</w:t>
      </w:r>
    </w:p>
    <w:p w14:paraId="4AE94FAA"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răcitor industrial cu temperatură înaltă cu răcire cu apă</w:t>
      </w:r>
      <w:r w:rsidRPr="005D3402">
        <w:rPr>
          <w:rFonts w:eastAsia="Arial Unicode MS"/>
          <w:color w:val="000000"/>
          <w:shd w:val="clear" w:color="auto" w:fill="FFFFFF"/>
          <w:lang w:val="ro-MD"/>
        </w:rPr>
        <w:t xml:space="preserve"> - răcitor industrial cu temperatură înaltă al cărui mediu de transfer termic la partea de condensare este apa sau saramura;</w:t>
      </w:r>
    </w:p>
    <w:p w14:paraId="73A21162"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sistem de încălzire pe bază de aer</w:t>
      </w:r>
      <w:r w:rsidRPr="005D3402">
        <w:rPr>
          <w:rFonts w:eastAsia="Arial Unicode MS"/>
          <w:color w:val="000000"/>
          <w:shd w:val="clear" w:color="auto" w:fill="FFFFFF"/>
          <w:lang w:val="ro-MD"/>
        </w:rPr>
        <w:t xml:space="preserve"> - componentele și echipamentele necesare pentru furnizarea de aer încălzit, prin intermediul unui dispozitiv de deplasare a aerului, fie prin conducte, fie direct în incinta încălzită, atunci când scopul sistemului este de a atinge și menține temperatura interioară dorită într-o incintă închisă, de exemplu o clădire sau părți ale acesteia, pentru confortul termic al persoanelor;</w:t>
      </w:r>
    </w:p>
    <w:p w14:paraId="2B81DAA2"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sistem de răcire pe bază de aer</w:t>
      </w:r>
      <w:r w:rsidRPr="005D3402">
        <w:rPr>
          <w:rFonts w:eastAsia="Arial Unicode MS"/>
          <w:color w:val="000000"/>
          <w:shd w:val="clear" w:color="auto" w:fill="FFFFFF"/>
          <w:lang w:val="ro-MD"/>
        </w:rPr>
        <w:t xml:space="preserve"> - componentele sau echipamentele necesare pentru furnizarea de aer răcit, prin intermediul unui dispozitiv de deplasare a aerului, fie prin conducte, fie direct în incinta răcită, pentru a atinge și menține temperatura interioară dorită într-o incintă închisă, de exemplu o clădire sau părți ale acesteia, pentru confortul termic al persoanelor;</w:t>
      </w:r>
    </w:p>
    <w:p w14:paraId="2FAD4069"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sistem de răcire pe bază de apă</w:t>
      </w:r>
      <w:r w:rsidRPr="005D3402">
        <w:rPr>
          <w:rFonts w:eastAsia="Arial Unicode MS"/>
          <w:color w:val="000000"/>
          <w:shd w:val="clear" w:color="auto" w:fill="FFFFFF"/>
          <w:lang w:val="ro-MD"/>
        </w:rPr>
        <w:t xml:space="preserve"> - componentele sau echipamentele necesare pentru distribuirea de apă răcită și transferarea de căldură din incinte către apa răcită, atunci când </w:t>
      </w:r>
      <w:r w:rsidRPr="005D3402">
        <w:rPr>
          <w:rFonts w:eastAsia="Arial Unicode MS"/>
          <w:color w:val="000000"/>
          <w:shd w:val="clear" w:color="auto" w:fill="FFFFFF"/>
          <w:lang w:val="ro-MD"/>
        </w:rPr>
        <w:lastRenderedPageBreak/>
        <w:t>scopul sistemului este de a atinge și menține temperatura interioară dorită într-o incintă închisă, de exemplu o clădire sau părți ale acesteia, pentru confortul termic al persoanelor;</w:t>
      </w:r>
    </w:p>
    <w:p w14:paraId="248CC188"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temperatura de ieșire a apei răcite</w:t>
      </w:r>
      <w:r w:rsidRPr="005D3402">
        <w:rPr>
          <w:rFonts w:eastAsia="Arial Unicode MS"/>
          <w:color w:val="000000"/>
          <w:shd w:val="clear" w:color="auto" w:fill="FFFFFF"/>
          <w:lang w:val="ro-MD"/>
        </w:rPr>
        <w:t xml:space="preserve"> - temperatura apei la ieșirea din climatizor, exprimată în grade Celsius.</w:t>
      </w:r>
    </w:p>
    <w:p w14:paraId="46E93986" w14:textId="77777777" w:rsidR="00995FFB" w:rsidRPr="005D3402" w:rsidRDefault="00A73600">
      <w:pPr>
        <w:pStyle w:val="8"/>
        <w:spacing w:before="0" w:beforeAutospacing="0" w:after="0" w:afterAutospacing="0"/>
        <w:ind w:left="170"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ventiloconvector</w:t>
      </w:r>
      <w:r w:rsidRPr="005D3402">
        <w:rPr>
          <w:rFonts w:eastAsia="Arial Unicode MS"/>
          <w:color w:val="000000"/>
          <w:shd w:val="clear" w:color="auto" w:fill="FFFFFF"/>
          <w:lang w:val="ro-MD"/>
        </w:rPr>
        <w:t xml:space="preserve"> - dispozitiv care furnizează o circulație forțată a aerului dintr-o incintă, în scopul încălzirii și/sau răcirii și/sau dezumidificării și/sau filtrării acestui aer, pentru confortul termic al persoanelor, dar care nu include nici sursa de căldură sau de frig, nici un schimbător de căldură exterior. Dispozitivul poate fi dotat cu țevărie minimă pentru ghidarea admisiei și a evacuării aerului, inclusiv a aerului condiționat. Produsul poate fi proiectat pentru a fi încorporat sau poate avea o carcasă proprie care să-i permită amplasarea în incinta destinată condiționării. El poate include un generator de căldură cu efect Joule, destinat a fi utilizat exclusiv ca încălzitor de rezervă;</w:t>
      </w:r>
    </w:p>
    <w:p w14:paraId="7C50AF94" w14:textId="77777777" w:rsidR="00995FFB" w:rsidRPr="005D3402" w:rsidRDefault="00A73600">
      <w:pPr>
        <w:widowControl/>
        <w:shd w:val="clear" w:color="auto" w:fill="FFFFFF"/>
        <w:autoSpaceDE/>
        <w:autoSpaceDN/>
        <w:adjustRightInd/>
        <w:spacing w:line="312" w:lineRule="atLeast"/>
        <w:ind w:firstLine="709"/>
        <w:jc w:val="both"/>
        <w:rPr>
          <w:rFonts w:eastAsia="Arial Unicode MS"/>
          <w:color w:val="000000"/>
          <w:lang w:val="ro-MD"/>
        </w:rPr>
      </w:pPr>
      <w:r w:rsidRPr="005D3402">
        <w:rPr>
          <w:rFonts w:eastAsia="Arial Unicode MS"/>
          <w:color w:val="000000"/>
          <w:lang w:val="ro-MD"/>
        </w:rPr>
        <w:t>Pentru anexele 2-5, sunt stabilite definiții suplimentare în anexa nr.1.</w:t>
      </w:r>
    </w:p>
    <w:p w14:paraId="3E6CC22B" w14:textId="77777777" w:rsidR="00995FFB" w:rsidRPr="005D3402" w:rsidRDefault="00995FFB">
      <w:pPr>
        <w:jc w:val="both"/>
        <w:rPr>
          <w:lang w:val="ro-MD"/>
        </w:rPr>
      </w:pPr>
    </w:p>
    <w:p w14:paraId="6D61B9C5" w14:textId="77777777" w:rsidR="00995FFB" w:rsidRPr="005D3402" w:rsidRDefault="00A73600">
      <w:pPr>
        <w:jc w:val="center"/>
        <w:rPr>
          <w:b/>
          <w:color w:val="000000"/>
          <w:lang w:val="ro-MD"/>
        </w:rPr>
      </w:pPr>
      <w:r w:rsidRPr="005D3402">
        <w:rPr>
          <w:b/>
          <w:bCs/>
          <w:lang w:val="ro-MD"/>
        </w:rPr>
        <w:t>III.</w:t>
      </w:r>
      <w:r w:rsidRPr="005D3402">
        <w:rPr>
          <w:b/>
          <w:lang w:val="ro-MD"/>
        </w:rPr>
        <w:t xml:space="preserve"> CERINȚE DE PROIECTARE ECOLOGICĂ ȘI EVALUAREA CONFORMITĂȚII</w:t>
      </w:r>
      <w:r w:rsidRPr="005D3402">
        <w:rPr>
          <w:b/>
          <w:color w:val="000000"/>
          <w:lang w:val="ro-MD"/>
        </w:rPr>
        <w:t xml:space="preserve"> ȘI CALENDARUL</w:t>
      </w:r>
    </w:p>
    <w:p w14:paraId="5920A5B6" w14:textId="77777777" w:rsidR="00995FFB" w:rsidRPr="005D3402" w:rsidRDefault="00A73600">
      <w:pPr>
        <w:widowControl/>
        <w:shd w:val="clear" w:color="auto" w:fill="FFFFFF"/>
        <w:autoSpaceDE/>
        <w:autoSpaceDN/>
        <w:adjustRightInd/>
        <w:ind w:firstLine="539"/>
        <w:jc w:val="both"/>
        <w:rPr>
          <w:rFonts w:eastAsia="Arial Unicode MS"/>
          <w:color w:val="000000"/>
          <w:lang w:val="ro-MD"/>
        </w:rPr>
      </w:pPr>
      <w:r w:rsidRPr="005D3402">
        <w:rPr>
          <w:rFonts w:eastAsia="Arial Unicode MS"/>
          <w:color w:val="000000"/>
          <w:lang w:val="ro-MD"/>
        </w:rPr>
        <w:t xml:space="preserve">4. Cerințele în materie de proiectare ecologică </w:t>
      </w:r>
      <w:r w:rsidRPr="005D3402">
        <w:rPr>
          <w:rFonts w:eastAsia="Arial Unicode MS"/>
          <w:color w:val="000000"/>
          <w:shd w:val="clear" w:color="auto" w:fill="FFFFFF"/>
          <w:lang w:val="ro-MD"/>
        </w:rPr>
        <w:t>aplicabile produselor pentru încălzirea aerului, produselor pentru răcire, ventiloconvectoarelor și răcitoarelor cu temperatură înaltă sunt stabilite în anexa nr.2</w:t>
      </w:r>
      <w:r w:rsidRPr="005D3402">
        <w:rPr>
          <w:rFonts w:eastAsia="Arial Unicode MS"/>
          <w:color w:val="000000"/>
          <w:lang w:val="ro-MD"/>
        </w:rPr>
        <w:t>.</w:t>
      </w:r>
    </w:p>
    <w:p w14:paraId="54822DBA" w14:textId="77777777" w:rsidR="00995FFB" w:rsidRPr="005D3402" w:rsidRDefault="00A73600">
      <w:pPr>
        <w:widowControl/>
        <w:shd w:val="clear" w:color="auto" w:fill="FFFFFF"/>
        <w:autoSpaceDE/>
        <w:autoSpaceDN/>
        <w:adjustRightInd/>
        <w:ind w:firstLine="539"/>
        <w:jc w:val="both"/>
        <w:rPr>
          <w:rFonts w:eastAsia="Arial Unicode MS"/>
          <w:color w:val="000000"/>
          <w:lang w:val="ro-MD"/>
        </w:rPr>
      </w:pPr>
      <w:r w:rsidRPr="005D3402">
        <w:rPr>
          <w:rFonts w:eastAsia="Arial Unicode MS"/>
          <w:color w:val="000000"/>
          <w:lang w:val="ro-MD"/>
        </w:rPr>
        <w:t xml:space="preserve">5. Cerințele în materie de proiectare ecologică </w:t>
      </w:r>
      <w:r w:rsidRPr="005D3402">
        <w:rPr>
          <w:rFonts w:eastAsia="Arial Unicode MS"/>
          <w:color w:val="000000"/>
          <w:shd w:val="clear" w:color="auto" w:fill="FFFFFF"/>
          <w:lang w:val="ro-MD"/>
        </w:rPr>
        <w:t>se aplică în conformitate cu următorul calendar:</w:t>
      </w:r>
    </w:p>
    <w:p w14:paraId="21212704" w14:textId="77777777" w:rsidR="00995FFB" w:rsidRPr="005D3402" w:rsidRDefault="00A73600">
      <w:pPr>
        <w:pStyle w:val="ti-art"/>
        <w:numPr>
          <w:ilvl w:val="0"/>
          <w:numId w:val="9"/>
        </w:numPr>
        <w:shd w:val="clear" w:color="auto" w:fill="FFFFFF"/>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de la 1 ianuarie 2025:</w:t>
      </w:r>
    </w:p>
    <w:p w14:paraId="0FE29441" w14:textId="77777777" w:rsidR="00995FFB" w:rsidRPr="005D3402" w:rsidRDefault="00A73600">
      <w:pPr>
        <w:pStyle w:val="ti-art"/>
        <w:numPr>
          <w:ilvl w:val="0"/>
          <w:numId w:val="10"/>
        </w:numPr>
        <w:shd w:val="clear" w:color="auto" w:fill="FFFFFF"/>
        <w:spacing w:before="0" w:beforeAutospacing="0" w:after="0" w:afterAutospacing="0"/>
        <w:ind w:left="1661" w:hanging="357"/>
        <w:jc w:val="both"/>
        <w:rPr>
          <w:rFonts w:eastAsia="Arial Unicode MS"/>
          <w:color w:val="000000"/>
          <w:shd w:val="clear" w:color="auto" w:fill="FFFFFF"/>
          <w:lang w:val="ro-MD"/>
        </w:rPr>
      </w:pPr>
      <w:r w:rsidRPr="005D3402">
        <w:rPr>
          <w:rFonts w:eastAsia="Arial Unicode MS"/>
          <w:color w:val="000000"/>
          <w:shd w:val="clear" w:color="auto" w:fill="FFFFFF"/>
          <w:lang w:val="ro-MD"/>
        </w:rPr>
        <w:t>produsele pentru încălzirea aerului trebuie să îndeplinească cerințele prevăzute la pct. 1 sbp.1) și la pct. 5 din anexa nr.2;</w:t>
      </w:r>
    </w:p>
    <w:p w14:paraId="025E4640" w14:textId="77777777" w:rsidR="00995FFB" w:rsidRPr="005D3402" w:rsidRDefault="00A73600">
      <w:pPr>
        <w:pStyle w:val="ti-art"/>
        <w:numPr>
          <w:ilvl w:val="0"/>
          <w:numId w:val="10"/>
        </w:numPr>
        <w:shd w:val="clear" w:color="auto" w:fill="FFFFFF"/>
        <w:spacing w:before="0" w:beforeAutospacing="0" w:after="0" w:afterAutospacing="0"/>
        <w:ind w:left="1661" w:hanging="357"/>
        <w:jc w:val="both"/>
        <w:rPr>
          <w:rFonts w:eastAsia="Arial Unicode MS"/>
          <w:color w:val="000000"/>
          <w:shd w:val="clear" w:color="auto" w:fill="FFFFFF"/>
          <w:lang w:val="ro-MD"/>
        </w:rPr>
      </w:pPr>
      <w:r w:rsidRPr="005D3402">
        <w:rPr>
          <w:rFonts w:eastAsia="Arial Unicode MS"/>
          <w:color w:val="000000"/>
          <w:shd w:val="clear" w:color="auto" w:fill="FFFFFF"/>
          <w:lang w:val="ro-MD"/>
        </w:rPr>
        <w:t>produsele pentru răcire trebuie îndeplinească cerințele prevăzute la pct. 2 sbp. 1) și la pct. 5 din anexa nr.2;</w:t>
      </w:r>
    </w:p>
    <w:p w14:paraId="75B9C769" w14:textId="77777777" w:rsidR="00995FFB" w:rsidRPr="005D3402" w:rsidRDefault="00A73600">
      <w:pPr>
        <w:pStyle w:val="ti-art"/>
        <w:numPr>
          <w:ilvl w:val="0"/>
          <w:numId w:val="10"/>
        </w:numPr>
        <w:shd w:val="clear" w:color="auto" w:fill="FFFFFF"/>
        <w:spacing w:before="0" w:beforeAutospacing="0" w:after="0" w:afterAutospacing="0"/>
        <w:ind w:left="1661" w:hanging="357"/>
        <w:jc w:val="both"/>
        <w:rPr>
          <w:rFonts w:eastAsia="Arial Unicode MS"/>
          <w:color w:val="000000"/>
          <w:shd w:val="clear" w:color="auto" w:fill="FFFFFF"/>
          <w:lang w:val="ro-MD"/>
        </w:rPr>
      </w:pPr>
      <w:r w:rsidRPr="005D3402">
        <w:rPr>
          <w:rFonts w:eastAsia="Arial Unicode MS"/>
          <w:color w:val="000000"/>
          <w:shd w:val="clear" w:color="auto" w:fill="FFFFFF"/>
          <w:lang w:val="ro-MD"/>
        </w:rPr>
        <w:t>răcitoarele industriale cu temperatură înaltă trebuie să îndeplinească cerințele prevăzute la pct. 3 sbp.1) și la pct. 5 din anexa nr.2;</w:t>
      </w:r>
    </w:p>
    <w:p w14:paraId="7323EFE5" w14:textId="77777777" w:rsidR="00995FFB" w:rsidRPr="005D3402" w:rsidRDefault="00A73600">
      <w:pPr>
        <w:pStyle w:val="ti-art"/>
        <w:numPr>
          <w:ilvl w:val="0"/>
          <w:numId w:val="10"/>
        </w:numPr>
        <w:shd w:val="clear" w:color="auto" w:fill="FFFFFF"/>
        <w:spacing w:before="0" w:beforeAutospacing="0" w:after="0" w:afterAutospacing="0"/>
        <w:ind w:left="1661" w:hanging="357"/>
        <w:jc w:val="both"/>
        <w:rPr>
          <w:rFonts w:eastAsia="Arial Unicode MS"/>
          <w:color w:val="000000"/>
          <w:shd w:val="clear" w:color="auto" w:fill="FFFFFF"/>
          <w:lang w:val="ro-MD"/>
        </w:rPr>
      </w:pPr>
      <w:r w:rsidRPr="005D3402">
        <w:rPr>
          <w:rFonts w:eastAsia="Arial Unicode MS"/>
          <w:color w:val="000000"/>
          <w:shd w:val="clear" w:color="auto" w:fill="FFFFFF"/>
          <w:lang w:val="ro-MD"/>
        </w:rPr>
        <w:t>ventiloconvectoarele trebuie să îndeplinească cerințele prevăzute la pct. 5 din anexa nr.2;</w:t>
      </w:r>
    </w:p>
    <w:p w14:paraId="44B71290" w14:textId="77777777" w:rsidR="00995FFB" w:rsidRPr="005D3402" w:rsidRDefault="00A73600">
      <w:pPr>
        <w:pStyle w:val="ti-art"/>
        <w:numPr>
          <w:ilvl w:val="0"/>
          <w:numId w:val="9"/>
        </w:numPr>
        <w:shd w:val="clear" w:color="auto" w:fill="FFFFFF"/>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de la 26 septembrie 2025:</w:t>
      </w:r>
    </w:p>
    <w:p w14:paraId="3E4FE738" w14:textId="77777777" w:rsidR="00995FFB" w:rsidRPr="005D3402" w:rsidRDefault="00A73600">
      <w:pPr>
        <w:pStyle w:val="ti-art"/>
        <w:numPr>
          <w:ilvl w:val="0"/>
          <w:numId w:val="11"/>
        </w:numPr>
        <w:shd w:val="clear" w:color="auto" w:fill="FFFFFF"/>
        <w:spacing w:before="0" w:beforeAutospacing="0" w:after="0" w:afterAutospacing="0"/>
        <w:ind w:left="1661" w:hanging="357"/>
        <w:jc w:val="both"/>
        <w:rPr>
          <w:rFonts w:eastAsia="Arial Unicode MS"/>
          <w:color w:val="000000"/>
          <w:shd w:val="clear" w:color="auto" w:fill="FFFFFF"/>
          <w:lang w:val="ro-MD"/>
        </w:rPr>
      </w:pPr>
      <w:r w:rsidRPr="005D3402">
        <w:rPr>
          <w:rFonts w:eastAsia="Arial Unicode MS"/>
          <w:color w:val="000000"/>
          <w:shd w:val="clear" w:color="auto" w:fill="FFFFFF"/>
          <w:lang w:val="ro-MD"/>
        </w:rPr>
        <w:t>produsele pentru încălzirea aerului și produsele pentru răcire trebuie să îndeplinească cerințele prevăzute la pct. 4 sbp. 1) din anexa nr.2.</w:t>
      </w:r>
    </w:p>
    <w:p w14:paraId="1A661F12" w14:textId="77777777" w:rsidR="00995FFB" w:rsidRPr="005D3402" w:rsidRDefault="00A73600">
      <w:pPr>
        <w:pStyle w:val="ti-art"/>
        <w:numPr>
          <w:ilvl w:val="0"/>
          <w:numId w:val="9"/>
        </w:numPr>
        <w:shd w:val="clear" w:color="auto" w:fill="FFFFFF"/>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de la 1 ianuarie 2028:</w:t>
      </w:r>
    </w:p>
    <w:p w14:paraId="5AC2B334" w14:textId="77777777" w:rsidR="00995FFB" w:rsidRPr="005D3402" w:rsidRDefault="00A73600">
      <w:pPr>
        <w:pStyle w:val="ti-art"/>
        <w:numPr>
          <w:ilvl w:val="0"/>
          <w:numId w:val="12"/>
        </w:numPr>
        <w:shd w:val="clear" w:color="auto" w:fill="FFFFFF"/>
        <w:spacing w:before="0" w:beforeAutospacing="0" w:after="0" w:afterAutospacing="0"/>
        <w:ind w:left="1661" w:hanging="357"/>
        <w:jc w:val="both"/>
        <w:rPr>
          <w:rFonts w:eastAsia="Arial Unicode MS"/>
          <w:color w:val="000000"/>
          <w:shd w:val="clear" w:color="auto" w:fill="FFFFFF"/>
          <w:lang w:val="ro-MD"/>
        </w:rPr>
      </w:pPr>
      <w:r w:rsidRPr="005D3402">
        <w:rPr>
          <w:rFonts w:eastAsia="Arial Unicode MS"/>
          <w:color w:val="000000"/>
          <w:shd w:val="clear" w:color="auto" w:fill="FFFFFF"/>
          <w:lang w:val="ro-MD"/>
        </w:rPr>
        <w:t>produsele pentru încălzirea aerului trebuie să îndeplinească cerințele prevăzute la pct. 1 sbp. 2) din anexa nr.2;</w:t>
      </w:r>
    </w:p>
    <w:p w14:paraId="7A61BE89" w14:textId="77777777" w:rsidR="00995FFB" w:rsidRPr="005D3402" w:rsidRDefault="00A73600">
      <w:pPr>
        <w:pStyle w:val="ti-art"/>
        <w:numPr>
          <w:ilvl w:val="0"/>
          <w:numId w:val="12"/>
        </w:numPr>
        <w:shd w:val="clear" w:color="auto" w:fill="FFFFFF"/>
        <w:spacing w:before="0" w:beforeAutospacing="0" w:after="0" w:afterAutospacing="0"/>
        <w:ind w:left="1661" w:hanging="357"/>
        <w:jc w:val="both"/>
        <w:rPr>
          <w:rFonts w:eastAsia="Arial Unicode MS"/>
          <w:color w:val="000000"/>
          <w:shd w:val="clear" w:color="auto" w:fill="FFFFFF"/>
          <w:lang w:val="ro-MD"/>
        </w:rPr>
      </w:pPr>
      <w:r w:rsidRPr="005D3402">
        <w:rPr>
          <w:rFonts w:eastAsia="Arial Unicode MS"/>
          <w:color w:val="000000"/>
          <w:shd w:val="clear" w:color="auto" w:fill="FFFFFF"/>
          <w:lang w:val="ro-MD"/>
        </w:rPr>
        <w:t>produsele pentru răcire trebuie să îndeplinească cerințele prevăzute la pct.2 sbp.2) din anexa nr.2;</w:t>
      </w:r>
    </w:p>
    <w:p w14:paraId="12D77626" w14:textId="77777777" w:rsidR="00995FFB" w:rsidRPr="005D3402" w:rsidRDefault="00A73600">
      <w:pPr>
        <w:pStyle w:val="ti-art"/>
        <w:numPr>
          <w:ilvl w:val="0"/>
          <w:numId w:val="12"/>
        </w:numPr>
        <w:shd w:val="clear" w:color="auto" w:fill="FFFFFF"/>
        <w:spacing w:before="0" w:beforeAutospacing="0" w:after="0" w:afterAutospacing="0"/>
        <w:ind w:left="1661" w:hanging="357"/>
        <w:jc w:val="both"/>
        <w:rPr>
          <w:rFonts w:eastAsia="Arial Unicode MS"/>
          <w:color w:val="000000"/>
          <w:shd w:val="clear" w:color="auto" w:fill="FFFFFF"/>
          <w:lang w:val="ro-MD"/>
        </w:rPr>
      </w:pPr>
      <w:r w:rsidRPr="005D3402">
        <w:rPr>
          <w:rFonts w:eastAsia="Arial Unicode MS"/>
          <w:color w:val="000000"/>
          <w:shd w:val="clear" w:color="auto" w:fill="FFFFFF"/>
          <w:lang w:val="ro-MD"/>
        </w:rPr>
        <w:t>răcitoarele industriale cu temperatură înaltă trebuie să îndeplinească cerințele prevăzute la pct. 3 sbp. 2) din anexa nr.2.</w:t>
      </w:r>
    </w:p>
    <w:p w14:paraId="6EDC4454" w14:textId="77777777" w:rsidR="00995FFB" w:rsidRPr="005D3402" w:rsidRDefault="00A73600">
      <w:pPr>
        <w:pStyle w:val="ti-art"/>
        <w:numPr>
          <w:ilvl w:val="0"/>
          <w:numId w:val="12"/>
        </w:numPr>
        <w:shd w:val="clear" w:color="auto" w:fill="FFFFFF"/>
        <w:spacing w:before="0" w:beforeAutospacing="0" w:after="0" w:afterAutospacing="0"/>
        <w:ind w:left="1661" w:hanging="357"/>
        <w:jc w:val="both"/>
        <w:rPr>
          <w:rFonts w:eastAsia="Arial Unicode MS"/>
          <w:color w:val="000000"/>
          <w:shd w:val="clear" w:color="auto" w:fill="FFFFFF"/>
          <w:lang w:val="ro-MD"/>
        </w:rPr>
      </w:pPr>
      <w:r w:rsidRPr="005D3402">
        <w:rPr>
          <w:rFonts w:eastAsia="Arial Unicode MS"/>
          <w:color w:val="000000"/>
          <w:shd w:val="clear" w:color="auto" w:fill="FFFFFF"/>
          <w:lang w:val="ro-MD"/>
        </w:rPr>
        <w:t>produsele pentru încălzirea aerului trebuie să îndeplinească cerințele la pct. 4 sbp.2) din anexa nr.2.</w:t>
      </w:r>
    </w:p>
    <w:p w14:paraId="13363105" w14:textId="77777777" w:rsidR="00995FFB" w:rsidRPr="005D3402" w:rsidRDefault="00A73600">
      <w:pPr>
        <w:widowControl/>
        <w:shd w:val="clear" w:color="auto" w:fill="FFFFFF"/>
        <w:autoSpaceDE/>
        <w:autoSpaceDN/>
        <w:adjustRightInd/>
        <w:ind w:firstLine="539"/>
        <w:jc w:val="both"/>
        <w:rPr>
          <w:rFonts w:eastAsia="Arial Unicode MS"/>
          <w:color w:val="000000"/>
          <w:lang w:val="ro-MD"/>
        </w:rPr>
      </w:pPr>
      <w:r w:rsidRPr="005D3402">
        <w:rPr>
          <w:rFonts w:eastAsia="Arial Unicode MS"/>
          <w:color w:val="000000"/>
          <w:lang w:val="ro-MD"/>
        </w:rPr>
        <w:t>6. Conformitatea cu cerințele în materie de proiectare ecologică se măsoară și se calculează în conformitate cu metodele stabilite în anexa nr. 3.</w:t>
      </w:r>
    </w:p>
    <w:p w14:paraId="210352E0" w14:textId="5C6BAC1E" w:rsidR="00995FFB" w:rsidRPr="005D3402" w:rsidRDefault="00A73600">
      <w:pPr>
        <w:ind w:left="720"/>
        <w:jc w:val="both"/>
        <w:rPr>
          <w:b/>
          <w:color w:val="000000"/>
          <w:lang w:val="ro-MD"/>
        </w:rPr>
      </w:pPr>
      <w:r w:rsidRPr="005D3402">
        <w:rPr>
          <w:b/>
          <w:bCs/>
          <w:lang w:val="ro-MD"/>
        </w:rPr>
        <w:t>IV.</w:t>
      </w:r>
      <w:r w:rsidRPr="005D3402">
        <w:rPr>
          <w:b/>
          <w:lang w:val="ro-MD"/>
        </w:rPr>
        <w:t xml:space="preserve"> EVALUAREA CONFORMITĂȚII</w:t>
      </w:r>
      <w:r w:rsidRPr="005D3402">
        <w:rPr>
          <w:b/>
          <w:color w:val="000000"/>
          <w:lang w:val="ro-MD"/>
        </w:rPr>
        <w:t>, PROCEDURA DE VERIFICARE ÎN SCOPUL SUPRAVEGHERII PIEȚEI ȘI VALORILE INDICATIVE DE REFERINȚĂ</w:t>
      </w:r>
      <w:r w:rsidR="00BE3822" w:rsidRPr="005D3402">
        <w:rPr>
          <w:b/>
          <w:color w:val="000000"/>
          <w:lang w:val="ro-MD"/>
        </w:rPr>
        <w:t>. EXCEPȚII DE APLICABILITATE</w:t>
      </w:r>
    </w:p>
    <w:p w14:paraId="178F2ED9" w14:textId="77777777" w:rsidR="00995FFB" w:rsidRPr="005D3402" w:rsidRDefault="00A73600">
      <w:pPr>
        <w:numPr>
          <w:ilvl w:val="0"/>
          <w:numId w:val="13"/>
        </w:numPr>
        <w:ind w:left="0" w:firstLine="567"/>
        <w:jc w:val="both"/>
        <w:rPr>
          <w:color w:val="000000"/>
          <w:lang w:val="ro-MD"/>
        </w:rPr>
      </w:pPr>
      <w:r w:rsidRPr="005D3402">
        <w:rPr>
          <w:color w:val="000000"/>
          <w:lang w:val="ro-MD"/>
        </w:rPr>
        <w:t>Procedura de evaluare a conformității prevăzută la art. 17 din Legea nr. 151/2014 privind cerinţele în materie de proiectare ecologică aplicabile produselor cu impact energetic (în continuare - Legea nr. 151/2014) este sistemul de control intern al proiectării specificat în anexa nr. 4 sau sistemul de management stabilit în anexa nr. 5 din Legea nr. 151/2014.</w:t>
      </w:r>
    </w:p>
    <w:p w14:paraId="6B04FBA5" w14:textId="77777777" w:rsidR="00995FFB" w:rsidRPr="005D3402" w:rsidRDefault="00A73600">
      <w:pPr>
        <w:numPr>
          <w:ilvl w:val="0"/>
          <w:numId w:val="13"/>
        </w:numPr>
        <w:ind w:left="0" w:firstLine="567"/>
        <w:jc w:val="both"/>
        <w:rPr>
          <w:color w:val="000000"/>
          <w:lang w:val="ro-MD"/>
        </w:rPr>
      </w:pPr>
      <w:r w:rsidRPr="005D3402">
        <w:rPr>
          <w:color w:val="000000"/>
          <w:lang w:val="ro-MD"/>
        </w:rPr>
        <w:t xml:space="preserve">În sensul evaluării conformităţii în temeiul art. 17 din Legea nr. 151/2014, producătorul prezintă dosarul cu documentaţia tehnică care conţine informaţiile specificate la </w:t>
      </w:r>
      <w:r w:rsidRPr="005D3402">
        <w:rPr>
          <w:color w:val="000000"/>
          <w:lang w:val="ro-MD"/>
        </w:rPr>
        <w:lastRenderedPageBreak/>
        <w:t>pct.5 sbp.3) din anexa nr.2 la prezentul Regulament.</w:t>
      </w:r>
    </w:p>
    <w:p w14:paraId="3936C75A" w14:textId="77777777" w:rsidR="00995FFB" w:rsidRPr="005D3402" w:rsidRDefault="00A73600">
      <w:pPr>
        <w:numPr>
          <w:ilvl w:val="0"/>
          <w:numId w:val="13"/>
        </w:numPr>
        <w:ind w:left="0" w:firstLine="567"/>
        <w:jc w:val="both"/>
        <w:rPr>
          <w:color w:val="000000"/>
          <w:lang w:val="ro-MD"/>
        </w:rPr>
      </w:pPr>
      <w:r w:rsidRPr="005D3402">
        <w:rPr>
          <w:color w:val="000000"/>
          <w:lang w:val="ro-MD"/>
        </w:rPr>
        <w:t>La efectuarea verificărilor în scopul supravegherii pieţei menţionate în art. 8 şi Capitolul VI din Legea nr. 151/2014, se aplică procedura de verificare prevăzută în anexa nr. 4 pentru cerinţele stabilite în anexa nr. 2 la prezentul Regulament.</w:t>
      </w:r>
    </w:p>
    <w:p w14:paraId="058A9C71" w14:textId="77777777" w:rsidR="00995FFB" w:rsidRPr="005D3402" w:rsidRDefault="00A73600" w:rsidP="00BE3822">
      <w:pPr>
        <w:numPr>
          <w:ilvl w:val="0"/>
          <w:numId w:val="13"/>
        </w:numPr>
        <w:ind w:left="0" w:firstLine="567"/>
        <w:jc w:val="both"/>
        <w:rPr>
          <w:color w:val="000000"/>
          <w:lang w:val="ro-MD"/>
        </w:rPr>
      </w:pPr>
      <w:r w:rsidRPr="005D3402">
        <w:rPr>
          <w:rFonts w:eastAsia="Arial Unicode MS"/>
          <w:color w:val="000000"/>
          <w:lang w:val="ro-MD"/>
        </w:rPr>
        <w:t xml:space="preserve">Valorile indicative de referință </w:t>
      </w:r>
      <w:r w:rsidRPr="005D3402">
        <w:rPr>
          <w:rFonts w:eastAsia="Arial Unicode MS"/>
          <w:color w:val="000000"/>
          <w:shd w:val="clear" w:color="auto" w:fill="FFFFFF"/>
          <w:lang w:val="ro-MD"/>
        </w:rPr>
        <w:t>pentru aplicarea calificativului „performanță optimă” la produsele pentru încălzirea aerului, produsele pentru răcire și răcitoarele industriale cu temperatură înaltă disponibile pe piață în momentul intrării în vigoare a prezentului Regulament sunt stabilite în anexa nr.5.</w:t>
      </w:r>
    </w:p>
    <w:p w14:paraId="6FBB1D7C" w14:textId="77777777" w:rsidR="00995FFB" w:rsidRPr="005D3402" w:rsidRDefault="00A73600" w:rsidP="005D3402">
      <w:pPr>
        <w:numPr>
          <w:ilvl w:val="0"/>
          <w:numId w:val="13"/>
        </w:numPr>
        <w:ind w:left="0" w:firstLine="567"/>
        <w:jc w:val="both"/>
        <w:rPr>
          <w:color w:val="000000"/>
          <w:lang w:val="ro-MD"/>
        </w:rPr>
      </w:pPr>
      <w:r w:rsidRPr="005D3402">
        <w:rPr>
          <w:rFonts w:eastAsia="Arial Unicode MS"/>
          <w:color w:val="000000"/>
          <w:shd w:val="clear" w:color="auto" w:fill="FFFFFF"/>
          <w:lang w:val="ro-MD"/>
        </w:rPr>
        <w:t>Până la elaborarea și aprobarea standardelor armonizate menționate în pct. 1 al Anexei 3</w:t>
      </w:r>
      <w:r w:rsidRPr="005D3402">
        <w:rPr>
          <w:color w:val="000000"/>
          <w:lang w:val="ro-MD"/>
        </w:rPr>
        <w:t xml:space="preserve"> al prezentului Regulament, în vederea implementării prevederilor de la Anexele 3 și 4, sunt puse în aplicare Metode tranzitorii de măsurare și calcul specificate în Anexa 6.</w:t>
      </w:r>
    </w:p>
    <w:p w14:paraId="78671973" w14:textId="77777777" w:rsidR="00995FFB" w:rsidRPr="005D3402" w:rsidRDefault="00A73600">
      <w:pPr>
        <w:jc w:val="right"/>
        <w:rPr>
          <w:bCs/>
          <w:lang w:val="ro-MD"/>
        </w:rPr>
      </w:pPr>
      <w:r w:rsidRPr="005D3402">
        <w:rPr>
          <w:lang w:val="ro-MD"/>
        </w:rPr>
        <w:br w:type="page"/>
      </w:r>
      <w:r w:rsidRPr="005D3402">
        <w:rPr>
          <w:bCs/>
          <w:lang w:val="ro-MD"/>
        </w:rPr>
        <w:lastRenderedPageBreak/>
        <w:t>Anexa nr.1</w:t>
      </w:r>
    </w:p>
    <w:p w14:paraId="26485747" w14:textId="77777777" w:rsidR="00995FFB" w:rsidRPr="005D3402" w:rsidRDefault="00A73600">
      <w:pPr>
        <w:ind w:firstLine="540"/>
        <w:jc w:val="right"/>
        <w:rPr>
          <w:lang w:val="ro-MD"/>
        </w:rPr>
      </w:pPr>
      <w:r w:rsidRPr="005D3402">
        <w:rPr>
          <w:lang w:val="ro-MD"/>
        </w:rPr>
        <w:t xml:space="preserve">la Regulamentul cu privire la cerinţele de proiectare ecologică aplicabile </w:t>
      </w:r>
    </w:p>
    <w:p w14:paraId="4048F411" w14:textId="77777777" w:rsidR="00995FFB" w:rsidRPr="005D3402" w:rsidRDefault="00A73600">
      <w:pPr>
        <w:ind w:firstLine="540"/>
        <w:jc w:val="right"/>
        <w:rPr>
          <w:color w:val="000000"/>
          <w:lang w:val="ro-MD"/>
        </w:rPr>
      </w:pPr>
      <w:r w:rsidRPr="005D3402">
        <w:rPr>
          <w:color w:val="000000"/>
          <w:lang w:val="ro-MD"/>
        </w:rPr>
        <w:t xml:space="preserve">produselor pentru încălzirea aerului, sistemelor pentru răcire, </w:t>
      </w:r>
    </w:p>
    <w:p w14:paraId="49C80FA2" w14:textId="77777777" w:rsidR="00995FFB" w:rsidRPr="005D3402" w:rsidRDefault="00A73600">
      <w:pPr>
        <w:ind w:firstLine="540"/>
        <w:jc w:val="right"/>
        <w:rPr>
          <w:color w:val="000000"/>
          <w:lang w:val="ro-MD"/>
        </w:rPr>
      </w:pPr>
      <w:r w:rsidRPr="005D3402">
        <w:rPr>
          <w:color w:val="000000"/>
          <w:lang w:val="ro-MD"/>
        </w:rPr>
        <w:t>răcitoarelor industriale cu temperaturi înalte și ventiloconvectoarelor</w:t>
      </w:r>
    </w:p>
    <w:p w14:paraId="1B0CA36E" w14:textId="77777777" w:rsidR="00995FFB" w:rsidRPr="005D3402" w:rsidRDefault="00995FFB">
      <w:pPr>
        <w:jc w:val="right"/>
        <w:rPr>
          <w:rFonts w:eastAsia="Arial Unicode MS"/>
          <w:color w:val="000000"/>
          <w:shd w:val="clear" w:color="auto" w:fill="FFFFFF"/>
          <w:lang w:val="ro-MD"/>
        </w:rPr>
      </w:pPr>
    </w:p>
    <w:p w14:paraId="4EE663D0" w14:textId="77777777" w:rsidR="00995FFB" w:rsidRPr="005D3402" w:rsidRDefault="00A73600">
      <w:pPr>
        <w:pStyle w:val="ti-art"/>
        <w:shd w:val="clear" w:color="auto" w:fill="FFFFFF"/>
        <w:spacing w:before="0" w:beforeAutospacing="0" w:after="0" w:afterAutospacing="0"/>
        <w:jc w:val="center"/>
        <w:rPr>
          <w:rFonts w:eastAsia="Arial Unicode MS"/>
          <w:b/>
          <w:bCs/>
          <w:color w:val="000000"/>
          <w:shd w:val="clear" w:color="auto" w:fill="FFFFFF"/>
          <w:lang w:val="ro-MD"/>
        </w:rPr>
      </w:pPr>
      <w:r w:rsidRPr="005D3402">
        <w:rPr>
          <w:rFonts w:eastAsia="Arial Unicode MS"/>
          <w:b/>
          <w:bCs/>
          <w:color w:val="000000"/>
          <w:shd w:val="clear" w:color="auto" w:fill="FFFFFF"/>
          <w:lang w:val="ro-MD"/>
        </w:rPr>
        <w:t>DEFINIȚII APLICABILE PENTRU ANEXE</w:t>
      </w:r>
    </w:p>
    <w:p w14:paraId="77900CE2" w14:textId="77777777" w:rsidR="00995FFB" w:rsidRPr="005D3402" w:rsidRDefault="00A73600">
      <w:pPr>
        <w:pStyle w:val="norm"/>
        <w:shd w:val="clear" w:color="auto" w:fill="FFFFFF"/>
        <w:spacing w:before="0" w:beforeAutospacing="0" w:after="0" w:afterAutospacing="0"/>
        <w:ind w:firstLine="709"/>
        <w:jc w:val="both"/>
        <w:rPr>
          <w:rFonts w:eastAsia="Arial Unicode MS"/>
          <w:color w:val="000000"/>
          <w:lang w:val="ro-MD"/>
        </w:rPr>
      </w:pPr>
      <w:r w:rsidRPr="005D3402">
        <w:rPr>
          <w:rFonts w:eastAsia="Arial Unicode MS"/>
          <w:color w:val="000000"/>
          <w:lang w:val="ro-MD"/>
        </w:rPr>
        <w:t>În sensul anexelor 2-5, se aplică următoarele definiții:</w:t>
      </w:r>
    </w:p>
    <w:p w14:paraId="6C4B30A3" w14:textId="77777777" w:rsidR="00995FFB" w:rsidRPr="005D3402" w:rsidRDefault="00A73600">
      <w:pPr>
        <w:ind w:firstLine="709"/>
        <w:jc w:val="both"/>
        <w:rPr>
          <w:b/>
          <w:bCs/>
          <w:color w:val="000000"/>
          <w:lang w:val="ro-MD"/>
        </w:rPr>
      </w:pPr>
      <w:r w:rsidRPr="005D3402">
        <w:rPr>
          <w:rFonts w:eastAsia="Arial Unicode MS"/>
          <w:i/>
          <w:iCs/>
          <w:color w:val="000000"/>
          <w:shd w:val="clear" w:color="auto" w:fill="FFFFFF"/>
          <w:lang w:val="ro-MD"/>
        </w:rPr>
        <w:t>coeficient de conversie (</w:t>
      </w:r>
      <w:r w:rsidRPr="005D3402">
        <w:rPr>
          <w:rStyle w:val="italics"/>
          <w:rFonts w:eastAsia="Arial Unicode MS"/>
          <w:i/>
          <w:iCs/>
          <w:color w:val="000000"/>
          <w:lang w:val="ro-MD"/>
        </w:rPr>
        <w:t>CC</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coeficient care reflectă media randamentului de generare, estimată la 40 %, stabilită în anexa nr.1 la </w:t>
      </w:r>
      <w:r w:rsidRPr="005D3402">
        <w:rPr>
          <w:rStyle w:val="Strong"/>
          <w:b w:val="0"/>
          <w:bCs w:val="0"/>
          <w:color w:val="000000"/>
          <w:lang w:val="ro-MD"/>
        </w:rPr>
        <w:t>Legea nr.139/2018 cu privire la eficiența energetică</w:t>
      </w:r>
      <w:r w:rsidRPr="005D3402">
        <w:rPr>
          <w:rFonts w:eastAsia="Arial Unicode MS"/>
          <w:color w:val="000000"/>
          <w:shd w:val="clear" w:color="auto" w:fill="FFFFFF"/>
          <w:lang w:val="ro-MD"/>
        </w:rPr>
        <w:t>; valoarea coeficientului de conversie este CC= 2,5;</w:t>
      </w:r>
    </w:p>
    <w:p w14:paraId="1B95C4D8"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 xml:space="preserve">coeficient de degradare </w:t>
      </w:r>
      <w:r w:rsidRPr="005D3402">
        <w:rPr>
          <w:rFonts w:eastAsia="Arial Unicode MS"/>
          <w:color w:val="000000"/>
          <w:shd w:val="clear" w:color="auto" w:fill="FFFFFF"/>
          <w:lang w:val="ro-MD"/>
        </w:rPr>
        <w:t>[(</w:t>
      </w:r>
      <w:r w:rsidRPr="005D3402">
        <w:rPr>
          <w:rStyle w:val="italics"/>
          <w:rFonts w:eastAsia="Arial Unicode MS"/>
          <w:color w:val="000000"/>
          <w:lang w:val="ro-MD"/>
        </w:rPr>
        <w:t>C</w:t>
      </w:r>
      <w:r w:rsidRPr="005D3402">
        <w:rPr>
          <w:rStyle w:val="subscript"/>
          <w:rFonts w:eastAsia="Arial Unicode MS"/>
          <w:color w:val="000000"/>
          <w:vertAlign w:val="subscript"/>
          <w:lang w:val="ro-MD"/>
        </w:rPr>
        <w:t>dh</w:t>
      </w:r>
      <w:r w:rsidRPr="005D3402">
        <w:rPr>
          <w:rFonts w:eastAsia="Arial Unicode MS"/>
          <w:color w:val="000000"/>
          <w:shd w:val="clear" w:color="auto" w:fill="FFFFFF"/>
          <w:lang w:val="ro-MD"/>
        </w:rPr>
        <w:t>) pentru modul încălzire și (</w:t>
      </w:r>
      <w:r w:rsidRPr="005D3402">
        <w:rPr>
          <w:rStyle w:val="italics"/>
          <w:rFonts w:eastAsia="Arial Unicode MS"/>
          <w:i/>
          <w:iCs/>
          <w:color w:val="000000"/>
          <w:lang w:val="ro-MD"/>
        </w:rPr>
        <w:t>C</w:t>
      </w:r>
      <w:r w:rsidRPr="005D3402">
        <w:rPr>
          <w:rStyle w:val="subscript"/>
          <w:rFonts w:eastAsia="Arial Unicode MS"/>
          <w:i/>
          <w:iCs/>
          <w:color w:val="000000"/>
          <w:vertAlign w:val="subscript"/>
          <w:lang w:val="ro-MD"/>
        </w:rPr>
        <w:t>dc</w:t>
      </w:r>
      <w:r w:rsidRPr="005D3402">
        <w:rPr>
          <w:rFonts w:eastAsia="Arial Unicode MS"/>
          <w:color w:val="000000"/>
          <w:shd w:val="clear" w:color="auto" w:fill="FFFFFF"/>
          <w:lang w:val="ro-MD"/>
        </w:rPr>
        <w:t>) pentru modurile răcire sau refrigerare] - măsura pierderii de eficiență, cauzată de ciclurile pornit/oprit ale produsului; dacă nu este determinat prin măsurare, coeficientul de degradare implicit este 0,25 pentru un aparat de aer condiționat sau o pompă de căldură, sau 0,9 pentru un climatizor sau un răcitor industrial cu temperatură înaltă;</w:t>
      </w:r>
    </w:p>
    <w:p w14:paraId="5BAD4E09"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controlul capacității</w:t>
      </w:r>
      <w:r w:rsidRPr="005D3402">
        <w:rPr>
          <w:rFonts w:eastAsia="Arial Unicode MS"/>
          <w:color w:val="000000"/>
          <w:shd w:val="clear" w:color="auto" w:fill="FFFFFF"/>
          <w:lang w:val="ro-MD"/>
        </w:rPr>
        <w:t xml:space="preserve"> - caracteristica unei pompe de căldură, a unui aparat de aer condiționat, a unui climatizor sau a unui răcitor industrial cu temperatură înaltă de a-și modifica propria capacitate de încălzire sau de răcire, prin modificarea debitului volumetric al agentului frigorific, care trebuie indicat ca „fix”, dacă debitul volumetric nu poate fi modificat, ca „progresiv”, dacă debitul volumetric este modificat sau ajustat în serii de maximum două trepte, sau ca „variabil”, dacă debitul volumetric este modificat sau ajustat în serii de trei sau mai multe trepte;</w:t>
      </w:r>
    </w:p>
    <w:p w14:paraId="2297989F"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debit de aer</w:t>
      </w:r>
      <w:r w:rsidRPr="005D3402">
        <w:rPr>
          <w:rFonts w:eastAsia="Arial Unicode MS"/>
          <w:color w:val="000000"/>
          <w:shd w:val="clear" w:color="auto" w:fill="FFFFFF"/>
          <w:lang w:val="ro-MD"/>
        </w:rPr>
        <w:t xml:space="preserve"> - debitul de aer în m</w:t>
      </w:r>
      <w:r w:rsidRPr="005D3402">
        <w:rPr>
          <w:rStyle w:val="superscript"/>
          <w:rFonts w:eastAsia="Arial Unicode MS"/>
          <w:color w:val="000000"/>
          <w:vertAlign w:val="superscript"/>
          <w:lang w:val="ro-MD"/>
        </w:rPr>
        <w:t>3</w:t>
      </w:r>
      <w:r w:rsidRPr="005D3402">
        <w:rPr>
          <w:rFonts w:eastAsia="Arial Unicode MS"/>
          <w:color w:val="000000"/>
          <w:shd w:val="clear" w:color="auto" w:fill="FFFFFF"/>
          <w:lang w:val="ro-MD"/>
        </w:rPr>
        <w:t>/h, măsurat la orificiul de evacuare a aerului al unităților interioare și/sau exterioare, după caz ale climatizoarelor, aparatelor de aer condiționat sau pompelor de căldură și unităților ventiloconvectoare, în condiții nominale standard pentru răcire, sau pentru încălzire dacă produsul nu are funcție de răcire;</w:t>
      </w:r>
    </w:p>
    <w:p w14:paraId="2CC6CE13"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eficiența energetică sezonieră aferentă încălzirii incintelor (</w:t>
      </w:r>
      <w:r w:rsidRPr="005D3402">
        <w:rPr>
          <w:rStyle w:val="italics"/>
          <w:rFonts w:eastAsia="Arial Unicode MS"/>
          <w:i/>
          <w:iCs/>
          <w:color w:val="000000"/>
          <w:lang w:val="ro-MD"/>
        </w:rPr>
        <w:t>η</w:t>
      </w:r>
      <w:r w:rsidRPr="005D3402">
        <w:rPr>
          <w:rStyle w:val="subscript"/>
          <w:rFonts w:eastAsia="Arial Unicode MS"/>
          <w:i/>
          <w:iCs/>
          <w:color w:val="000000"/>
          <w:vertAlign w:val="subscript"/>
          <w:lang w:val="ro-MD"/>
        </w:rPr>
        <w:t>s,h</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raportul dintre cererea anuală de referință pentru încălzire, aferentă sezonului de încălzire acoperit de un produs pentru încălzirea aerului și consumul anual de energie pentru încălzire, corectat, după caz, cu contribuții care țin seama de controlul temperaturii și de consumul de energie electrică al pompei sau pompelor de apă subterană, exprimat în %;</w:t>
      </w:r>
    </w:p>
    <w:p w14:paraId="61DC7F39"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eficiența energetică sezonieră aferentă răcirii incintelor (</w:t>
      </w:r>
      <w:r w:rsidRPr="005D3402">
        <w:rPr>
          <w:rStyle w:val="italics"/>
          <w:rFonts w:eastAsia="Arial Unicode MS"/>
          <w:i/>
          <w:iCs/>
          <w:color w:val="000000"/>
          <w:lang w:val="ro-MD"/>
        </w:rPr>
        <w:t>η</w:t>
      </w:r>
      <w:r w:rsidRPr="005D3402">
        <w:rPr>
          <w:rStyle w:val="subscript"/>
          <w:rFonts w:eastAsia="Arial Unicode MS"/>
          <w:i/>
          <w:iCs/>
          <w:color w:val="000000"/>
          <w:vertAlign w:val="subscript"/>
          <w:lang w:val="ro-MD"/>
        </w:rPr>
        <w:t>s,c</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raportul dintre cererea anuală de referință pentru răcire, aferentă sezonului de răcire acoperit de un produs pentru răcire și consumul anual de energie pentru răcire, corectat, după caz, cu contribuții care țin seama de controlul temperaturii și de consumul de energie electrică al pompei sau pompelor de apă subterană, exprimat în %;</w:t>
      </w:r>
    </w:p>
    <w:p w14:paraId="6309A31E"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eficiența energetică sezonieră aferentă răcirii incintelor” (</w:t>
      </w:r>
      <w:r w:rsidRPr="005D3402">
        <w:rPr>
          <w:rStyle w:val="italics"/>
          <w:rFonts w:eastAsia="Arial Unicode MS"/>
          <w:i/>
          <w:iCs/>
          <w:color w:val="000000"/>
          <w:lang w:val="ro-MD"/>
        </w:rPr>
        <w:t>η</w:t>
      </w:r>
      <w:r w:rsidRPr="005D3402">
        <w:rPr>
          <w:rStyle w:val="subscript"/>
          <w:rFonts w:eastAsia="Arial Unicode MS"/>
          <w:i/>
          <w:iCs/>
          <w:color w:val="000000"/>
          <w:vertAlign w:val="subscript"/>
          <w:lang w:val="ro-MD"/>
        </w:rPr>
        <w:t>s,c</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raportul dintre cererea anuală de referință pentru răcire, aferentă sezonului de răcire acoperit de un produs pentru răcire și consumul anual de energie pentru răcire, corectat, după caz, cu contribuții care țin seama de controlul temperaturii și de consumul de energie electrică al pompei sau pompelor de apă subterană, exprimat în %;</w:t>
      </w:r>
    </w:p>
    <w:p w14:paraId="03C3A7F1"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emisii de oxizi de azot</w:t>
      </w:r>
      <w:r w:rsidRPr="005D3402">
        <w:rPr>
          <w:rFonts w:eastAsia="Arial Unicode MS"/>
          <w:color w:val="000000"/>
          <w:shd w:val="clear" w:color="auto" w:fill="FFFFFF"/>
          <w:lang w:val="ro-MD"/>
        </w:rPr>
        <w:t xml:space="preserve"> - suma emisiilor de monoxid de azot și dioxid de azot provenite de la produsele pentru încălzirea aerului sau răcire care utilizează combustibili gazoși sau lichizi, exprimate în dioxid de azot, stabilite în timpul furnizării capacității nominale pentru încălzire, exprimată în mg/kWh de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PCS</w:t>
      </w:r>
      <w:r w:rsidRPr="005D3402">
        <w:rPr>
          <w:rFonts w:eastAsia="Arial Unicode MS"/>
          <w:color w:val="000000"/>
          <w:shd w:val="clear" w:color="auto" w:fill="FFFFFF"/>
          <w:lang w:val="ro-MD"/>
        </w:rPr>
        <w:t>.</w:t>
      </w:r>
    </w:p>
    <w:p w14:paraId="040E8D90"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generator de căldură preferat</w:t>
      </w:r>
      <w:r w:rsidRPr="005D3402">
        <w:rPr>
          <w:rFonts w:eastAsia="Arial Unicode MS"/>
          <w:color w:val="000000"/>
          <w:shd w:val="clear" w:color="auto" w:fill="FFFFFF"/>
          <w:lang w:val="ro-MD"/>
        </w:rPr>
        <w:t xml:space="preserve"> - generatorul de căldură al produsului pentru încălzirea aerului, care are cea mai mare contribuție la totalul energiei termice furnizate pe durata sezonului de încălzire;</w:t>
      </w:r>
    </w:p>
    <w:p w14:paraId="3D598BF4"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încălzitor suplimentar</w:t>
      </w:r>
      <w:r w:rsidRPr="005D3402">
        <w:rPr>
          <w:rFonts w:eastAsia="Arial Unicode MS"/>
          <w:color w:val="000000"/>
          <w:shd w:val="clear" w:color="auto" w:fill="FFFFFF"/>
          <w:lang w:val="ro-MD"/>
        </w:rPr>
        <w:t xml:space="preserve"> - generator de căldură al produsului pentru încălzirea aerului, care generează căldură suplimentară, în condițiile în care sarcina de încălzire depășește capacitatea de încălzire a generatorului de căldură preferat;</w:t>
      </w:r>
    </w:p>
    <w:p w14:paraId="2F5AE3C9"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interval (</w:t>
      </w:r>
      <w:r w:rsidRPr="005D3402">
        <w:rPr>
          <w:rStyle w:val="italics"/>
          <w:rFonts w:eastAsia="Arial Unicode MS"/>
          <w:i/>
          <w:iCs/>
          <w:color w:val="000000"/>
          <w:lang w:val="ro-MD"/>
        </w:rPr>
        <w:t>bin</w:t>
      </w:r>
      <w:r w:rsidRPr="005D3402">
        <w:rPr>
          <w:rStyle w:val="subscript"/>
          <w:rFonts w:eastAsia="Arial Unicode MS"/>
          <w:i/>
          <w:iCs/>
          <w:color w:val="000000"/>
          <w:vertAlign w:val="subscript"/>
          <w:lang w:val="ro-MD"/>
        </w:rPr>
        <w:t>j</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o combinație dintre o „temperatură exterioară”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și „orele per interval” (</w:t>
      </w:r>
      <w:r w:rsidRPr="005D3402">
        <w:rPr>
          <w:rStyle w:val="italics"/>
          <w:rFonts w:eastAsia="Arial Unicode MS"/>
          <w:i/>
          <w:iCs/>
          <w:color w:val="000000"/>
          <w:lang w:val="ro-MD"/>
        </w:rPr>
        <w:t>h</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conform celor stipulate în anexa nr.3, tabelele 26, 27 și 28;</w:t>
      </w:r>
    </w:p>
    <w:p w14:paraId="4CE16F2F"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lastRenderedPageBreak/>
        <w:t>nivel de putere acustică</w:t>
      </w:r>
      <w:r w:rsidRPr="005D3402">
        <w:rPr>
          <w:rFonts w:eastAsia="Arial Unicode MS"/>
          <w:color w:val="000000"/>
          <w:shd w:val="clear" w:color="auto" w:fill="FFFFFF"/>
          <w:lang w:val="ro-MD"/>
        </w:rPr>
        <w:t xml:space="preserve"> - nivelul de putere acustică, ponderat cu A, măsurat în interior și/sau în exterior, în condiții nominale standard, exprimat în dB;</w:t>
      </w:r>
    </w:p>
    <w:p w14:paraId="7F733DC1"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ore per interval (</w:t>
      </w:r>
      <w:r w:rsidRPr="005D3402">
        <w:rPr>
          <w:rStyle w:val="italics"/>
          <w:rFonts w:eastAsia="Arial Unicode MS"/>
          <w:i/>
          <w:iCs/>
          <w:color w:val="000000"/>
          <w:lang w:val="ro-MD"/>
        </w:rPr>
        <w:t>h</w:t>
      </w:r>
      <w:r w:rsidRPr="005D3402">
        <w:rPr>
          <w:rStyle w:val="subscript"/>
          <w:rFonts w:eastAsia="Arial Unicode MS"/>
          <w:i/>
          <w:iCs/>
          <w:color w:val="000000"/>
          <w:vertAlign w:val="subscript"/>
          <w:lang w:val="ro-MD"/>
        </w:rPr>
        <w:t>j</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numărul de ore pe sezon, exprimat în ore pe an, în care se atinge o anumită temperatură exterioară pentru fiecare interval, conform celor stipulate în anexa nr.3, tabelele 26, 27 și 28;</w:t>
      </w:r>
    </w:p>
    <w:p w14:paraId="03151399"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potențial de încălzire globală (</w:t>
      </w:r>
      <w:r w:rsidRPr="005D3402">
        <w:rPr>
          <w:rStyle w:val="italics"/>
          <w:rFonts w:eastAsia="Arial Unicode MS"/>
          <w:i/>
          <w:iCs/>
          <w:color w:val="000000"/>
          <w:lang w:val="ro-MD"/>
        </w:rPr>
        <w:t>GWP</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-potențialul de încălzire climatică al unui gaz cu efect de seră, față de potențialul dioxidului de carbon (CO</w:t>
      </w:r>
      <w:r w:rsidRPr="005D3402">
        <w:rPr>
          <w:rStyle w:val="subscript"/>
          <w:rFonts w:eastAsia="Arial Unicode MS"/>
          <w:color w:val="000000"/>
          <w:vertAlign w:val="subscript"/>
          <w:lang w:val="ro-MD"/>
        </w:rPr>
        <w:t>2</w:t>
      </w:r>
      <w:r w:rsidRPr="005D3402">
        <w:rPr>
          <w:rFonts w:eastAsia="Arial Unicode MS"/>
          <w:color w:val="000000"/>
          <w:shd w:val="clear" w:color="auto" w:fill="FFFFFF"/>
          <w:lang w:val="ro-MD"/>
        </w:rPr>
        <w:t>), calculat ca potențial de încălzire pentru 100 de ani al unui kilogram de gaz cu efect de seră, față de un kilogram de CO</w:t>
      </w:r>
      <w:r w:rsidRPr="005D3402">
        <w:rPr>
          <w:rStyle w:val="subscript"/>
          <w:rFonts w:eastAsia="Arial Unicode MS"/>
          <w:color w:val="000000"/>
          <w:vertAlign w:val="subscript"/>
          <w:lang w:val="ro-MD"/>
        </w:rPr>
        <w:t>2</w:t>
      </w:r>
      <w:r w:rsidRPr="005D3402">
        <w:rPr>
          <w:rFonts w:eastAsia="Arial Unicode MS"/>
          <w:color w:val="000000"/>
          <w:shd w:val="clear" w:color="auto" w:fill="FFFFFF"/>
          <w:lang w:val="ro-MD"/>
        </w:rPr>
        <w:t>. Valorile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GWP</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 xml:space="preserve">avute în vedere sunt cele stabilite în anexele nr.1, nr.2 și nr.4 la </w:t>
      </w:r>
      <w:r w:rsidRPr="005D3402">
        <w:rPr>
          <w:color w:val="000000"/>
          <w:lang w:val="ro-MD"/>
        </w:rPr>
        <w:t>Legea nr.43/2023 privind gazele fluorurate cu efect de seră</w:t>
      </w:r>
      <w:r w:rsidRPr="005D3402">
        <w:rPr>
          <w:rFonts w:eastAsia="Arial Unicode MS"/>
          <w:color w:val="000000"/>
          <w:shd w:val="clear" w:color="auto" w:fill="FFFFFF"/>
          <w:lang w:val="ro-MD"/>
        </w:rPr>
        <w:t>. Valorile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GWP</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pentru amestecurile de agenți frigorifici se bazează pe metoda prezentată în anexa nr.3 la</w:t>
      </w:r>
      <w:r w:rsidRPr="005D3402">
        <w:rPr>
          <w:color w:val="000000"/>
          <w:lang w:val="ro-MD"/>
        </w:rPr>
        <w:t xml:space="preserve"> Legea nr.43/2023 privind gazele fluorurate cu efect de seră</w:t>
      </w:r>
      <w:r w:rsidRPr="005D3402">
        <w:rPr>
          <w:rFonts w:eastAsia="Arial Unicode MS"/>
          <w:color w:val="000000"/>
          <w:shd w:val="clear" w:color="auto" w:fill="FFFFFF"/>
          <w:lang w:val="ro-MD"/>
        </w:rPr>
        <w:t>;</w:t>
      </w:r>
    </w:p>
    <w:p w14:paraId="5A9D7912" w14:textId="77777777" w:rsidR="00995FFB" w:rsidRPr="005D3402" w:rsidRDefault="00A73600">
      <w:pPr>
        <w:ind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putere calorifică superioară</w:t>
      </w:r>
      <w:r w:rsidRPr="005D3402">
        <w:rPr>
          <w:rFonts w:eastAsia="Arial Unicode MS"/>
          <w:color w:val="000000"/>
          <w:shd w:val="clear" w:color="auto" w:fill="FFFFFF"/>
          <w:lang w:val="ro-MD"/>
        </w:rPr>
        <w:t xml:space="preserve"> - cantitatea totală de căldură eliberată de o cantitate unitară de combustibil, atunci când acesta este ars complet cu oxigen și când produsele de ardere revin la temperatura ambiantă; această cantitate include căldura rezultată din condensarea eventualilor vapori de apă conținuți în combustibil și a vaporilor de apă formați prin arderea eventualului conținut de hidrogen al combustibilului;</w:t>
      </w:r>
    </w:p>
    <w:p w14:paraId="663A92FD"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regulator de temperature</w:t>
      </w:r>
      <w:r w:rsidRPr="005D3402">
        <w:rPr>
          <w:rFonts w:eastAsia="Arial Unicode MS"/>
          <w:color w:val="000000"/>
          <w:shd w:val="clear" w:color="auto" w:fill="FFFFFF"/>
          <w:lang w:val="ro-MD"/>
        </w:rPr>
        <w:t xml:space="preserve"> - echipament care constituie interfața cu utilizatorul final în ceea ce privește valorile și intervalele aferente temperaturii interioare dorite și care comunică date relevante, precum temperatura sau temperaturile interioare și/sau exterioare efective, unei interfețe a produsului pentru încălzirea aerului sau răcire, cum ar fi o unitate centrală de procesare, contribuind astfel la reglarea temperaturii sau a temperaturilor interioare;</w:t>
      </w:r>
    </w:p>
    <w:p w14:paraId="7025D085"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temperatură exterioară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temperatura aerului exterior, indicată de termometrul uscat și exprimată în grade Celsius; umiditatea relativă poate fi indicată printr-o temperatură corespunzătoare a termometrului umed;</w:t>
      </w:r>
    </w:p>
    <w:p w14:paraId="75BD6BA2" w14:textId="77777777" w:rsidR="00995FFB" w:rsidRPr="005D3402" w:rsidRDefault="00A73600">
      <w:pPr>
        <w:ind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temperatură interioară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in</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temperatura aerului interior, indicată de termometrul uscat și exprimată în grade Celsius; umiditatea relativă poate fi indicată printr-o temperatură corespunzătoare a termometrului umed;</w:t>
      </w:r>
    </w:p>
    <w:p w14:paraId="7ED726A6" w14:textId="77777777" w:rsidR="00995FFB" w:rsidRPr="005D3402" w:rsidRDefault="00995FFB">
      <w:pPr>
        <w:ind w:firstLine="709"/>
        <w:jc w:val="both"/>
        <w:rPr>
          <w:rFonts w:eastAsia="Arial Unicode MS"/>
          <w:color w:val="000000"/>
          <w:shd w:val="clear" w:color="auto" w:fill="FFFFFF"/>
          <w:lang w:val="ro-MD"/>
        </w:rPr>
      </w:pPr>
    </w:p>
    <w:p w14:paraId="1EF2B7CD" w14:textId="77777777" w:rsidR="00995FFB" w:rsidRPr="005D3402" w:rsidRDefault="00A73600">
      <w:pPr>
        <w:pStyle w:val="ti-art"/>
        <w:shd w:val="clear" w:color="auto" w:fill="FFFFFF"/>
        <w:spacing w:before="0" w:beforeAutospacing="0" w:after="0" w:afterAutospacing="0"/>
        <w:ind w:left="720"/>
        <w:rPr>
          <w:i/>
          <w:iCs/>
          <w:color w:val="000000"/>
          <w:lang w:val="ro-MD"/>
        </w:rPr>
      </w:pPr>
      <w:r w:rsidRPr="005D3402">
        <w:rPr>
          <w:rFonts w:eastAsia="Arial Unicode MS"/>
          <w:i/>
          <w:iCs/>
          <w:color w:val="000000"/>
          <w:shd w:val="clear" w:color="auto" w:fill="FFFFFF"/>
          <w:lang w:val="ro-MD"/>
        </w:rPr>
        <w:t>Definiții referitoare la aeroterme</w:t>
      </w:r>
    </w:p>
    <w:p w14:paraId="6081F2EF"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aerotermă</w:t>
      </w:r>
      <w:r w:rsidRPr="005D3402">
        <w:rPr>
          <w:rFonts w:eastAsia="Arial Unicode MS"/>
          <w:color w:val="000000"/>
          <w:shd w:val="clear" w:color="auto" w:fill="FFFFFF"/>
          <w:lang w:val="ro-MD"/>
        </w:rPr>
        <w:t xml:space="preserve"> - produs pentru încălzirea aerului care transferă căldura de la un generator de căldură direct în atmosferă și care încorporează sau distribuie această căldură printr-un sistem de încălzire pe bază de aer;</w:t>
      </w:r>
    </w:p>
    <w:p w14:paraId="7451B541"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aerotermă B</w:t>
      </w:r>
      <w:r w:rsidRPr="005D3402">
        <w:rPr>
          <w:rStyle w:val="subscript"/>
          <w:rFonts w:eastAsia="Arial Unicode MS"/>
          <w:i/>
          <w:iCs/>
          <w:color w:val="000000"/>
          <w:vertAlign w:val="subscript"/>
          <w:lang w:val="ro-MD"/>
        </w:rPr>
        <w:t>1</w:t>
      </w:r>
      <w:r w:rsidRPr="005D3402">
        <w:rPr>
          <w:rFonts w:eastAsia="Arial Unicode MS"/>
          <w:color w:val="000000"/>
          <w:shd w:val="clear" w:color="auto" w:fill="FFFFFF"/>
          <w:lang w:val="ro-MD"/>
        </w:rPr>
        <w:t xml:space="preserve"> - aerotermă care utilizează combustibili gazoși/lichizi, specific proiectată pentru a fi conectată la o țeavă de fum cu tiraj natural prin care reziduurile de ardere sunt evacuate în afara încăperii în care se află aeroterma B</w:t>
      </w:r>
      <w:r w:rsidRPr="005D3402">
        <w:rPr>
          <w:rStyle w:val="subscript"/>
          <w:rFonts w:eastAsia="Arial Unicode MS"/>
          <w:color w:val="000000"/>
          <w:vertAlign w:val="subscript"/>
          <w:lang w:val="ro-MD"/>
        </w:rPr>
        <w:t>1</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și care trage aerul de ardere direct din încăperea respectivă; aerotermele de tip B</w:t>
      </w:r>
      <w:r w:rsidRPr="005D3402">
        <w:rPr>
          <w:rStyle w:val="subscript"/>
          <w:rFonts w:eastAsia="Arial Unicode MS"/>
          <w:color w:val="000000"/>
          <w:vertAlign w:val="subscript"/>
          <w:lang w:val="ro-MD"/>
        </w:rPr>
        <w:t>1</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sunt comercializate numai ca aeroterme B</w:t>
      </w:r>
      <w:r w:rsidRPr="005D3402">
        <w:rPr>
          <w:rStyle w:val="subscript"/>
          <w:rFonts w:eastAsia="Arial Unicode MS"/>
          <w:color w:val="000000"/>
          <w:vertAlign w:val="subscript"/>
          <w:lang w:val="ro-MD"/>
        </w:rPr>
        <w:t>1</w:t>
      </w:r>
      <w:r w:rsidRPr="005D3402">
        <w:rPr>
          <w:rFonts w:eastAsia="Arial Unicode MS"/>
          <w:color w:val="000000"/>
          <w:shd w:val="clear" w:color="auto" w:fill="FFFFFF"/>
          <w:lang w:val="ro-MD"/>
        </w:rPr>
        <w:t>;</w:t>
      </w:r>
    </w:p>
    <w:p w14:paraId="7DA3772B"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aerotermă C</w:t>
      </w:r>
      <w:r w:rsidRPr="005D3402">
        <w:rPr>
          <w:rStyle w:val="subscript"/>
          <w:rFonts w:eastAsia="Arial Unicode MS"/>
          <w:i/>
          <w:iCs/>
          <w:color w:val="000000"/>
          <w:vertAlign w:val="subscript"/>
          <w:lang w:val="ro-MD"/>
        </w:rPr>
        <w:t>2</w:t>
      </w:r>
      <w:r w:rsidRPr="005D3402">
        <w:rPr>
          <w:rFonts w:eastAsia="Arial Unicode MS"/>
          <w:color w:val="000000"/>
          <w:shd w:val="clear" w:color="auto" w:fill="FFFFFF"/>
          <w:lang w:val="ro-MD"/>
        </w:rPr>
        <w:t xml:space="preserve"> - aerotermă care utilizează combustibili gazoși/lichizi, specific proiectată pentru a trage aerul de ardere dintr-un sistem de conducte comune, la care sunt conectate mai multe aparate electrocasnice și pentru a extrage gazele de ardere în sistemul de conducte; aerotermele de tip C</w:t>
      </w:r>
      <w:r w:rsidRPr="005D3402">
        <w:rPr>
          <w:rStyle w:val="subscript"/>
          <w:rFonts w:eastAsia="Arial Unicode MS"/>
          <w:color w:val="000000"/>
          <w:vertAlign w:val="subscript"/>
          <w:lang w:val="ro-MD"/>
        </w:rPr>
        <w:t>2</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sunt comercializate numai ca aeroterme C</w:t>
      </w:r>
      <w:r w:rsidRPr="005D3402">
        <w:rPr>
          <w:rStyle w:val="subscript"/>
          <w:rFonts w:eastAsia="Arial Unicode MS"/>
          <w:color w:val="000000"/>
          <w:vertAlign w:val="subscript"/>
          <w:lang w:val="ro-MD"/>
        </w:rPr>
        <w:t>2</w:t>
      </w:r>
      <w:r w:rsidRPr="005D3402">
        <w:rPr>
          <w:rFonts w:eastAsia="Arial Unicode MS"/>
          <w:color w:val="000000"/>
          <w:shd w:val="clear" w:color="auto" w:fill="FFFFFF"/>
          <w:lang w:val="ro-MD"/>
        </w:rPr>
        <w:t>;</w:t>
      </w:r>
    </w:p>
    <w:p w14:paraId="031FB6DE"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aerotermă C</w:t>
      </w:r>
      <w:r w:rsidRPr="005D3402">
        <w:rPr>
          <w:rStyle w:val="subscript"/>
          <w:rFonts w:eastAsia="Arial Unicode MS"/>
          <w:i/>
          <w:iCs/>
          <w:color w:val="000000"/>
          <w:vertAlign w:val="subscript"/>
          <w:lang w:val="ro-MD"/>
        </w:rPr>
        <w:t>4</w:t>
      </w:r>
      <w:r w:rsidRPr="005D3402">
        <w:rPr>
          <w:rFonts w:eastAsia="Arial Unicode MS"/>
          <w:color w:val="000000"/>
          <w:shd w:val="clear" w:color="auto" w:fill="FFFFFF"/>
          <w:lang w:val="ro-MD"/>
        </w:rPr>
        <w:t xml:space="preserve"> - aerotermă care utilizează combustibili gazoși/lichizi, specific proiectată pentru a trage aerul de ardere dintr-un sistem de conducte comune, la care sunt conectate mai multe aparate electrocasnice și pentru a extrage gazele de ardere într-o altă țeavă a sistemului de evacuare; aerotermele de tip C</w:t>
      </w:r>
      <w:r w:rsidRPr="005D3402">
        <w:rPr>
          <w:rStyle w:val="subscript"/>
          <w:rFonts w:eastAsia="Arial Unicode MS"/>
          <w:color w:val="000000"/>
          <w:vertAlign w:val="subscript"/>
          <w:lang w:val="ro-MD"/>
        </w:rPr>
        <w:t>4</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sunt comercializate numai ca aeroterme C</w:t>
      </w:r>
      <w:r w:rsidRPr="005D3402">
        <w:rPr>
          <w:rStyle w:val="subscript"/>
          <w:rFonts w:eastAsia="Arial Unicode MS"/>
          <w:color w:val="000000"/>
          <w:vertAlign w:val="subscript"/>
          <w:lang w:val="ro-MD"/>
        </w:rPr>
        <w:t>4</w:t>
      </w:r>
      <w:r w:rsidRPr="005D3402">
        <w:rPr>
          <w:rFonts w:eastAsia="Arial Unicode MS"/>
          <w:color w:val="000000"/>
          <w:shd w:val="clear" w:color="auto" w:fill="FFFFFF"/>
          <w:lang w:val="ro-MD"/>
        </w:rPr>
        <w:t>;</w:t>
      </w:r>
    </w:p>
    <w:p w14:paraId="72B71B11"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aerotermă cu combustibil gazos/lichid</w:t>
      </w:r>
      <w:r w:rsidRPr="005D3402">
        <w:rPr>
          <w:rFonts w:eastAsia="Arial Unicode MS"/>
          <w:color w:val="000000"/>
          <w:shd w:val="clear" w:color="auto" w:fill="FFFFFF"/>
          <w:lang w:val="ro-MD"/>
        </w:rPr>
        <w:t xml:space="preserve"> - aerotermă care folosește un generator de căldură prin arderea de combustibili gazoși sau lichizi;</w:t>
      </w:r>
    </w:p>
    <w:p w14:paraId="759652C3"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aerotermă electrică</w:t>
      </w:r>
      <w:r w:rsidRPr="005D3402">
        <w:rPr>
          <w:rFonts w:eastAsia="Arial Unicode MS"/>
          <w:color w:val="000000"/>
          <w:shd w:val="clear" w:color="auto" w:fill="FFFFFF"/>
          <w:lang w:val="ro-MD"/>
        </w:rPr>
        <w:t xml:space="preserve"> - aerotermă care utilizează un generator de căldură cu efect Joule, într-un sistem de încălzire cu rezistență electrică;</w:t>
      </w:r>
    </w:p>
    <w:p w14:paraId="22F1EFDD"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capacitate minima</w:t>
      </w:r>
      <w:r w:rsidRPr="005D3402">
        <w:rPr>
          <w:rFonts w:eastAsia="Arial Unicode MS"/>
          <w:color w:val="000000"/>
          <w:shd w:val="clear" w:color="auto" w:fill="FFFFFF"/>
          <w:lang w:val="ro-MD"/>
        </w:rPr>
        <w:t xml:space="preserve"> - capacitatea minimă de încălzire a aerotermei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min</w:t>
      </w:r>
      <w:r w:rsidRPr="005D3402">
        <w:rPr>
          <w:rFonts w:eastAsia="Arial Unicode MS"/>
          <w:color w:val="000000"/>
          <w:shd w:val="clear" w:color="auto" w:fill="FFFFFF"/>
          <w:lang w:val="ro-MD"/>
        </w:rPr>
        <w:t>), exprimată în kW;</w:t>
      </w:r>
    </w:p>
    <w:p w14:paraId="368BAFDA"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lastRenderedPageBreak/>
        <w:t>consum auxiliar de energie electrică</w:t>
      </w:r>
      <w:r w:rsidRPr="005D3402">
        <w:rPr>
          <w:rFonts w:eastAsia="Arial Unicode MS"/>
          <w:color w:val="000000"/>
          <w:shd w:val="clear" w:color="auto" w:fill="FFFFFF"/>
          <w:lang w:val="ro-MD"/>
        </w:rPr>
        <w:t xml:space="preserve"> - pierderile de eficiență energetică sezonieră aferentă încălzirii incintelor, datorate consumului de energie electrică la capacitatea nominală de încălzire (</w:t>
      </w:r>
      <w:r w:rsidRPr="005D3402">
        <w:rPr>
          <w:rStyle w:val="italics"/>
          <w:rFonts w:eastAsia="Arial Unicode MS"/>
          <w:i/>
          <w:iCs/>
          <w:color w:val="000000"/>
          <w:lang w:val="ro-MD"/>
        </w:rPr>
        <w:t>el</w:t>
      </w:r>
      <w:r w:rsidRPr="005D3402">
        <w:rPr>
          <w:rStyle w:val="subscript"/>
          <w:rFonts w:eastAsia="Arial Unicode MS"/>
          <w:i/>
          <w:iCs/>
          <w:color w:val="000000"/>
          <w:vertAlign w:val="subscript"/>
          <w:lang w:val="ro-MD"/>
        </w:rPr>
        <w:t>max</w:t>
      </w:r>
      <w:r w:rsidRPr="005D3402">
        <w:rPr>
          <w:rFonts w:eastAsia="Arial Unicode MS"/>
          <w:color w:val="000000"/>
          <w:shd w:val="clear" w:color="auto" w:fill="FFFFFF"/>
          <w:lang w:val="ro-MD"/>
        </w:rPr>
        <w:t>), la capacitatea minimă (</w:t>
      </w:r>
      <w:r w:rsidRPr="005D3402">
        <w:rPr>
          <w:rStyle w:val="italics"/>
          <w:rFonts w:eastAsia="Arial Unicode MS"/>
          <w:i/>
          <w:iCs/>
          <w:color w:val="000000"/>
          <w:lang w:val="ro-MD"/>
        </w:rPr>
        <w:t>el</w:t>
      </w:r>
      <w:r w:rsidRPr="005D3402">
        <w:rPr>
          <w:rStyle w:val="subscript"/>
          <w:rFonts w:eastAsia="Arial Unicode MS"/>
          <w:i/>
          <w:iCs/>
          <w:color w:val="000000"/>
          <w:vertAlign w:val="subscript"/>
          <w:lang w:val="ro-MD"/>
        </w:rPr>
        <w:t>min</w:t>
      </w:r>
      <w:r w:rsidRPr="005D3402">
        <w:rPr>
          <w:rFonts w:eastAsia="Arial Unicode MS"/>
          <w:color w:val="000000"/>
          <w:shd w:val="clear" w:color="auto" w:fill="FFFFFF"/>
          <w:lang w:val="ro-MD"/>
        </w:rPr>
        <w:t>) și în mod standby (</w:t>
      </w:r>
      <w:r w:rsidRPr="005D3402">
        <w:rPr>
          <w:rStyle w:val="italics"/>
          <w:rFonts w:eastAsia="Arial Unicode MS"/>
          <w:i/>
          <w:iCs/>
          <w:color w:val="000000"/>
          <w:lang w:val="ro-MD"/>
        </w:rPr>
        <w:t>el</w:t>
      </w:r>
      <w:r w:rsidRPr="005D3402">
        <w:rPr>
          <w:rStyle w:val="subscript"/>
          <w:rFonts w:eastAsia="Arial Unicode MS"/>
          <w:i/>
          <w:iCs/>
          <w:color w:val="000000"/>
          <w:vertAlign w:val="subscript"/>
          <w:lang w:val="ro-MD"/>
        </w:rPr>
        <w:t>sb</w:t>
      </w:r>
      <w:r w:rsidRPr="005D3402">
        <w:rPr>
          <w:rFonts w:eastAsia="Arial Unicode MS"/>
          <w:color w:val="000000"/>
          <w:shd w:val="clear" w:color="auto" w:fill="FFFFFF"/>
          <w:lang w:val="ro-MD"/>
        </w:rPr>
        <w:t>), exprimate în %;</w:t>
      </w:r>
    </w:p>
    <w:p w14:paraId="27E60B60"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eficiența energetică aferentă emisiilor (</w:t>
      </w:r>
      <w:r w:rsidRPr="005D3402">
        <w:rPr>
          <w:rStyle w:val="italics"/>
          <w:rFonts w:eastAsia="Arial Unicode MS"/>
          <w:i/>
          <w:iCs/>
          <w:color w:val="000000"/>
          <w:lang w:val="ro-MD"/>
        </w:rPr>
        <w:t>η</w:t>
      </w:r>
      <w:r w:rsidRPr="005D3402">
        <w:rPr>
          <w:rStyle w:val="subscript"/>
          <w:rFonts w:eastAsia="Arial Unicode MS"/>
          <w:i/>
          <w:iCs/>
          <w:color w:val="000000"/>
          <w:vertAlign w:val="subscript"/>
          <w:lang w:val="ro-MD"/>
        </w:rPr>
        <w:t>s,flow</w:t>
      </w:r>
      <w:r w:rsidRPr="005D3402">
        <w:rPr>
          <w:rStyle w:val="apple-converted-space"/>
          <w:rFonts w:eastAsia="Arial Unicode MS"/>
          <w:i/>
          <w:iCs/>
          <w:color w:val="000000"/>
          <w:lang w:val="ro-MD"/>
        </w:rPr>
        <w:t xml:space="preserve"> </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corecție aplicată calculului eficienței energetice sezoniere aferente încălzirii incintelor în modul activ, care ține cont de fluxul de aer echivalent al aerului încălzit și de capacitatea de încălzire;</w:t>
      </w:r>
    </w:p>
    <w:p w14:paraId="3F4F18CC"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eficiență energetică sezonieră aferentă energiei termice (</w:t>
      </w:r>
      <w:r w:rsidRPr="005D3402">
        <w:rPr>
          <w:rStyle w:val="italics"/>
          <w:rFonts w:eastAsia="Arial Unicode MS"/>
          <w:i/>
          <w:iCs/>
          <w:color w:val="000000"/>
          <w:lang w:val="ro-MD"/>
        </w:rPr>
        <w:t>η</w:t>
      </w:r>
      <w:r w:rsidRPr="005D3402">
        <w:rPr>
          <w:rStyle w:val="subscript"/>
          <w:rFonts w:eastAsia="Arial Unicode MS"/>
          <w:i/>
          <w:iCs/>
          <w:color w:val="000000"/>
          <w:vertAlign w:val="subscript"/>
          <w:lang w:val="ro-MD"/>
        </w:rPr>
        <w:t>s,th</w:t>
      </w:r>
      <w:r w:rsidRPr="005D3402">
        <w:rPr>
          <w:rStyle w:val="apple-converted-space"/>
          <w:rFonts w:eastAsia="Arial Unicode MS"/>
          <w:i/>
          <w:iCs/>
          <w:color w:val="000000"/>
          <w:lang w:val="ro-MD"/>
        </w:rPr>
        <w:t xml:space="preserve"> </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-media ponderată a randamentului util la capacitatea nominală de încălzire și a randamentului util la capacitate minimă, ținând seama și de pierderile prin anvelopă;</w:t>
      </w:r>
    </w:p>
    <w:p w14:paraId="5877296B"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eficiență energetică sezonieră aferentă încălzirii incintelor în modul activ (η</w:t>
      </w:r>
      <w:r w:rsidRPr="005D3402">
        <w:rPr>
          <w:rStyle w:val="subscript"/>
          <w:rFonts w:eastAsia="Arial Unicode MS"/>
          <w:i/>
          <w:iCs/>
          <w:color w:val="000000"/>
          <w:vertAlign w:val="subscript"/>
          <w:lang w:val="ro-MD"/>
        </w:rPr>
        <w:t>s,on</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eficiență energetică sezonieră aferentă energiei termice, înmulțită cu eficiența energetică aferentă emisiilor, exprimată în %;</w:t>
      </w:r>
    </w:p>
    <w:p w14:paraId="6E7CC982"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factor al pierderilor prin anvelopă (</w:t>
      </w:r>
      <w:r w:rsidRPr="005D3402">
        <w:rPr>
          <w:rStyle w:val="italics"/>
          <w:rFonts w:eastAsia="Arial Unicode MS"/>
          <w:i/>
          <w:iCs/>
          <w:color w:val="000000"/>
          <w:lang w:val="ro-MD"/>
        </w:rPr>
        <w:t>F</w:t>
      </w:r>
      <w:r w:rsidRPr="005D3402">
        <w:rPr>
          <w:rStyle w:val="subscript"/>
          <w:rFonts w:eastAsia="Arial Unicode MS"/>
          <w:i/>
          <w:iCs/>
          <w:color w:val="000000"/>
          <w:vertAlign w:val="subscript"/>
          <w:lang w:val="ro-MD"/>
        </w:rPr>
        <w:t>env</w:t>
      </w:r>
      <w:r w:rsidRPr="005D3402">
        <w:rPr>
          <w:rFonts w:eastAsia="Arial Unicode MS"/>
          <w:color w:val="000000"/>
          <w:shd w:val="clear" w:color="auto" w:fill="FFFFFF"/>
          <w:lang w:val="ro-MD"/>
        </w:rPr>
        <w:t>) - pierderile de eficiență energetică sezonieră aferentă încălzirii incintelor, datorate pierderilor de căldură ale generatorului de căldură în zone din afara incintelor care trebuie încălzite, exprimate în %;</w:t>
      </w:r>
    </w:p>
    <w:p w14:paraId="444B5FAF"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pierderi cu flacăra de aprindere</w:t>
      </w:r>
      <w:r w:rsidRPr="005D3402">
        <w:rPr>
          <w:rFonts w:eastAsia="Arial Unicode MS"/>
          <w:color w:val="000000"/>
          <w:shd w:val="clear" w:color="auto" w:fill="FFFFFF"/>
          <w:lang w:val="ro-MD"/>
        </w:rPr>
        <w:t xml:space="preserve"> - pierderile de eficiență energetică sezonieră aferentă încălzirii incintelor, datorate consumului de energie al arzătorului de aprindere, exprimate în %;</w:t>
      </w:r>
    </w:p>
    <w:p w14:paraId="1AA2A64D"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pierderi pe țeava de fum</w:t>
      </w:r>
      <w:r w:rsidRPr="005D3402">
        <w:rPr>
          <w:rFonts w:eastAsia="Arial Unicode MS"/>
          <w:color w:val="000000"/>
          <w:shd w:val="clear" w:color="auto" w:fill="FFFFFF"/>
          <w:lang w:val="ro-MD"/>
        </w:rPr>
        <w:t xml:space="preserve"> - pierderile de eficiență energetică sezonieră aferentă încălzirii incintelor, în perioadele în care generatorul preferat nu este activ, exprimate în %;</w:t>
      </w:r>
    </w:p>
    <w:p w14:paraId="6CD296C3"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putere consumată de flacăra pilot permanentă”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ign</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consumul de putere al unui arzător destinat să aprindă arzătorul principal și care poate fi stins exclusiv prin intervenția utilizatorului, exprimat în W, pe baza</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PCS</w:t>
      </w:r>
      <w:r w:rsidRPr="005D3402">
        <w:rPr>
          <w:rFonts w:eastAsia="Arial Unicode MS"/>
          <w:color w:val="000000"/>
          <w:shd w:val="clear" w:color="auto" w:fill="FFFFFF"/>
          <w:lang w:val="ro-MD"/>
        </w:rPr>
        <w:t>-ului combustibilului;</w:t>
      </w:r>
    </w:p>
    <w:p w14:paraId="65EE98EB"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randament util la capacitatea minimă (η</w:t>
      </w:r>
      <w:r w:rsidRPr="005D3402">
        <w:rPr>
          <w:rStyle w:val="subscript"/>
          <w:rFonts w:eastAsia="Arial Unicode MS"/>
          <w:i/>
          <w:iCs/>
          <w:color w:val="000000"/>
          <w:vertAlign w:val="subscript"/>
          <w:lang w:val="ro-MD"/>
        </w:rPr>
        <w:t>pl</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raportul dintre capacitatea minimă și puterea de intrare totală, necesară pentru a obține această capacitate de încălzire, exprimat în %, unde puterea de intrare totală se bazează pe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PCS</w:t>
      </w:r>
      <w:r w:rsidRPr="005D3402">
        <w:rPr>
          <w:rFonts w:eastAsia="Arial Unicode MS"/>
          <w:color w:val="000000"/>
          <w:shd w:val="clear" w:color="auto" w:fill="FFFFFF"/>
          <w:lang w:val="ro-MD"/>
        </w:rPr>
        <w:t>-ul combustibilului;</w:t>
      </w:r>
    </w:p>
    <w:p w14:paraId="0D6D66BC" w14:textId="77777777" w:rsidR="00995FFB" w:rsidRPr="005D3402" w:rsidRDefault="00A73600">
      <w:pPr>
        <w:pStyle w:val="ti-art"/>
        <w:shd w:val="clear" w:color="auto" w:fill="FFFFFF"/>
        <w:spacing w:before="0" w:beforeAutospacing="0" w:after="0" w:afterAutospacing="0"/>
        <w:ind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randament util la capacitatea nominală de încălzire (</w:t>
      </w:r>
      <w:r w:rsidRPr="005D3402">
        <w:rPr>
          <w:rStyle w:val="italics"/>
          <w:rFonts w:eastAsia="Arial Unicode MS"/>
          <w:i/>
          <w:iCs/>
          <w:color w:val="000000"/>
          <w:lang w:val="ro-MD"/>
        </w:rPr>
        <w:t>η</w:t>
      </w:r>
      <w:r w:rsidRPr="005D3402">
        <w:rPr>
          <w:rStyle w:val="subscript"/>
          <w:rFonts w:eastAsia="Arial Unicode MS"/>
          <w:i/>
          <w:iCs/>
          <w:color w:val="000000"/>
          <w:vertAlign w:val="subscript"/>
          <w:lang w:val="ro-MD"/>
        </w:rPr>
        <w:t>nom</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raportul dintre capacitatea nominală de încălzire și puterea de intrare totală, necesară pentru a obține această capacitate de încălzire, exprimat în %, unde puterea de intrare totală se bazează pe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PCS</w:t>
      </w:r>
      <w:r w:rsidRPr="005D3402">
        <w:rPr>
          <w:rFonts w:eastAsia="Arial Unicode MS"/>
          <w:color w:val="000000"/>
          <w:shd w:val="clear" w:color="auto" w:fill="FFFFFF"/>
          <w:lang w:val="ro-MD"/>
        </w:rPr>
        <w:t>-ul combustibilului, dacă se utilizează combustibili gazoși/lichizi;</w:t>
      </w:r>
    </w:p>
    <w:p w14:paraId="390AFB56" w14:textId="77777777" w:rsidR="00995FFB" w:rsidRPr="005D3402" w:rsidRDefault="00995FFB">
      <w:pPr>
        <w:pStyle w:val="ti-art"/>
        <w:shd w:val="clear" w:color="auto" w:fill="FFFFFF"/>
        <w:spacing w:before="0" w:beforeAutospacing="0" w:after="0" w:afterAutospacing="0"/>
        <w:jc w:val="both"/>
        <w:rPr>
          <w:rFonts w:eastAsia="Arial Unicode MS"/>
          <w:i/>
          <w:iCs/>
          <w:color w:val="000000"/>
          <w:shd w:val="clear" w:color="auto" w:fill="FFFFFF"/>
          <w:lang w:val="ro-MD"/>
        </w:rPr>
      </w:pPr>
    </w:p>
    <w:p w14:paraId="7558DF31" w14:textId="77777777" w:rsidR="00995FFB" w:rsidRPr="005D3402" w:rsidRDefault="00A73600">
      <w:pPr>
        <w:pStyle w:val="ti-art"/>
        <w:shd w:val="clear" w:color="auto" w:fill="FFFFFF"/>
        <w:spacing w:before="0" w:beforeAutospacing="0" w:after="0" w:afterAutospacing="0"/>
        <w:rPr>
          <w:i/>
          <w:iCs/>
          <w:color w:val="000000"/>
          <w:lang w:val="ro-MD"/>
        </w:rPr>
      </w:pPr>
      <w:r w:rsidRPr="005D3402">
        <w:rPr>
          <w:rFonts w:eastAsia="Arial Unicode MS"/>
          <w:i/>
          <w:iCs/>
          <w:color w:val="000000"/>
          <w:shd w:val="clear" w:color="auto" w:fill="FFFFFF"/>
          <w:lang w:val="ro-MD"/>
        </w:rPr>
        <w:t>Definiții ale pompelor de căldură, aparatelor de aer condiționat și climatizoarelor</w:t>
      </w:r>
    </w:p>
    <w:p w14:paraId="6D77498B"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aparat de aer condiționat aer-aer</w:t>
      </w:r>
      <w:r w:rsidRPr="005D3402">
        <w:rPr>
          <w:rFonts w:eastAsia="Arial Unicode MS"/>
          <w:color w:val="000000"/>
          <w:shd w:val="clear" w:color="auto" w:fill="FFFFFF"/>
          <w:lang w:val="ro-MD"/>
        </w:rPr>
        <w:t xml:space="preserve"> - aparat de aer condiționat dotat cu un generator de frig care utilizează un ciclu de compresie a vaporilor acționat de un motor electric sau de un motor cu ardere internă și al cărui schimbător de căldură exterior (evaporator) permite transferul de căldură în aer;</w:t>
      </w:r>
    </w:p>
    <w:p w14:paraId="144D4552"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aparat de aer condiționat apă/saramură-aer</w:t>
      </w:r>
      <w:r w:rsidRPr="005D3402">
        <w:rPr>
          <w:rFonts w:eastAsia="Arial Unicode MS"/>
          <w:color w:val="000000"/>
          <w:shd w:val="clear" w:color="auto" w:fill="FFFFFF"/>
          <w:lang w:val="ro-MD"/>
        </w:rPr>
        <w:t xml:space="preserve"> - aparat de aer condiționat dotat cu un generator de frig care utilizează un ciclu de compresie a vaporilor acționat de un motor electric sau de un motor cu ardere internă și al cărui schimbător de căldură exterior (evaporator) permite transferul de căldură în apă sau în saramură;</w:t>
      </w:r>
    </w:p>
    <w:p w14:paraId="73691CF3"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aparat de aer condiționat cu ciclu de sorbție</w:t>
      </w:r>
      <w:r w:rsidRPr="005D3402">
        <w:rPr>
          <w:rFonts w:eastAsia="Arial Unicode MS"/>
          <w:color w:val="000000"/>
          <w:shd w:val="clear" w:color="auto" w:fill="FFFFFF"/>
          <w:lang w:val="ro-MD"/>
        </w:rPr>
        <w:t xml:space="preserve"> - aparat de aer condiționat dotat cu un generator de frig care utilizează un ciclu de sorbție bazat pe arderea externă a combustibililor și/sau furnizarea de căldură;</w:t>
      </w:r>
    </w:p>
    <w:p w14:paraId="22887F07"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aparat de aer condiționat de acoperiș</w:t>
      </w:r>
      <w:r w:rsidRPr="005D3402">
        <w:rPr>
          <w:rFonts w:eastAsia="Arial Unicode MS"/>
          <w:color w:val="000000"/>
          <w:shd w:val="clear" w:color="auto" w:fill="FFFFFF"/>
          <w:lang w:val="ro-MD"/>
        </w:rPr>
        <w:t xml:space="preserve"> - aparat de aer condiționat aer-aer, acționat de un compresor electric, ale cărui evaporator, compresor și condensator sunt integrate într-un singur bloc;</w:t>
      </w:r>
    </w:p>
    <w:p w14:paraId="697E06FB"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aparat de aer condiționat multi-split</w:t>
      </w:r>
      <w:r w:rsidRPr="005D3402">
        <w:rPr>
          <w:rFonts w:eastAsia="Arial Unicode MS"/>
          <w:color w:val="000000"/>
          <w:shd w:val="clear" w:color="auto" w:fill="FFFFFF"/>
          <w:lang w:val="ro-MD"/>
        </w:rPr>
        <w:t xml:space="preserve"> - aparat de aer condiționat care conține mai multe unități de interior, unul sau mai multe circuite de refrigerare, unul sau mai multe compresoare și una sau mai multe unități de exterior, unitățile de interior putând fi sau nu controlate individual;</w:t>
      </w:r>
    </w:p>
    <w:p w14:paraId="22DECA6A"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aparat de aer condiționat</w:t>
      </w:r>
      <w:r w:rsidRPr="005D3402">
        <w:rPr>
          <w:rFonts w:eastAsia="Arial Unicode MS"/>
          <w:color w:val="000000"/>
          <w:shd w:val="clear" w:color="auto" w:fill="FFFFFF"/>
          <w:lang w:val="ro-MD"/>
        </w:rPr>
        <w:t xml:space="preserve"> - produs pentru răcire care asigură răcirea incintelor și:</w:t>
      </w:r>
    </w:p>
    <w:p w14:paraId="58080851" w14:textId="77777777" w:rsidR="00995FFB" w:rsidRPr="005D3402" w:rsidRDefault="00A73600">
      <w:pPr>
        <w:pStyle w:val="ti-art"/>
        <w:numPr>
          <w:ilvl w:val="0"/>
          <w:numId w:val="14"/>
        </w:numPr>
        <w:shd w:val="clear" w:color="auto" w:fill="FFFFFF"/>
        <w:spacing w:before="0" w:beforeAutospacing="0" w:after="0" w:afterAutospacing="0"/>
        <w:jc w:val="both"/>
        <w:rPr>
          <w:color w:val="000000"/>
          <w:lang w:val="ro-MD"/>
        </w:rPr>
      </w:pPr>
      <w:r w:rsidRPr="005D3402">
        <w:rPr>
          <w:rFonts w:eastAsia="Arial Unicode MS"/>
          <w:color w:val="000000"/>
          <w:shd w:val="clear" w:color="auto" w:fill="FFFFFF"/>
          <w:lang w:val="ro-MD"/>
        </w:rPr>
        <w:t>al cărui schimbător de căldură interior (evaporator) extrage căldura dintr-un sistem de răcire pe bază de aer (sursa de căldură);</w:t>
      </w:r>
    </w:p>
    <w:p w14:paraId="4733F407" w14:textId="77777777" w:rsidR="00995FFB" w:rsidRPr="005D3402" w:rsidRDefault="00A73600">
      <w:pPr>
        <w:pStyle w:val="ti-art"/>
        <w:numPr>
          <w:ilvl w:val="0"/>
          <w:numId w:val="14"/>
        </w:numPr>
        <w:shd w:val="clear" w:color="auto" w:fill="FFFFFF"/>
        <w:spacing w:before="0" w:beforeAutospacing="0" w:after="0" w:afterAutospacing="0"/>
        <w:jc w:val="both"/>
        <w:rPr>
          <w:color w:val="000000"/>
          <w:lang w:val="ro-MD"/>
        </w:rPr>
      </w:pPr>
      <w:r w:rsidRPr="005D3402">
        <w:rPr>
          <w:rFonts w:eastAsia="Arial Unicode MS"/>
          <w:color w:val="000000"/>
          <w:shd w:val="clear" w:color="auto" w:fill="FFFFFF"/>
          <w:lang w:val="ro-MD"/>
        </w:rPr>
        <w:t>dotat cu un generator de frig care utilizează un ciclu de compresie a vaporilor sau un ciclu de sorbție;</w:t>
      </w:r>
    </w:p>
    <w:p w14:paraId="2F2579E6" w14:textId="77777777" w:rsidR="00995FFB" w:rsidRPr="005D3402" w:rsidRDefault="00A73600">
      <w:pPr>
        <w:pStyle w:val="ti-art"/>
        <w:numPr>
          <w:ilvl w:val="0"/>
          <w:numId w:val="14"/>
        </w:numPr>
        <w:shd w:val="clear" w:color="auto" w:fill="FFFFFF"/>
        <w:spacing w:before="0" w:beforeAutospacing="0" w:after="0" w:afterAutospacing="0"/>
        <w:jc w:val="both"/>
        <w:rPr>
          <w:color w:val="000000"/>
          <w:lang w:val="ro-MD"/>
        </w:rPr>
      </w:pPr>
      <w:r w:rsidRPr="005D3402">
        <w:rPr>
          <w:rFonts w:eastAsia="Arial Unicode MS"/>
          <w:color w:val="000000"/>
          <w:shd w:val="clear" w:color="auto" w:fill="FFFFFF"/>
          <w:lang w:val="ro-MD"/>
        </w:rPr>
        <w:lastRenderedPageBreak/>
        <w:t>al cărui schimbător de căldură exterior (condensator) eliberează această căldură în disipatoare termice precum aerul ambiant, apa sau solul și care poate sau nu să includă un transfer de căldură bazat pe evaporarea de apă adăugată din exterior;</w:t>
      </w:r>
    </w:p>
    <w:p w14:paraId="4BC23FBA" w14:textId="77777777" w:rsidR="00995FFB" w:rsidRPr="005D3402" w:rsidRDefault="00A73600">
      <w:pPr>
        <w:pStyle w:val="ti-art"/>
        <w:numPr>
          <w:ilvl w:val="0"/>
          <w:numId w:val="14"/>
        </w:numPr>
        <w:shd w:val="clear" w:color="auto" w:fill="FFFFFF"/>
        <w:spacing w:before="0" w:beforeAutospacing="0" w:after="0" w:afterAutospacing="0"/>
        <w:jc w:val="both"/>
        <w:rPr>
          <w:color w:val="000000"/>
          <w:lang w:val="ro-MD"/>
        </w:rPr>
      </w:pPr>
      <w:r w:rsidRPr="005D3402">
        <w:rPr>
          <w:rFonts w:eastAsia="Arial Unicode MS"/>
          <w:color w:val="000000"/>
          <w:shd w:val="clear" w:color="auto" w:fill="FFFFFF"/>
          <w:lang w:val="ro-MD"/>
        </w:rPr>
        <w:t>care poate funcționa în mod invers, caz în care operează ca pompă de căldură;</w:t>
      </w:r>
    </w:p>
    <w:p w14:paraId="76138DDF"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climatizor aer-apă</w:t>
      </w:r>
      <w:r w:rsidRPr="005D3402">
        <w:rPr>
          <w:rFonts w:eastAsia="Arial Unicode MS"/>
          <w:color w:val="000000"/>
          <w:shd w:val="clear" w:color="auto" w:fill="FFFFFF"/>
          <w:lang w:val="ro-MD"/>
        </w:rPr>
        <w:t xml:space="preserve"> - climatizor dotat cu un generator de frig care utilizează un ciclu de compresie a vaporilor acționat de un motor electric sau de un motor cu ardere internă și al cărui schimbător de căldură exterior (condensator) permite transferul de căldură în aer, inclusiv transferul de căldură bazat pe evaporarea în acest aer a apei adăugate din exterior, cu condiția ca aparatul să poată funcționa și fără adaos de apă, utilizând exclusiv aerul;</w:t>
      </w:r>
    </w:p>
    <w:p w14:paraId="673692E7"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climatizor apă/saramură-apă</w:t>
      </w:r>
      <w:r w:rsidRPr="005D3402">
        <w:rPr>
          <w:rFonts w:eastAsia="Arial Unicode MS"/>
          <w:color w:val="000000"/>
          <w:shd w:val="clear" w:color="auto" w:fill="FFFFFF"/>
          <w:lang w:val="ro-MD"/>
        </w:rPr>
        <w:t xml:space="preserve"> - climatizor dotat cu un generator de frig care utilizează un ciclu de compresie a vaporilor acționat de un motor electric sau de un motor cu ardere internă și al cărui schimbător de căldură exterior (condensator) permite transferul de căldură în apă sau saramură, cu excepția transferului de căldură bazat pe evaporarea apei adăugate din exterior;</w:t>
      </w:r>
    </w:p>
    <w:p w14:paraId="33AEA187" w14:textId="77777777" w:rsidR="00995FFB" w:rsidRPr="005D3402" w:rsidRDefault="00A73600">
      <w:pPr>
        <w:ind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climatizor cu ciclu de sorbție</w:t>
      </w:r>
      <w:r w:rsidRPr="005D3402">
        <w:rPr>
          <w:rFonts w:eastAsia="Arial Unicode MS"/>
          <w:color w:val="000000"/>
          <w:shd w:val="clear" w:color="auto" w:fill="FFFFFF"/>
          <w:lang w:val="ro-MD"/>
        </w:rPr>
        <w:t xml:space="preserve"> - climatizor dotat cu un generator de frig care utilizează un ciclu de sorbție bazat pe arderea externă a combustibililor și/sau furnizarea de căldură;</w:t>
      </w:r>
    </w:p>
    <w:p w14:paraId="4D778A50"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pompă de căldură aer-aer</w:t>
      </w:r>
      <w:r w:rsidRPr="005D3402">
        <w:rPr>
          <w:rFonts w:eastAsia="Arial Unicode MS"/>
          <w:color w:val="000000"/>
          <w:shd w:val="clear" w:color="auto" w:fill="FFFFFF"/>
          <w:lang w:val="ro-MD"/>
        </w:rPr>
        <w:t xml:space="preserve"> - pompă de căldură dotată cu un generator de căldură care utilizează un ciclu de compresie a vaporilor acționat de un motor electric sau de un motor cu ardere internă și al cărei schimbător de căldură exterior (evaporator) permite transferul de căldură din aerul ambiant;</w:t>
      </w:r>
    </w:p>
    <w:p w14:paraId="7E0209D5"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pompă de căldură apă/saramură-aer</w:t>
      </w:r>
      <w:r w:rsidRPr="005D3402">
        <w:rPr>
          <w:rFonts w:eastAsia="Arial Unicode MS"/>
          <w:color w:val="000000"/>
          <w:shd w:val="clear" w:color="auto" w:fill="FFFFFF"/>
          <w:lang w:val="ro-MD"/>
        </w:rPr>
        <w:t xml:space="preserve"> - pompă de căldură dotată cu un generator de căldură care utilizează un ciclu de compresie a vaporilor acționat de un motor electric sau de un motor cu ardere internă și al cărei schimbător de căldură exterior (evaporator) permite transferul de căldură din apă sau saramură;</w:t>
      </w:r>
    </w:p>
    <w:p w14:paraId="2F402A5D"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pompă de căldură cu ciclu de sorbție</w:t>
      </w:r>
      <w:r w:rsidRPr="005D3402">
        <w:rPr>
          <w:rFonts w:eastAsia="Arial Unicode MS"/>
          <w:color w:val="000000"/>
          <w:shd w:val="clear" w:color="auto" w:fill="FFFFFF"/>
          <w:lang w:val="ro-MD"/>
        </w:rPr>
        <w:t xml:space="preserve"> - pompă de căldură cu un generator de căldură care utilizează un ciclu de sorbție ce se bazează pe ardere externă de combustibili și/sau pe furnizarea de căldură;</w:t>
      </w:r>
    </w:p>
    <w:p w14:paraId="4BA60089"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pompă de căldură de acoperiș</w:t>
      </w:r>
      <w:r w:rsidRPr="005D3402">
        <w:rPr>
          <w:rFonts w:eastAsia="Arial Unicode MS"/>
          <w:color w:val="000000"/>
          <w:shd w:val="clear" w:color="auto" w:fill="FFFFFF"/>
          <w:lang w:val="ro-MD"/>
        </w:rPr>
        <w:t xml:space="preserve"> - pompă de căldură aer-aer, acționată de un compresor electric, ale cărei evaporator, compresor și condensator sunt integrate într-un singur bloc;</w:t>
      </w:r>
    </w:p>
    <w:p w14:paraId="3A6F5DF0" w14:textId="77777777" w:rsidR="00995FFB" w:rsidRPr="005D3402" w:rsidRDefault="00A73600">
      <w:pPr>
        <w:pStyle w:val="ti-art"/>
        <w:shd w:val="clear" w:color="auto" w:fill="FFFFFF"/>
        <w:spacing w:before="0" w:beforeAutospacing="0" w:after="0" w:afterAutospacing="0"/>
        <w:ind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pompă de căldură multi-split</w:t>
      </w:r>
      <w:r w:rsidRPr="005D3402">
        <w:rPr>
          <w:rFonts w:eastAsia="Arial Unicode MS"/>
          <w:color w:val="000000"/>
          <w:shd w:val="clear" w:color="auto" w:fill="FFFFFF"/>
          <w:lang w:val="ro-MD"/>
        </w:rPr>
        <w:t xml:space="preserve"> - pompă de căldură care conține mai multe unități de interior, unul sau mai multe circuite de refrigerare, unul sau mai multe compresoare și una sau mai multe unități de exterior, unitățile de interior putând fi sau nu controlate individual;</w:t>
      </w:r>
    </w:p>
    <w:p w14:paraId="5D7395AE" w14:textId="77777777" w:rsidR="00995FFB" w:rsidRPr="005D3402" w:rsidRDefault="00A73600">
      <w:pPr>
        <w:pStyle w:val="ti-art"/>
        <w:shd w:val="clear" w:color="auto" w:fill="FFFFFF"/>
        <w:spacing w:before="0" w:beforeAutospacing="0" w:after="0" w:afterAutospacing="0"/>
        <w:ind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pompă de căldură</w:t>
      </w:r>
      <w:r w:rsidRPr="005D3402">
        <w:rPr>
          <w:rFonts w:eastAsia="Arial Unicode MS"/>
          <w:color w:val="000000"/>
          <w:shd w:val="clear" w:color="auto" w:fill="FFFFFF"/>
          <w:lang w:val="ro-MD"/>
        </w:rPr>
        <w:t xml:space="preserve"> - produs pentru încălzirea aerului:</w:t>
      </w:r>
    </w:p>
    <w:p w14:paraId="364217B7" w14:textId="77777777" w:rsidR="00995FFB" w:rsidRPr="005D3402" w:rsidRDefault="00A73600">
      <w:pPr>
        <w:pStyle w:val="ti-art"/>
        <w:numPr>
          <w:ilvl w:val="0"/>
          <w:numId w:val="15"/>
        </w:numPr>
        <w:shd w:val="clear" w:color="auto" w:fill="FFFFFF"/>
        <w:spacing w:before="0" w:beforeAutospacing="0" w:after="0" w:afterAutospacing="0"/>
        <w:jc w:val="both"/>
        <w:rPr>
          <w:color w:val="000000"/>
          <w:lang w:val="ro-MD"/>
        </w:rPr>
      </w:pPr>
      <w:r w:rsidRPr="005D3402">
        <w:rPr>
          <w:rFonts w:eastAsia="Arial Unicode MS"/>
          <w:color w:val="000000"/>
          <w:shd w:val="clear" w:color="auto" w:fill="FFFFFF"/>
          <w:lang w:val="ro-MD"/>
        </w:rPr>
        <w:t>al cărui schimbător de căldură exterior (evaporator) extrage căldura din aerul ambiant, aerul evacuat din instalațiile de ventilare, apă sau sursele de căldură din sol;</w:t>
      </w:r>
    </w:p>
    <w:p w14:paraId="2094A9B7" w14:textId="77777777" w:rsidR="00995FFB" w:rsidRPr="005D3402" w:rsidRDefault="00A73600">
      <w:pPr>
        <w:pStyle w:val="ti-art"/>
        <w:numPr>
          <w:ilvl w:val="0"/>
          <w:numId w:val="15"/>
        </w:numPr>
        <w:shd w:val="clear" w:color="auto" w:fill="FFFFFF"/>
        <w:spacing w:before="0" w:beforeAutospacing="0" w:after="0" w:afterAutospacing="0"/>
        <w:jc w:val="both"/>
        <w:rPr>
          <w:color w:val="000000"/>
          <w:lang w:val="ro-MD"/>
        </w:rPr>
      </w:pPr>
      <w:r w:rsidRPr="005D3402">
        <w:rPr>
          <w:rFonts w:eastAsia="Arial Unicode MS"/>
          <w:color w:val="000000"/>
          <w:shd w:val="clear" w:color="auto" w:fill="FFFFFF"/>
          <w:lang w:val="ro-MD"/>
        </w:rPr>
        <w:t>dotat cu un generator de căldură care utilizează un ciclu de compresie a vaporilor sau un ciclu de sorbție;</w:t>
      </w:r>
    </w:p>
    <w:p w14:paraId="023F89FB" w14:textId="77777777" w:rsidR="00995FFB" w:rsidRPr="005D3402" w:rsidRDefault="00A73600">
      <w:pPr>
        <w:pStyle w:val="ti-art"/>
        <w:numPr>
          <w:ilvl w:val="0"/>
          <w:numId w:val="15"/>
        </w:numPr>
        <w:shd w:val="clear" w:color="auto" w:fill="FFFFFF"/>
        <w:spacing w:before="0" w:beforeAutospacing="0" w:after="0" w:afterAutospacing="0"/>
        <w:jc w:val="both"/>
        <w:rPr>
          <w:color w:val="000000"/>
          <w:lang w:val="ro-MD"/>
        </w:rPr>
      </w:pPr>
      <w:r w:rsidRPr="005D3402">
        <w:rPr>
          <w:rFonts w:eastAsia="Arial Unicode MS"/>
          <w:color w:val="000000"/>
          <w:shd w:val="clear" w:color="auto" w:fill="FFFFFF"/>
          <w:lang w:val="ro-MD"/>
        </w:rPr>
        <w:t>al cărui schimbător de căldură interior (condensator) degajă această căldură într-un sistem de încălzire pe bază de aer;</w:t>
      </w:r>
    </w:p>
    <w:p w14:paraId="5A9D1402" w14:textId="77777777" w:rsidR="00995FFB" w:rsidRPr="005D3402" w:rsidRDefault="00A73600">
      <w:pPr>
        <w:pStyle w:val="ti-art"/>
        <w:numPr>
          <w:ilvl w:val="0"/>
          <w:numId w:val="15"/>
        </w:numPr>
        <w:shd w:val="clear" w:color="auto" w:fill="FFFFFF"/>
        <w:spacing w:before="0" w:beforeAutospacing="0" w:after="0" w:afterAutospacing="0"/>
        <w:jc w:val="both"/>
        <w:rPr>
          <w:color w:val="000000"/>
          <w:lang w:val="ro-MD"/>
        </w:rPr>
      </w:pPr>
      <w:r w:rsidRPr="005D3402">
        <w:rPr>
          <w:rFonts w:eastAsia="Arial Unicode MS"/>
          <w:color w:val="000000"/>
          <w:shd w:val="clear" w:color="auto" w:fill="FFFFFF"/>
          <w:lang w:val="ro-MD"/>
        </w:rPr>
        <w:t>care poate fi echipat cu un produs suplimentar pentru încălzire;</w:t>
      </w:r>
    </w:p>
    <w:p w14:paraId="571588EA" w14:textId="77777777" w:rsidR="00995FFB" w:rsidRPr="005D3402" w:rsidRDefault="00A73600">
      <w:pPr>
        <w:pStyle w:val="ti-art"/>
        <w:numPr>
          <w:ilvl w:val="0"/>
          <w:numId w:val="15"/>
        </w:numPr>
        <w:shd w:val="clear" w:color="auto" w:fill="FFFFFF"/>
        <w:spacing w:before="0" w:beforeAutospacing="0" w:after="0" w:afterAutospacing="0"/>
        <w:jc w:val="both"/>
        <w:rPr>
          <w:color w:val="000000"/>
          <w:lang w:val="ro-MD"/>
        </w:rPr>
      </w:pPr>
      <w:r w:rsidRPr="005D3402">
        <w:rPr>
          <w:rFonts w:eastAsia="Arial Unicode MS"/>
          <w:color w:val="000000"/>
          <w:shd w:val="clear" w:color="auto" w:fill="FFFFFF"/>
          <w:lang w:val="ro-MD"/>
        </w:rPr>
        <w:t>care poate funcționa în mod invers, caz în care operează ca aparat de aer condiționat;</w:t>
      </w:r>
    </w:p>
    <w:p w14:paraId="703250F9" w14:textId="77777777" w:rsidR="00995FFB" w:rsidRPr="005D3402" w:rsidRDefault="00995FFB">
      <w:pPr>
        <w:jc w:val="both"/>
        <w:rPr>
          <w:rFonts w:eastAsia="Arial Unicode MS"/>
          <w:i/>
          <w:iCs/>
          <w:color w:val="000000"/>
          <w:shd w:val="clear" w:color="auto" w:fill="FFFFFF"/>
          <w:lang w:val="ro-MD"/>
        </w:rPr>
      </w:pPr>
    </w:p>
    <w:p w14:paraId="555943BC" w14:textId="77777777" w:rsidR="00995FFB" w:rsidRPr="005D3402" w:rsidRDefault="00A73600">
      <w:pPr>
        <w:jc w:val="both"/>
        <w:rPr>
          <w:rFonts w:eastAsia="Arial Unicode MS"/>
          <w:i/>
          <w:iCs/>
          <w:color w:val="000000"/>
          <w:shd w:val="clear" w:color="auto" w:fill="FFFFFF"/>
          <w:lang w:val="ro-MD"/>
        </w:rPr>
      </w:pPr>
      <w:r w:rsidRPr="005D3402">
        <w:rPr>
          <w:rFonts w:eastAsia="Arial Unicode MS"/>
          <w:i/>
          <w:iCs/>
          <w:color w:val="000000"/>
          <w:shd w:val="clear" w:color="auto" w:fill="FFFFFF"/>
          <w:lang w:val="ro-MD"/>
        </w:rPr>
        <w:t>Definiții referitoare la metoda de calcul pentru climatizoare, aparate de aer condiționat și pompe de căldură</w:t>
      </w:r>
    </w:p>
    <w:p w14:paraId="5C88770F"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capacitatea de încălzire declarată [</w:t>
      </w:r>
      <w:r w:rsidRPr="005D3402">
        <w:rPr>
          <w:rStyle w:val="italics"/>
          <w:rFonts w:eastAsia="Arial Unicode MS"/>
          <w:i/>
          <w:iCs/>
          <w:color w:val="000000"/>
          <w:lang w:val="ro-MD"/>
        </w:rPr>
        <w:t>Pdh</w:t>
      </w:r>
      <w:r w:rsidRPr="005D3402">
        <w:rPr>
          <w:rFonts w:eastAsia="Arial Unicode MS"/>
          <w:i/>
          <w:iC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capacitatea de încălzire a ciclului de compresie a vaporilor al unei pompe de căldură, la o temperatură exterioară (T</w:t>
      </w:r>
      <w:r w:rsidRPr="005D3402">
        <w:rPr>
          <w:rStyle w:val="subscript"/>
          <w:rFonts w:eastAsia="Arial Unicode MS"/>
          <w:color w:val="000000"/>
          <w:vertAlign w:val="subscript"/>
          <w:lang w:val="ro-MD"/>
        </w:rPr>
        <w:t>j</w:t>
      </w:r>
      <w:r w:rsidRPr="005D3402">
        <w:rPr>
          <w:rFonts w:eastAsia="Arial Unicode MS"/>
          <w:color w:val="000000"/>
          <w:shd w:val="clear" w:color="auto" w:fill="FFFFFF"/>
          <w:lang w:val="ro-MD"/>
        </w:rPr>
        <w:t>) și o temperatură interioară (T</w:t>
      </w:r>
      <w:r w:rsidRPr="005D3402">
        <w:rPr>
          <w:rStyle w:val="subscript"/>
          <w:rFonts w:eastAsia="Arial Unicode MS"/>
          <w:color w:val="000000"/>
          <w:vertAlign w:val="subscript"/>
          <w:lang w:val="ro-MD"/>
        </w:rPr>
        <w:t>in</w:t>
      </w:r>
      <w:r w:rsidRPr="005D3402">
        <w:rPr>
          <w:rFonts w:eastAsia="Arial Unicode MS"/>
          <w:color w:val="000000"/>
          <w:shd w:val="clear" w:color="auto" w:fill="FFFFFF"/>
          <w:lang w:val="ro-MD"/>
        </w:rPr>
        <w:t>), declarată de producător și exprimată în kW;</w:t>
      </w:r>
    </w:p>
    <w:p w14:paraId="7A4C6CA3"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capacitatea de răcire declarată [</w:t>
      </w:r>
      <w:r w:rsidRPr="005D3402">
        <w:rPr>
          <w:rStyle w:val="italics"/>
          <w:rFonts w:eastAsia="Arial Unicode MS"/>
          <w:i/>
          <w:iCs/>
          <w:color w:val="000000"/>
          <w:lang w:val="ro-MD"/>
        </w:rPr>
        <w:t>Pdc</w:t>
      </w:r>
      <w:r w:rsidRPr="005D3402">
        <w:rPr>
          <w:rFonts w:eastAsia="Arial Unicode MS"/>
          <w:i/>
          <w:iC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capacitatea de răcire a ciclului de compresie a vaporilor al aparatului de aer condiționat sau al climatizorului, la o temperatură exterioară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și o temperatură interioară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in</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declarată de producător și exprimată în kW;</w:t>
      </w:r>
    </w:p>
    <w:p w14:paraId="60F0A286"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capacitatea încălzitorului electric de rezervă [</w:t>
      </w:r>
      <w:r w:rsidRPr="005D3402">
        <w:rPr>
          <w:rStyle w:val="italics"/>
          <w:rFonts w:eastAsia="Arial Unicode MS"/>
          <w:i/>
          <w:iCs/>
          <w:color w:val="000000"/>
          <w:lang w:val="ro-MD"/>
        </w:rPr>
        <w:t>elbu</w:t>
      </w:r>
      <w:r w:rsidRPr="005D3402">
        <w:rPr>
          <w:rFonts w:eastAsia="Arial Unicode MS"/>
          <w:i/>
          <w:iC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i/>
          <w:iCs/>
          <w:color w:val="000000"/>
          <w:shd w:val="clear" w:color="auto" w:fill="FFFFFF"/>
          <w:lang w:val="ro-MD"/>
        </w:rPr>
        <w:t xml:space="preserve">)] </w:t>
      </w:r>
      <w:r w:rsidRPr="005D3402">
        <w:rPr>
          <w:rFonts w:eastAsia="Arial Unicode MS"/>
          <w:color w:val="000000"/>
          <w:shd w:val="clear" w:color="auto" w:fill="FFFFFF"/>
          <w:lang w:val="ro-MD"/>
        </w:rPr>
        <w:t>- capacitatea de încălzire a unui încălzitor suplimentar real sau presupus, cu valoarea</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COP</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egală cu 1, care suplimentează capacitatea de încălzire declarată [</w:t>
      </w:r>
      <w:r w:rsidRPr="005D3402">
        <w:rPr>
          <w:rStyle w:val="italics"/>
          <w:rFonts w:eastAsia="Arial Unicode MS"/>
          <w:i/>
          <w:iCs/>
          <w:color w:val="000000"/>
          <w:lang w:val="ro-MD"/>
        </w:rPr>
        <w:t>Pdh</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pentru a atinge sarcina parțială de încălzire [</w:t>
      </w:r>
      <w:r w:rsidRPr="005D3402">
        <w:rPr>
          <w:rStyle w:val="italics"/>
          <w:rFonts w:eastAsia="Arial Unicode MS"/>
          <w:i/>
          <w:iCs/>
          <w:color w:val="000000"/>
          <w:lang w:val="ro-MD"/>
        </w:rPr>
        <w:t>Ph</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xml:space="preserve">)], </w:t>
      </w:r>
      <w:r w:rsidRPr="005D3402">
        <w:rPr>
          <w:rFonts w:eastAsia="Arial Unicode MS"/>
          <w:color w:val="000000"/>
          <w:shd w:val="clear" w:color="auto" w:fill="FFFFFF"/>
          <w:lang w:val="ro-MD"/>
        </w:rPr>
        <w:lastRenderedPageBreak/>
        <w:t>în cazul în care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Pdh</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este mai mică decât</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Ph</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pentru temperatura exterioară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exprimată în kW;</w:t>
      </w:r>
    </w:p>
    <w:p w14:paraId="0A97CB85"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cererea anuală de referință pentru încălzire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H</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cererea de referință pentru încălzire dintr-un anumit sezon de încălzire, care trebuie utilizată ca bază pentru calculul</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SCOP</w:t>
      </w:r>
      <w:r w:rsidRPr="005D3402">
        <w:rPr>
          <w:rFonts w:eastAsia="Arial Unicode MS"/>
          <w:color w:val="000000"/>
          <w:shd w:val="clear" w:color="auto" w:fill="FFFFFF"/>
          <w:lang w:val="ro-MD"/>
        </w:rPr>
        <w:t>, calculată ca produsul dintre sarcina de încălzire proiectată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design, h</w:t>
      </w:r>
      <w:r w:rsidRPr="005D3402">
        <w:rPr>
          <w:rFonts w:eastAsia="Arial Unicode MS"/>
          <w:color w:val="000000"/>
          <w:shd w:val="clear" w:color="auto" w:fill="FFFFFF"/>
          <w:lang w:val="ro-MD"/>
        </w:rPr>
        <w:t>) și numărul echivalent de ore în modul activ pentru încălzire (</w:t>
      </w:r>
      <w:r w:rsidRPr="005D3402">
        <w:rPr>
          <w:rStyle w:val="italics"/>
          <w:rFonts w:eastAsia="Arial Unicode MS"/>
          <w:i/>
          <w:iCs/>
          <w:color w:val="000000"/>
          <w:lang w:val="ro-MD"/>
        </w:rPr>
        <w:t>H</w:t>
      </w:r>
      <w:r w:rsidRPr="005D3402">
        <w:rPr>
          <w:rStyle w:val="subscript"/>
          <w:rFonts w:eastAsia="Arial Unicode MS"/>
          <w:i/>
          <w:iCs/>
          <w:color w:val="000000"/>
          <w:vertAlign w:val="subscript"/>
          <w:lang w:val="ro-MD"/>
        </w:rPr>
        <w:t>HE</w:t>
      </w:r>
      <w:r w:rsidRPr="005D3402">
        <w:rPr>
          <w:rFonts w:eastAsia="Arial Unicode MS"/>
          <w:color w:val="000000"/>
          <w:shd w:val="clear" w:color="auto" w:fill="FFFFFF"/>
          <w:lang w:val="ro-MD"/>
        </w:rPr>
        <w:t>), exprimată în kWh;</w:t>
      </w:r>
    </w:p>
    <w:p w14:paraId="7C6762D0"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cererea anuală de referință pentru răcire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C</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cererea de referință pentru răcire, care trebuie utilizată ca bază de calcul pentru SEER, calculată ca produsul dintre sarcina de răcire proiectată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design,c</w:t>
      </w:r>
      <w:r w:rsidRPr="005D3402">
        <w:rPr>
          <w:rFonts w:eastAsia="Arial Unicode MS"/>
          <w:color w:val="000000"/>
          <w:shd w:val="clear" w:color="auto" w:fill="FFFFFF"/>
          <w:lang w:val="ro-MD"/>
        </w:rPr>
        <w:t>) și numărul echivalent de ore în modul activ pentru răcire (</w:t>
      </w:r>
      <w:r w:rsidRPr="005D3402">
        <w:rPr>
          <w:rStyle w:val="italics"/>
          <w:rFonts w:eastAsia="Arial Unicode MS"/>
          <w:i/>
          <w:iCs/>
          <w:color w:val="000000"/>
          <w:lang w:val="ro-MD"/>
        </w:rPr>
        <w:t>H</w:t>
      </w:r>
      <w:r w:rsidRPr="005D3402">
        <w:rPr>
          <w:rStyle w:val="subscript"/>
          <w:rFonts w:eastAsia="Arial Unicode MS"/>
          <w:i/>
          <w:iCs/>
          <w:color w:val="000000"/>
          <w:vertAlign w:val="subscript"/>
          <w:lang w:val="ro-MD"/>
        </w:rPr>
        <w:t>CE</w:t>
      </w:r>
      <w:r w:rsidRPr="005D3402">
        <w:rPr>
          <w:rFonts w:eastAsia="Arial Unicode MS"/>
          <w:color w:val="000000"/>
          <w:shd w:val="clear" w:color="auto" w:fill="FFFFFF"/>
          <w:lang w:val="ro-MD"/>
        </w:rPr>
        <w:t>), exprimată în kWh;</w:t>
      </w:r>
    </w:p>
    <w:p w14:paraId="2546B9EE"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coeficientul de performanță corespunzător unui interval dat [</w:t>
      </w:r>
      <w:r w:rsidRPr="005D3402">
        <w:rPr>
          <w:rStyle w:val="italics"/>
          <w:rFonts w:eastAsia="Arial Unicode MS"/>
          <w:i/>
          <w:iCs/>
          <w:color w:val="000000"/>
          <w:lang w:val="ro-MD"/>
        </w:rPr>
        <w:t>COP</w:t>
      </w:r>
      <w:r w:rsidRPr="005D3402">
        <w:rPr>
          <w:rStyle w:val="subscript"/>
          <w:rFonts w:eastAsia="Arial Unicode MS"/>
          <w:i/>
          <w:iCs/>
          <w:color w:val="000000"/>
          <w:vertAlign w:val="subscript"/>
          <w:lang w:val="ro-MD"/>
        </w:rPr>
        <w:t xml:space="preserve">bin </w:t>
      </w:r>
      <w:r w:rsidRPr="005D3402">
        <w:rPr>
          <w:rFonts w:eastAsia="Arial Unicode MS"/>
          <w:i/>
          <w:iC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coeficientul de performanță al pompei de căldură pentru fiecare interval bin</w:t>
      </w:r>
      <w:r w:rsidRPr="005D3402">
        <w:rPr>
          <w:rStyle w:val="subscript"/>
          <w:rFonts w:eastAsia="Arial Unicode MS"/>
          <w:color w:val="000000"/>
          <w:vertAlign w:val="subscript"/>
          <w:lang w:val="ro-MD"/>
        </w:rPr>
        <w:t>j</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cu o temperatură exterioară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dintr-un sezon, alcătuit din sarcina parțială, capacitatea declarată și coeficientul de performanță declarat [</w:t>
      </w:r>
      <w:r w:rsidRPr="005D3402">
        <w:rPr>
          <w:rStyle w:val="italics"/>
          <w:rFonts w:eastAsia="Arial Unicode MS"/>
          <w:i/>
          <w:iCs/>
          <w:color w:val="000000"/>
          <w:lang w:val="ro-MD"/>
        </w:rPr>
        <w:t>COP</w:t>
      </w:r>
      <w:r w:rsidRPr="005D3402">
        <w:rPr>
          <w:rStyle w:val="subscript"/>
          <w:rFonts w:eastAsia="Arial Unicode MS"/>
          <w:i/>
          <w:iCs/>
          <w:color w:val="000000"/>
          <w:vertAlign w:val="subscript"/>
          <w:lang w:val="ro-MD"/>
        </w:rPr>
        <w:t>d</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calculat pentru alte intervale prin interpolare/extrapolare, corectat, atunci când este necesar, prin coeficientul de degradare;</w:t>
      </w:r>
    </w:p>
    <w:p w14:paraId="25579663"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coeficientul de performanță declarat [</w:t>
      </w:r>
      <w:r w:rsidRPr="005D3402">
        <w:rPr>
          <w:rStyle w:val="italics"/>
          <w:rFonts w:eastAsia="Arial Unicode MS"/>
          <w:i/>
          <w:iCs/>
          <w:color w:val="000000"/>
          <w:lang w:val="ro-MD"/>
        </w:rPr>
        <w:t>COP</w:t>
      </w:r>
      <w:r w:rsidRPr="005D3402">
        <w:rPr>
          <w:rStyle w:val="subscript"/>
          <w:rFonts w:eastAsia="Arial Unicode MS"/>
          <w:i/>
          <w:iCs/>
          <w:color w:val="000000"/>
          <w:vertAlign w:val="subscript"/>
          <w:lang w:val="ro-MD"/>
        </w:rPr>
        <w:t>d</w:t>
      </w:r>
      <w:r w:rsidRPr="005D3402">
        <w:rPr>
          <w:rStyle w:val="apple-converted-space"/>
          <w:rFonts w:eastAsia="Arial Unicode MS"/>
          <w:i/>
          <w:iCs/>
          <w:color w:val="000000"/>
          <w:lang w:val="ro-MD"/>
        </w:rPr>
        <w:t xml:space="preserve"> </w:t>
      </w:r>
      <w:r w:rsidRPr="005D3402">
        <w:rPr>
          <w:rFonts w:eastAsia="Arial Unicode MS"/>
          <w:i/>
          <w:iC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-coeficientul de performanță pentru un număr limitat de intervale (</w:t>
      </w:r>
      <w:r w:rsidRPr="005D3402">
        <w:rPr>
          <w:rStyle w:val="italics"/>
          <w:rFonts w:eastAsia="Arial Unicode MS"/>
          <w:i/>
          <w:iCs/>
          <w:color w:val="000000"/>
          <w:lang w:val="ro-MD"/>
        </w:rPr>
        <w:t>j</w:t>
      </w:r>
      <w:r w:rsidRPr="005D3402">
        <w:rPr>
          <w:rFonts w:eastAsia="Arial Unicode MS"/>
          <w:color w:val="000000"/>
          <w:shd w:val="clear" w:color="auto" w:fill="FFFFFF"/>
          <w:lang w:val="ro-MD"/>
        </w:rPr>
        <w:t>) specificate, cu temperatura exterioară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w:t>
      </w:r>
    </w:p>
    <w:p w14:paraId="2C310CE9"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coeficientul de performanță sezonier (</w:t>
      </w:r>
      <w:r w:rsidRPr="005D3402">
        <w:rPr>
          <w:rStyle w:val="italics"/>
          <w:rFonts w:eastAsia="Arial Unicode MS"/>
          <w:i/>
          <w:iCs/>
          <w:color w:val="000000"/>
          <w:lang w:val="ro-MD"/>
        </w:rPr>
        <w:t>SCOP</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coeficientul general de performanță a unei pompe de căldură care utilizează energie electrică, reprezentativ pentru sezonul de încălzire, calculat prin împărțirea cererii anuale de referință pentru încălzire la „consumul anual de energie pentru încălzire”;</w:t>
      </w:r>
    </w:p>
    <w:p w14:paraId="70C92247"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coeficientul de performanță sezonier în modul activ (</w:t>
      </w:r>
      <w:r w:rsidRPr="005D3402">
        <w:rPr>
          <w:rStyle w:val="italics"/>
          <w:rFonts w:eastAsia="Arial Unicode MS"/>
          <w:i/>
          <w:iCs/>
          <w:color w:val="000000"/>
          <w:lang w:val="ro-MD"/>
        </w:rPr>
        <w:t>SCOP</w:t>
      </w:r>
      <w:r w:rsidRPr="005D3402">
        <w:rPr>
          <w:rStyle w:val="subscript"/>
          <w:rFonts w:eastAsia="Arial Unicode MS"/>
          <w:i/>
          <w:iCs/>
          <w:color w:val="000000"/>
          <w:vertAlign w:val="subscript"/>
          <w:lang w:val="ro-MD"/>
        </w:rPr>
        <w:t>on</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coeficientul mediu de performanță al pompei de căldură în modul activ pentru sezonul de încălzire, alcătuit din sarcina parțială, capacitatea electrică de încălzire de rezervă (acolo unde este necesar) și coeficienții de performanță corespunzători unui interval dat [</w:t>
      </w:r>
      <w:r w:rsidRPr="005D3402">
        <w:rPr>
          <w:rStyle w:val="italics"/>
          <w:rFonts w:eastAsia="Arial Unicode MS"/>
          <w:i/>
          <w:iCs/>
          <w:color w:val="000000"/>
          <w:lang w:val="ro-MD"/>
        </w:rPr>
        <w:t>COP</w:t>
      </w:r>
      <w:r w:rsidRPr="005D3402">
        <w:rPr>
          <w:rStyle w:val="subscript"/>
          <w:rFonts w:eastAsia="Arial Unicode MS"/>
          <w:i/>
          <w:iCs/>
          <w:color w:val="000000"/>
          <w:vertAlign w:val="subscript"/>
          <w:lang w:val="ro-MD"/>
        </w:rPr>
        <w:t>bin</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ponderat cu orele per interval pe durata cărora intervin condițiile definite pentru intervalul respectiv;</w:t>
      </w:r>
    </w:p>
    <w:p w14:paraId="6F35039D"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condiții de proiectare de referință</w:t>
      </w:r>
      <w:r w:rsidRPr="005D3402">
        <w:rPr>
          <w:rFonts w:eastAsia="Arial Unicode MS"/>
          <w:color w:val="000000"/>
          <w:shd w:val="clear" w:color="auto" w:fill="FFFFFF"/>
          <w:lang w:val="ro-MD"/>
        </w:rPr>
        <w:t xml:space="preserve"> - combinația dintre „temperatura de proiectare de referință”, „temperatura bivalentă” maximă și „temperatura limită de funcționare” maximă, stabilite în tabelul 24 din anexa nr.3;</w:t>
      </w:r>
    </w:p>
    <w:p w14:paraId="5FD887C2"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consumul anual de energie pentru încălzire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HE</w:t>
      </w:r>
      <w:r w:rsidRPr="005D3402">
        <w:rPr>
          <w:rStyle w:val="apple-converted-space"/>
          <w:rFonts w:eastAsia="Arial Unicode MS"/>
          <w:i/>
          <w:iCs/>
          <w:color w:val="000000"/>
          <w:lang w:val="ro-MD"/>
        </w:rPr>
        <w:t xml:space="preserve"> </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consumul de energie necesar pentru satisfacerea cererii anuale de referință pentru încălzire aferente unui sezon de încălzire desemnat și se calculează prin împărțirea „cererii anuale de referință pentru încălzire” la „coeficientul de performanță sezonier în modul activ” (</w:t>
      </w:r>
      <w:r w:rsidRPr="005D3402">
        <w:rPr>
          <w:rStyle w:val="italics"/>
          <w:rFonts w:eastAsia="Arial Unicode MS"/>
          <w:i/>
          <w:iCs/>
          <w:color w:val="000000"/>
          <w:lang w:val="ro-MD"/>
        </w:rPr>
        <w:t>SCOP</w:t>
      </w:r>
      <w:r w:rsidRPr="005D3402">
        <w:rPr>
          <w:rStyle w:val="subscript"/>
          <w:rFonts w:eastAsia="Arial Unicode MS"/>
          <w:i/>
          <w:iCs/>
          <w:color w:val="000000"/>
          <w:vertAlign w:val="subscript"/>
          <w:lang w:val="ro-MD"/>
        </w:rPr>
        <w:t>on</w:t>
      </w:r>
      <w:r w:rsidRPr="005D3402">
        <w:rPr>
          <w:rFonts w:eastAsia="Arial Unicode MS"/>
          <w:color w:val="000000"/>
          <w:shd w:val="clear" w:color="auto" w:fill="FFFFFF"/>
          <w:lang w:val="ro-MD"/>
        </w:rPr>
        <w:t>) și adăugarea consumului de energie electrică al unității în modurile oprit prin termostat, standby, oprit și în modul încălzitor de carter pe durata sezonului de încălzire, exprimat în kWh;</w:t>
      </w:r>
    </w:p>
    <w:p w14:paraId="10DD02B5"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consumul anual de energie pentru răcire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CE</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consumul de energie necesar pentru a satisface „cererea anuală de referință pentru răcire”, calculat prin împărțirea „cererii anuale de referință pentru răcire” la „rata sezonieră a eficienței energetice în modul activ” (</w:t>
      </w:r>
      <w:r w:rsidRPr="005D3402">
        <w:rPr>
          <w:rStyle w:val="italics"/>
          <w:rFonts w:eastAsia="Arial Unicode MS"/>
          <w:i/>
          <w:iCs/>
          <w:color w:val="000000"/>
          <w:lang w:val="ro-MD"/>
        </w:rPr>
        <w:t>SEER</w:t>
      </w:r>
      <w:r w:rsidRPr="005D3402">
        <w:rPr>
          <w:rStyle w:val="subscript"/>
          <w:rFonts w:eastAsia="Arial Unicode MS"/>
          <w:i/>
          <w:iCs/>
          <w:color w:val="000000"/>
          <w:vertAlign w:val="subscript"/>
          <w:lang w:val="ro-MD"/>
        </w:rPr>
        <w:t>on</w:t>
      </w:r>
      <w:r w:rsidRPr="005D3402">
        <w:rPr>
          <w:rFonts w:eastAsia="Arial Unicode MS"/>
          <w:color w:val="000000"/>
          <w:shd w:val="clear" w:color="auto" w:fill="FFFFFF"/>
          <w:lang w:val="ro-MD"/>
        </w:rPr>
        <w:t>) și adăugarea consumului de energie electrică al unității în modurile oprit prin termostat, standby, oprit și în modul încălzitor de carter pe durata sezonului de răcire, exprimat în kWh;</w:t>
      </w:r>
    </w:p>
    <w:p w14:paraId="09BD9C72"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numărul echivalent de ore în modul activ pentru încălzire” (</w:t>
      </w:r>
      <w:r w:rsidRPr="005D3402">
        <w:rPr>
          <w:rStyle w:val="italics"/>
          <w:rFonts w:eastAsia="Arial Unicode MS"/>
          <w:i/>
          <w:iCs/>
          <w:color w:val="000000"/>
          <w:lang w:val="ro-MD"/>
        </w:rPr>
        <w:t>H</w:t>
      </w:r>
      <w:r w:rsidRPr="005D3402">
        <w:rPr>
          <w:rStyle w:val="subscript"/>
          <w:rFonts w:eastAsia="Arial Unicode MS"/>
          <w:i/>
          <w:iCs/>
          <w:color w:val="000000"/>
          <w:vertAlign w:val="subscript"/>
          <w:lang w:val="ro-MD"/>
        </w:rPr>
        <w:t>HE</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numărul anual estimat de ore în care un încălzitor cu pompă de căldură trebuie să furnizeze sarcina de încălzire proiectată pentru a satisface cererea anuală de referință pentru încălzire, exprimat în ore;</w:t>
      </w:r>
    </w:p>
    <w:p w14:paraId="4A2767DA"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numărul echivalent de ore în modul activ pentru răcire (</w:t>
      </w:r>
      <w:r w:rsidRPr="005D3402">
        <w:rPr>
          <w:rStyle w:val="italics"/>
          <w:rFonts w:eastAsia="Arial Unicode MS"/>
          <w:i/>
          <w:iCs/>
          <w:color w:val="000000"/>
          <w:lang w:val="ro-MD"/>
        </w:rPr>
        <w:t>H</w:t>
      </w:r>
      <w:r w:rsidRPr="005D3402">
        <w:rPr>
          <w:rStyle w:val="subscript"/>
          <w:rFonts w:eastAsia="Arial Unicode MS"/>
          <w:i/>
          <w:iCs/>
          <w:color w:val="000000"/>
          <w:vertAlign w:val="subscript"/>
          <w:lang w:val="ro-MD"/>
        </w:rPr>
        <w:t>CE</w:t>
      </w:r>
      <w:r w:rsidRPr="005D3402">
        <w:rPr>
          <w:rStyle w:val="apple-converted-space"/>
          <w:rFonts w:eastAsia="Arial Unicode MS"/>
          <w:i/>
          <w:iCs/>
          <w:color w:val="000000"/>
          <w:lang w:val="ro-MD"/>
        </w:rPr>
        <w:t xml:space="preserve"> </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numărul anual estimat de ore în care unitatea trebuie să asigure „sarcina de răcire proiectată”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design,c</w:t>
      </w:r>
      <w:r w:rsidRPr="005D3402">
        <w:rPr>
          <w:rFonts w:eastAsia="Arial Unicode MS"/>
          <w:color w:val="000000"/>
          <w:shd w:val="clear" w:color="auto" w:fill="FFFFFF"/>
          <w:lang w:val="ro-MD"/>
        </w:rPr>
        <w:t>) pentru a satisface „cererea anuală de referință pentru răcire”, exprimat în ore;</w:t>
      </w:r>
    </w:p>
    <w:p w14:paraId="64C7F700"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rata capacității</w:t>
      </w:r>
      <w:r w:rsidRPr="005D3402">
        <w:rPr>
          <w:rFonts w:eastAsia="Arial Unicode MS"/>
          <w:color w:val="000000"/>
          <w:shd w:val="clear" w:color="auto" w:fill="FFFFFF"/>
          <w:lang w:val="ro-MD"/>
        </w:rPr>
        <w:t xml:space="preserve"> - sarcina parțială de încălzire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împărțită la capacitatea de încălzire declarată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dh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sau sarcina parțială de răcire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c</w:t>
      </w:r>
      <w:r w:rsidRPr="005D3402">
        <w:rPr>
          <w:rFonts w:eastAsia="Arial Unicode MS"/>
          <w:color w:val="000000"/>
          <w:shd w:val="clear" w:color="auto" w:fill="FFFFFF"/>
          <w:lang w:val="ro-MD"/>
        </w:rPr>
        <w:t xml:space="preserve">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împărțită la capacitatea de răcire declarată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dc</w:t>
      </w:r>
      <w:r w:rsidRPr="005D3402">
        <w:rPr>
          <w:rFonts w:eastAsia="Arial Unicode MS"/>
          <w:color w:val="000000"/>
          <w:shd w:val="clear" w:color="auto" w:fill="FFFFFF"/>
          <w:lang w:val="ro-MD"/>
        </w:rPr>
        <w:t xml:space="preserve">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w:t>
      </w:r>
    </w:p>
    <w:p w14:paraId="665BAEE9"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rata declarată a eficienței energetice [</w:t>
      </w: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d</w:t>
      </w:r>
      <w:r w:rsidRPr="005D3402">
        <w:rPr>
          <w:rStyle w:val="apple-converted-space"/>
          <w:rFonts w:eastAsia="Arial Unicode MS"/>
          <w:i/>
          <w:iCs/>
          <w:color w:val="000000"/>
          <w:lang w:val="ro-MD"/>
        </w:rPr>
        <w:t xml:space="preserve"> </w:t>
      </w:r>
      <w:r w:rsidRPr="005D3402">
        <w:rPr>
          <w:rFonts w:eastAsia="Arial Unicode MS"/>
          <w:i/>
          <w:iC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rata eficienței energetice pentru un număr limitat de intervale (j) specificate, cu temperatura exterioară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w:t>
      </w:r>
    </w:p>
    <w:p w14:paraId="665220C5"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rata eficienței energetice corespunzătoare unui interval dat” [</w:t>
      </w: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bin</w:t>
      </w:r>
      <w:r w:rsidRPr="005D3402">
        <w:rPr>
          <w:rStyle w:val="apple-converted-space"/>
          <w:rFonts w:eastAsia="Arial Unicode MS"/>
          <w:i/>
          <w:iCs/>
          <w:color w:val="000000"/>
          <w:lang w:val="ro-MD"/>
        </w:rPr>
        <w:t xml:space="preserve"> </w:t>
      </w:r>
      <w:r w:rsidRPr="005D3402">
        <w:rPr>
          <w:rFonts w:eastAsia="Arial Unicode MS"/>
          <w:i/>
          <w:iC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rata eficienței energetice corespunzătoare unui interval bin</w:t>
      </w:r>
      <w:r w:rsidRPr="005D3402">
        <w:rPr>
          <w:rStyle w:val="subscript"/>
          <w:rFonts w:eastAsia="Arial Unicode MS"/>
          <w:color w:val="000000"/>
          <w:vertAlign w:val="subscript"/>
          <w:lang w:val="ro-MD"/>
        </w:rPr>
        <w:t>j</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cu o temperatură exterioară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xml:space="preserve">) dintr-un </w:t>
      </w:r>
      <w:r w:rsidRPr="005D3402">
        <w:rPr>
          <w:rFonts w:eastAsia="Arial Unicode MS"/>
          <w:color w:val="000000"/>
          <w:shd w:val="clear" w:color="auto" w:fill="FFFFFF"/>
          <w:lang w:val="ro-MD"/>
        </w:rPr>
        <w:lastRenderedPageBreak/>
        <w:t>sezon, alcătuit din sarcina parțială, capacitatea declarată și rata declarată a eficienței energetice [</w:t>
      </w: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d</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calculată pentru alte intervale prin interpolare/extrapolare, corectată, atunci când este necesar, prin coeficientul de degradare;</w:t>
      </w:r>
    </w:p>
    <w:p w14:paraId="77C016A1"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rata sarcinii parțiale [</w:t>
      </w:r>
      <w:r w:rsidRPr="005D3402">
        <w:rPr>
          <w:rStyle w:val="italics"/>
          <w:rFonts w:eastAsia="Arial Unicode MS"/>
          <w:i/>
          <w:iCs/>
          <w:color w:val="000000"/>
          <w:lang w:val="ro-MD"/>
        </w:rPr>
        <w:t>pl</w:t>
      </w:r>
      <w:r w:rsidRPr="005D3402">
        <w:rPr>
          <w:rFonts w:eastAsia="Arial Unicode MS"/>
          <w:i/>
          <w:iC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„temperatura exterioară” minus 16°C, împărțită la „temperatura de proiectare de referință” minus 16°C, fie pentru răcirea, fie pentru încălzirea incintelor;</w:t>
      </w:r>
    </w:p>
    <w:p w14:paraId="1F31225D"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rata sezonieră a eficienței energetice (</w:t>
      </w:r>
      <w:r w:rsidRPr="005D3402">
        <w:rPr>
          <w:rStyle w:val="italics"/>
          <w:rFonts w:eastAsia="Arial Unicode MS"/>
          <w:i/>
          <w:iCs/>
          <w:color w:val="000000"/>
          <w:lang w:val="ro-MD"/>
        </w:rPr>
        <w:t>SEER</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rata generală a eficienței energetice a aparatului de aer condiționat sau a climatizorului, reprezentativă pentru sezonul de răcire, calculată ca „cererea anuală de referință pentru răcire” împărțită la „consumul anual de energie pentru răcire”;</w:t>
      </w:r>
    </w:p>
    <w:p w14:paraId="3B0017A3"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rata sezonieră a eficienței energetice în modul activ (</w:t>
      </w:r>
      <w:r w:rsidRPr="005D3402">
        <w:rPr>
          <w:rStyle w:val="italics"/>
          <w:rFonts w:eastAsia="Arial Unicode MS"/>
          <w:i/>
          <w:iCs/>
          <w:color w:val="000000"/>
          <w:lang w:val="ro-MD"/>
        </w:rPr>
        <w:t>SEER</w:t>
      </w:r>
      <w:r w:rsidRPr="005D3402">
        <w:rPr>
          <w:rStyle w:val="subscript"/>
          <w:rFonts w:eastAsia="Arial Unicode MS"/>
          <w:i/>
          <w:iCs/>
          <w:color w:val="000000"/>
          <w:vertAlign w:val="subscript"/>
          <w:lang w:val="ro-MD"/>
        </w:rPr>
        <w:t>on</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rata medie a eficienței energetice a unității în modul activ pentru funcția de răcire, derivată din sarcina parțială și din ratele eficienței energetice corespunzătoare intervalelor [</w:t>
      </w: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bin</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ponderată cu numărul de ore per interval în care se înregistrează condițiile specifice fiecărui interval;</w:t>
      </w:r>
    </w:p>
    <w:p w14:paraId="0D97977E"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sarcina de încălzire proiectată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design,c</w:t>
      </w:r>
      <w:r w:rsidRPr="005D3402">
        <w:rPr>
          <w:rStyle w:val="apple-converted-space"/>
          <w:rFonts w:eastAsia="Arial Unicode MS"/>
          <w:i/>
          <w:iCs/>
          <w:color w:val="000000"/>
          <w:lang w:val="ro-MD"/>
        </w:rPr>
        <w:t xml:space="preserve"> </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sarcina de încălzire aplicată pompei de căldură la temperatura de referință proiectată, unde sarcina de încălzire proiectată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design,c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este egală cu sarcina parțială de încălzire, în condițiile unei temperaturi exterioare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egale cu temperatura de referință proiectată pentru încălzire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design, 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exprimată în kW;</w:t>
      </w:r>
    </w:p>
    <w:p w14:paraId="0B9B76FF"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sarcina de răcire proiectată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design,c</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sarcina de răcire aplicată unui climatizor sau unui aparat de aer condiționat în condițiile de referință proiectate, unde sarcina de răcire proiectată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design,c</w:t>
      </w:r>
      <w:r w:rsidRPr="005D3402">
        <w:rPr>
          <w:rFonts w:eastAsia="Arial Unicode MS"/>
          <w:color w:val="000000"/>
          <w:shd w:val="clear" w:color="auto" w:fill="FFFFFF"/>
          <w:lang w:val="ro-MD"/>
        </w:rPr>
        <w:t>) este egală cu capacitatea declarată de răcire la temperatura exterioară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egală cu temperatura de referință proiectată pentru răcire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design,c</w:t>
      </w:r>
      <w:r w:rsidRPr="005D3402">
        <w:rPr>
          <w:rFonts w:eastAsia="Arial Unicode MS"/>
          <w:color w:val="000000"/>
          <w:shd w:val="clear" w:color="auto" w:fill="FFFFFF"/>
          <w:lang w:val="ro-MD"/>
        </w:rPr>
        <w:t>), exprimată în kW;</w:t>
      </w:r>
    </w:p>
    <w:p w14:paraId="6630CD48"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sarcină parțială de încălzire [</w:t>
      </w:r>
      <w:r w:rsidRPr="005D3402">
        <w:rPr>
          <w:rStyle w:val="italics"/>
          <w:rFonts w:eastAsia="Arial Unicode MS"/>
          <w:i/>
          <w:iCs/>
          <w:color w:val="000000"/>
          <w:lang w:val="ro-MD"/>
        </w:rPr>
        <w:t>Ph</w:t>
      </w:r>
      <w:r w:rsidRPr="005D3402">
        <w:rPr>
          <w:rFonts w:eastAsia="Arial Unicode MS"/>
          <w:i/>
          <w:iC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sarcina de încălzire la o anumită temperatură exterioară, calculată prin înmulțirea sarcinii de încălzire proiectate cu raportul sarcinii parțiale, exprimată în kW;</w:t>
      </w:r>
    </w:p>
    <w:p w14:paraId="79402948"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sarcină parțială de răcire [</w:t>
      </w:r>
      <w:r w:rsidRPr="005D3402">
        <w:rPr>
          <w:rStyle w:val="italics"/>
          <w:rFonts w:eastAsia="Arial Unicode MS"/>
          <w:i/>
          <w:iCs/>
          <w:color w:val="000000"/>
          <w:lang w:val="ro-MD"/>
        </w:rPr>
        <w:t>Pc</w:t>
      </w:r>
      <w:r w:rsidRPr="005D3402">
        <w:rPr>
          <w:rFonts w:eastAsia="Arial Unicode MS"/>
          <w:i/>
          <w:iC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sarcina de răcire la o temperatură exterioară specifică, calculată prin înmulțirea sarcinii de răcire proiectate cu raportul sarcinii parțiale, exprimată în kW;</w:t>
      </w:r>
    </w:p>
    <w:p w14:paraId="2D7C9F1A"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sezon</w:t>
      </w:r>
      <w:r w:rsidRPr="005D3402">
        <w:rPr>
          <w:rFonts w:eastAsia="Arial Unicode MS"/>
          <w:color w:val="000000"/>
          <w:shd w:val="clear" w:color="auto" w:fill="FFFFFF"/>
          <w:lang w:val="ro-MD"/>
        </w:rPr>
        <w:t xml:space="preserve"> - set de condiții de mediu, desemnat fie ca sezon de răcire, fie ca sezon de încălzire, care descrie, pentru fiecare interval, combinația dintre temperaturile exterioare și numărul de ore per interval aferentă sezonului respectiv;</w:t>
      </w:r>
    </w:p>
    <w:p w14:paraId="20F06A4F"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temperatură bivalentă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biv</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temperatura exterioară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declarată de fabricant, la care capacitatea de încălzire declarată este egală cu sarcina parțială de încălzire și sub care capacitatea de încălzire declarată trebuie să fie suplimentată cu capacitatea unui încălzitor electric de rezervă pentru a atinge sarcina parțială de încălzire, exprimată în grade Celsius;</w:t>
      </w:r>
    </w:p>
    <w:p w14:paraId="422B2593"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temperatura de proiectare de referință</w:t>
      </w:r>
      <w:r w:rsidRPr="005D3402">
        <w:rPr>
          <w:rFonts w:eastAsia="Arial Unicode MS"/>
          <w:color w:val="000000"/>
          <w:shd w:val="clear" w:color="auto" w:fill="FFFFFF"/>
          <w:lang w:val="ro-MD"/>
        </w:rPr>
        <w:t xml:space="preserve"> înseamnă fie „temperatura exterioară” pentru răcire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design,c</w:t>
      </w:r>
      <w:r w:rsidRPr="005D3402">
        <w:rPr>
          <w:rFonts w:eastAsia="Arial Unicode MS"/>
          <w:color w:val="000000"/>
          <w:shd w:val="clear" w:color="auto" w:fill="FFFFFF"/>
          <w:lang w:val="ro-MD"/>
        </w:rPr>
        <w:t>), fie „temperatura exterioară” pentru încălzire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design,h</w:t>
      </w:r>
      <w:r w:rsidRPr="005D3402">
        <w:rPr>
          <w:rFonts w:eastAsia="Arial Unicode MS"/>
          <w:color w:val="000000"/>
          <w:shd w:val="clear" w:color="auto" w:fill="FFFFFF"/>
          <w:lang w:val="ro-MD"/>
        </w:rPr>
        <w:t>), descrise în tabelul 24 din anexa nr.3, pentru care „raportul sarcinii parțiale” este egal cu 1 și care variază în funcție de sezonul de răcire sau de încălzire, exprimată în grade Celsius;</w:t>
      </w:r>
    </w:p>
    <w:p w14:paraId="0C4D602E"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temperatură limită de funcționare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ol</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temperatura exterioară declarată de producător pentru încălzire, sub care pompa de căldură nu poate produce nicio capacitate de încălzire, iar capacitatea declarată de încălzire este egală cu zero, exprimată în grade Celsius;</w:t>
      </w:r>
    </w:p>
    <w:p w14:paraId="0F6F8E25" w14:textId="77777777" w:rsidR="00995FFB" w:rsidRPr="005D3402" w:rsidRDefault="00995FFB">
      <w:pPr>
        <w:pStyle w:val="ti-art"/>
        <w:shd w:val="clear" w:color="auto" w:fill="FFFFFF"/>
        <w:spacing w:before="0" w:beforeAutospacing="0" w:after="0" w:afterAutospacing="0"/>
        <w:rPr>
          <w:rFonts w:eastAsia="Arial Unicode MS"/>
          <w:i/>
          <w:iCs/>
          <w:color w:val="000000"/>
          <w:shd w:val="clear" w:color="auto" w:fill="FFFFFF"/>
          <w:lang w:val="ro-MD"/>
        </w:rPr>
      </w:pPr>
    </w:p>
    <w:p w14:paraId="45ACD538" w14:textId="77777777" w:rsidR="00995FFB" w:rsidRPr="005D3402" w:rsidRDefault="00A73600">
      <w:pPr>
        <w:pStyle w:val="ti-art"/>
        <w:shd w:val="clear" w:color="auto" w:fill="FFFFFF"/>
        <w:spacing w:before="0" w:beforeAutospacing="0" w:after="0" w:afterAutospacing="0"/>
        <w:rPr>
          <w:i/>
          <w:iCs/>
          <w:color w:val="000000"/>
          <w:lang w:val="ro-MD"/>
        </w:rPr>
      </w:pPr>
      <w:r w:rsidRPr="005D3402">
        <w:rPr>
          <w:rFonts w:eastAsia="Arial Unicode MS"/>
          <w:i/>
          <w:iCs/>
          <w:color w:val="000000"/>
          <w:shd w:val="clear" w:color="auto" w:fill="FFFFFF"/>
          <w:lang w:val="ro-MD"/>
        </w:rPr>
        <w:t>Moduri de funcționare pentru calculul eficienței energetice sezoniere aferente încălzirii sau răcirii incintelor a produselor pentru încălzirea aerului și a produselor pentru răcire</w:t>
      </w:r>
    </w:p>
    <w:p w14:paraId="127C8C87"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afișarea unor informații sau a stării</w:t>
      </w:r>
      <w:r w:rsidRPr="005D3402">
        <w:rPr>
          <w:rFonts w:eastAsia="Arial Unicode MS"/>
          <w:color w:val="000000"/>
          <w:shd w:val="clear" w:color="auto" w:fill="FFFFFF"/>
          <w:lang w:val="ro-MD"/>
        </w:rPr>
        <w:t xml:space="preserve"> - funcție permanentă care oferă informații sau indică starea echipamentului pe un ecran, de exemplu ceasuri;</w:t>
      </w:r>
    </w:p>
    <w:p w14:paraId="4F27DFF3"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consumul de putere în modul încălzitor de carter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CK</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consumul de putere al unității în modul încălzitor de carter, exprimat în kW;</w:t>
      </w:r>
    </w:p>
    <w:p w14:paraId="47C73D00"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consumul de putere în modul oprit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OFF</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consumul de putere al unității în modul oprit, exprimat în kW;</w:t>
      </w:r>
    </w:p>
    <w:p w14:paraId="417C0D08"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consumul de putere în modul oprit prin termostat”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TO</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consumul de putere al unității atunci când aceasta se află în modul oprit prin termostat, exprimat în kW;</w:t>
      </w:r>
    </w:p>
    <w:p w14:paraId="4F0CB230"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lastRenderedPageBreak/>
        <w:t>consumul de putere în modul standby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SB</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consumul de putere al unității aflate în modul standby, exprimat în kW;</w:t>
      </w:r>
    </w:p>
    <w:p w14:paraId="351CC3D0"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funcția de reactivare</w:t>
      </w:r>
      <w:r w:rsidRPr="005D3402">
        <w:rPr>
          <w:rFonts w:eastAsia="Arial Unicode MS"/>
          <w:color w:val="000000"/>
          <w:shd w:val="clear" w:color="auto" w:fill="FFFFFF"/>
          <w:lang w:val="ro-MD"/>
        </w:rPr>
        <w:t xml:space="preserve"> - funcție care permite activarea altor moduri, inclusiv a modului activ, printr-un întrerupător la distanță, inclusiv prin controlul la distanță realizat printr-o rețea, un senzor intern, un temporizator pentru intrarea într-o stare care asigură funcții suplimentare, inclusiv funcția principală;</w:t>
      </w:r>
    </w:p>
    <w:p w14:paraId="2B90DD61"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mod active</w:t>
      </w:r>
      <w:r w:rsidRPr="005D3402">
        <w:rPr>
          <w:rFonts w:eastAsia="Arial Unicode MS"/>
          <w:color w:val="000000"/>
          <w:shd w:val="clear" w:color="auto" w:fill="FFFFFF"/>
          <w:lang w:val="ro-MD"/>
        </w:rPr>
        <w:t xml:space="preserve"> - modul care corespunde orelor cu o sarcină de răcire sau de încălzire a clădirii și în care funcția de răcire sau de încălzire a unității este activată; această condiție poate necesita activarea ciclului pornit/oprit al unității, pentru a atinge sau a menține temperatura necesară a aerului interior;</w:t>
      </w:r>
    </w:p>
    <w:p w14:paraId="6F898B68"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mod standby</w:t>
      </w:r>
      <w:r w:rsidRPr="005D3402">
        <w:rPr>
          <w:rFonts w:eastAsia="Arial Unicode MS"/>
          <w:color w:val="000000"/>
          <w:shd w:val="clear" w:color="auto" w:fill="FFFFFF"/>
          <w:lang w:val="ro-MD"/>
        </w:rPr>
        <w:t xml:space="preserve"> - situație în care aeroterma, climatizorul, aparatul de aer condiționat sau pompa de căldură este conectată la rețeaua de energie electrică; pentru a funcționa conform specificațiilor, el depinde de alimentarea cu energie de la rețeaua de energie electrică și asigură numai următoarele funcții, care pot persista pentru o perioadă de timp nedefinită: funcția de reactivare sau funcția de reactivare și doar o indicație a faptului că funcția de reactivare este activată și/sau afișarea unor informații sau a stării;</w:t>
      </w:r>
    </w:p>
    <w:p w14:paraId="0AB60554"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modul încălzitor de carter</w:t>
      </w:r>
      <w:r w:rsidRPr="005D3402">
        <w:rPr>
          <w:rFonts w:eastAsia="Arial Unicode MS"/>
          <w:color w:val="000000"/>
          <w:shd w:val="clear" w:color="auto" w:fill="FFFFFF"/>
          <w:lang w:val="ro-MD"/>
        </w:rPr>
        <w:t xml:space="preserve"> - situație în care unitatea a activat un dispozitiv de încălzire pentru a împiedica agentul frigorific să migreze în compresor, pentru a limita concentrația de agent frigorific în ulei la pornirea compresorului;</w:t>
      </w:r>
    </w:p>
    <w:p w14:paraId="03F71467"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modul oprit</w:t>
      </w:r>
      <w:r w:rsidRPr="005D3402">
        <w:rPr>
          <w:rFonts w:eastAsia="Arial Unicode MS"/>
          <w:color w:val="000000"/>
          <w:shd w:val="clear" w:color="auto" w:fill="FFFFFF"/>
          <w:lang w:val="ro-MD"/>
        </w:rPr>
        <w:t xml:space="preserve"> - situație în care climatizorul, aparatul de aer condiționat sau pompa de căldură este conectată la rețeaua de alimentare cu energie electrică și nu îndeplinește nicio funcție. Sunt asimilate modului oprit și condițiile care dau doar o indicație a modului oprit, precum și stările care asigură numai funcții destinate garantării compatibilității electromagnetice;</w:t>
      </w:r>
    </w:p>
    <w:p w14:paraId="38D65F54"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modul oprit prin thermostat</w:t>
      </w:r>
      <w:r w:rsidRPr="005D3402">
        <w:rPr>
          <w:rFonts w:eastAsia="Arial Unicode MS"/>
          <w:color w:val="000000"/>
          <w:shd w:val="clear" w:color="auto" w:fill="FFFFFF"/>
          <w:lang w:val="ro-MD"/>
        </w:rPr>
        <w:t xml:space="preserve"> - situație care corespunde orelor fără sarcină de răcire sau încălzire, în care funcția de răcire sau de încălzire este activată, însă unitatea nu funcționează; ciclurile din modul activ nu sunt considerate ca făcând parte din modul oprit prin termostat;</w:t>
      </w:r>
    </w:p>
    <w:p w14:paraId="1313DDEE"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numărul de ore de funcționare în modul încălzitor de carter (</w:t>
      </w:r>
      <w:r w:rsidRPr="005D3402">
        <w:rPr>
          <w:rStyle w:val="italics"/>
          <w:rFonts w:eastAsia="Arial Unicode MS"/>
          <w:i/>
          <w:iCs/>
          <w:color w:val="000000"/>
          <w:lang w:val="ro-MD"/>
        </w:rPr>
        <w:t>H</w:t>
      </w:r>
      <w:r w:rsidRPr="005D3402">
        <w:rPr>
          <w:rStyle w:val="subscript"/>
          <w:rFonts w:eastAsia="Arial Unicode MS"/>
          <w:i/>
          <w:iCs/>
          <w:color w:val="000000"/>
          <w:vertAlign w:val="subscript"/>
          <w:lang w:val="ro-MD"/>
        </w:rPr>
        <w:t>CK</w:t>
      </w:r>
      <w:r w:rsidRPr="005D3402">
        <w:rPr>
          <w:rStyle w:val="apple-converted-space"/>
          <w:rFonts w:eastAsia="Arial Unicode MS"/>
          <w:i/>
          <w:iCs/>
          <w:color w:val="000000"/>
          <w:lang w:val="ro-MD"/>
        </w:rPr>
        <w:t xml:space="preserve"> </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numărul anual de ore [h/a] în care se consideră că unitatea se află în modul încălzitor de carter; valoarea sa depinde de sezonul și funcția desemnate.</w:t>
      </w:r>
    </w:p>
    <w:p w14:paraId="7C35A0B7"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numărul de ore de funcționare în modul oprit (</w:t>
      </w:r>
      <w:r w:rsidRPr="005D3402">
        <w:rPr>
          <w:rStyle w:val="italics"/>
          <w:rFonts w:eastAsia="Arial Unicode MS"/>
          <w:i/>
          <w:iCs/>
          <w:color w:val="000000"/>
          <w:lang w:val="ro-MD"/>
        </w:rPr>
        <w:t>H</w:t>
      </w:r>
      <w:r w:rsidRPr="005D3402">
        <w:rPr>
          <w:rStyle w:val="subscript"/>
          <w:rFonts w:eastAsia="Arial Unicode MS"/>
          <w:i/>
          <w:iCs/>
          <w:color w:val="000000"/>
          <w:vertAlign w:val="subscript"/>
          <w:lang w:val="ro-MD"/>
        </w:rPr>
        <w:t>OFF</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numărul anual de ore [h/a] în care se consideră că unitatea se află în modul oprit; valoarea sa depinde de sezonul și funcția desemnate;</w:t>
      </w:r>
    </w:p>
    <w:p w14:paraId="30638198"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numărul de ore de funcționare în modul oprit prin termostat (</w:t>
      </w:r>
      <w:r w:rsidRPr="005D3402">
        <w:rPr>
          <w:rStyle w:val="italics"/>
          <w:rFonts w:eastAsia="Arial Unicode MS"/>
          <w:i/>
          <w:iCs/>
          <w:color w:val="000000"/>
          <w:lang w:val="ro-MD"/>
        </w:rPr>
        <w:t>H</w:t>
      </w:r>
      <w:r w:rsidRPr="005D3402">
        <w:rPr>
          <w:rStyle w:val="subscript"/>
          <w:rFonts w:eastAsia="Arial Unicode MS"/>
          <w:i/>
          <w:iCs/>
          <w:color w:val="000000"/>
          <w:vertAlign w:val="subscript"/>
          <w:lang w:val="ro-MD"/>
        </w:rPr>
        <w:t>TO</w:t>
      </w:r>
      <w:r w:rsidRPr="005D3402">
        <w:rPr>
          <w:rStyle w:val="apple-converted-space"/>
          <w:rFonts w:eastAsia="Arial Unicode MS"/>
          <w:i/>
          <w:iCs/>
          <w:color w:val="000000"/>
          <w:lang w:val="ro-MD"/>
        </w:rPr>
        <w:t xml:space="preserve"> </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numărul anual de ore [h/a] în care se consideră că unitatea se află în modul oprit prin termostat; valoarea sa depinde de sezonul și funcția desemnate;</w:t>
      </w:r>
    </w:p>
    <w:p w14:paraId="746F7A75"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numărul de ore de funcționare în modul standby (</w:t>
      </w:r>
      <w:r w:rsidRPr="005D3402">
        <w:rPr>
          <w:rStyle w:val="italics"/>
          <w:rFonts w:eastAsia="Arial Unicode MS"/>
          <w:i/>
          <w:iCs/>
          <w:color w:val="000000"/>
          <w:lang w:val="ro-MD"/>
        </w:rPr>
        <w:t>H</w:t>
      </w:r>
      <w:r w:rsidRPr="005D3402">
        <w:rPr>
          <w:rStyle w:val="subscript"/>
          <w:rFonts w:eastAsia="Arial Unicode MS"/>
          <w:i/>
          <w:iCs/>
          <w:color w:val="000000"/>
          <w:vertAlign w:val="subscript"/>
          <w:lang w:val="ro-MD"/>
        </w:rPr>
        <w:t>SB</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numărul anual de ore [h/a] în care se consideră că unitatea se află în modul standby; valoarea sa depinde de sezonul și funcția desemnate;</w:t>
      </w:r>
    </w:p>
    <w:p w14:paraId="73B9DD53" w14:textId="77777777" w:rsidR="00995FFB" w:rsidRPr="005D3402" w:rsidRDefault="00995FFB">
      <w:pPr>
        <w:pStyle w:val="ti-art"/>
        <w:shd w:val="clear" w:color="auto" w:fill="FFFFFF"/>
        <w:spacing w:before="0" w:beforeAutospacing="0" w:after="0" w:afterAutospacing="0"/>
        <w:rPr>
          <w:rFonts w:eastAsia="Arial Unicode MS"/>
          <w:i/>
          <w:iCs/>
          <w:color w:val="333333"/>
          <w:shd w:val="clear" w:color="auto" w:fill="FFFFFF"/>
          <w:lang w:val="ro-MD"/>
        </w:rPr>
      </w:pPr>
    </w:p>
    <w:p w14:paraId="3C6CBF0D" w14:textId="77777777" w:rsidR="00995FFB" w:rsidRPr="005D3402" w:rsidRDefault="00A73600">
      <w:pPr>
        <w:pStyle w:val="ti-art"/>
        <w:shd w:val="clear" w:color="auto" w:fill="FFFFFF"/>
        <w:spacing w:before="0" w:beforeAutospacing="0" w:after="0" w:afterAutospacing="0"/>
        <w:rPr>
          <w:i/>
          <w:iCs/>
          <w:color w:val="000000"/>
          <w:lang w:val="ro-MD"/>
        </w:rPr>
      </w:pPr>
      <w:r w:rsidRPr="005D3402">
        <w:rPr>
          <w:rFonts w:eastAsia="Arial Unicode MS"/>
          <w:i/>
          <w:iCs/>
          <w:color w:val="000000"/>
          <w:shd w:val="clear" w:color="auto" w:fill="FFFFFF"/>
          <w:lang w:val="ro-MD"/>
        </w:rPr>
        <w:t>Definiții referitoare la metoda de calcul pentru aparatele de aer condiționat, climatizoarele și pompele de căldură care utilizează combustibili</w:t>
      </w:r>
    </w:p>
    <w:p w14:paraId="32EA1FFA"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capacitatea efectivă de încălzire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Eh</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capacitatea de încălzire măsurată, corectată în funcție de căldura degajată de dispozitivul (pompă/pompe sau ventilator/ventilatoare) responsabil pentru circularea mediului de transfer termic prin schimbătorul de căldură interior, exprimată în kW;</w:t>
      </w:r>
    </w:p>
    <w:p w14:paraId="5AD993E2"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capacitatea efectivă de răcire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Ec</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capacitatea de răcire măsurată, corectată în funcție de căldura degajată de dispozitivul (pompă/pompe sau ventilator/ventilatoare) responsabil pentru circularea mediului de transfer termic prin schimbătorul de căldură interior, exprimată în kW;</w:t>
      </w:r>
    </w:p>
    <w:p w14:paraId="680B2BAD"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capacitatea efectivă de recuperare a căldurii</w:t>
      </w:r>
      <w:r w:rsidRPr="005D3402">
        <w:rPr>
          <w:rFonts w:eastAsia="Arial Unicode MS"/>
          <w:color w:val="000000"/>
          <w:shd w:val="clear" w:color="auto" w:fill="FFFFFF"/>
          <w:lang w:val="ro-MD"/>
        </w:rPr>
        <w:t xml:space="preserve"> - capacitatea de recuperare a căldurii măsurată, corectată în funcție de căldura degajată de dispozitivul (pompă/pompe) din circuitul de recuperare a căldurii pentru răcire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Ehr,c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sau încălzire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Ehr,c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exprimată în kW;</w:t>
      </w:r>
    </w:p>
    <w:p w14:paraId="0F977F3E"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lastRenderedPageBreak/>
        <w:t>cererea anuală de referință pentru încălzire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H</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-cererea anuală de încălzire, calculată ca sarcina de încălzire proiectată, înmulțită cu numărul anual de ore echivalent în modul activ pentru încălzire (</w:t>
      </w:r>
      <w:r w:rsidRPr="005D3402">
        <w:rPr>
          <w:rStyle w:val="italics"/>
          <w:rFonts w:eastAsia="Arial Unicode MS"/>
          <w:i/>
          <w:iCs/>
          <w:color w:val="000000"/>
          <w:lang w:val="ro-MD"/>
        </w:rPr>
        <w:t>H</w:t>
      </w:r>
      <w:r w:rsidRPr="005D3402">
        <w:rPr>
          <w:rStyle w:val="subscript"/>
          <w:rFonts w:eastAsia="Arial Unicode MS"/>
          <w:i/>
          <w:iCs/>
          <w:color w:val="000000"/>
          <w:vertAlign w:val="subscript"/>
          <w:lang w:val="ro-MD"/>
        </w:rPr>
        <w:t>HE</w:t>
      </w:r>
      <w:r w:rsidRPr="005D3402">
        <w:rPr>
          <w:rFonts w:eastAsia="Arial Unicode MS"/>
          <w:color w:val="000000"/>
          <w:shd w:val="clear" w:color="auto" w:fill="FFFFFF"/>
          <w:lang w:val="ro-MD"/>
        </w:rPr>
        <w:t>);</w:t>
      </w:r>
    </w:p>
    <w:p w14:paraId="41F91682"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cererea anuală de referință pentru răcire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C</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cererea anuală de răcire, calculată ca sarcina de răcire proiectată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design,c</w:t>
      </w:r>
      <w:r w:rsidRPr="005D3402">
        <w:rPr>
          <w:rFonts w:eastAsia="Arial Unicode MS"/>
          <w:color w:val="000000"/>
          <w:shd w:val="clear" w:color="auto" w:fill="FFFFFF"/>
          <w:lang w:val="ro-MD"/>
        </w:rPr>
        <w:t>), înmulțită cu numărul echivalent de ore în modul activ pentru răcire (</w:t>
      </w:r>
      <w:r w:rsidRPr="005D3402">
        <w:rPr>
          <w:rStyle w:val="italics"/>
          <w:rFonts w:eastAsia="Arial Unicode MS"/>
          <w:i/>
          <w:iCs/>
          <w:color w:val="000000"/>
          <w:lang w:val="ro-MD"/>
        </w:rPr>
        <w:t>H</w:t>
      </w:r>
      <w:r w:rsidRPr="005D3402">
        <w:rPr>
          <w:rStyle w:val="subscript"/>
          <w:rFonts w:eastAsia="Arial Unicode MS"/>
          <w:i/>
          <w:iCs/>
          <w:color w:val="000000"/>
          <w:vertAlign w:val="subscript"/>
          <w:lang w:val="ro-MD"/>
        </w:rPr>
        <w:t>CE</w:t>
      </w:r>
      <w:r w:rsidRPr="005D3402">
        <w:rPr>
          <w:rFonts w:eastAsia="Arial Unicode MS"/>
          <w:color w:val="000000"/>
          <w:shd w:val="clear" w:color="auto" w:fill="FFFFFF"/>
          <w:lang w:val="ro-MD"/>
        </w:rPr>
        <w:t>);</w:t>
      </w:r>
    </w:p>
    <w:p w14:paraId="0BE160C8"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consumul de căldură măsurat pentru încălzire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gmh</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consumul de combustibil măsurat în condiții de sarcină parțială, conform definiției din anexa nr.3 tabelul 21, exprimat în kW;</w:t>
      </w:r>
    </w:p>
    <w:p w14:paraId="604A8D2E"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consumul de căldură măsurat pentru răcire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gmc</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-consumul de combustibil măsurat în condiții de sarcină parțială, conform definiției din anexa nr.3 tabelul 21, exprimat în kW;</w:t>
      </w:r>
    </w:p>
    <w:p w14:paraId="27170437" w14:textId="77777777" w:rsidR="00995FFB" w:rsidRPr="005D3402" w:rsidRDefault="00A73600">
      <w:pPr>
        <w:ind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echivalentul regimului de turație al motorului (</w:t>
      </w:r>
      <w:r w:rsidRPr="005D3402">
        <w:rPr>
          <w:rStyle w:val="italics"/>
          <w:rFonts w:eastAsia="Arial Unicode MS"/>
          <w:i/>
          <w:iCs/>
          <w:color w:val="000000"/>
          <w:lang w:val="ro-MD"/>
        </w:rPr>
        <w:t>Erpm</w:t>
      </w:r>
      <w:r w:rsidRPr="005D3402">
        <w:rPr>
          <w:rStyle w:val="subscript"/>
          <w:rFonts w:eastAsia="Arial Unicode MS"/>
          <w:i/>
          <w:iCs/>
          <w:color w:val="000000"/>
          <w:vertAlign w:val="subscript"/>
          <w:lang w:val="ro-MD"/>
        </w:rPr>
        <w:t>equivalent</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numărul de turații pe minut ale motorului cu ardere internă, calculat pe baza unei turații a motorului la o rată de 70, 60, 40 și 20 % a sarcinii parțiale de încălzire (sau de răcire, dacă nu se oferă o funcție de încălzire) și a unor factori de ponderare de 0,15, 0,25, 0,30, respectiv 0,30;</w:t>
      </w:r>
    </w:p>
    <w:p w14:paraId="3909780A" w14:textId="77777777" w:rsidR="00995FFB" w:rsidRPr="005D3402" w:rsidRDefault="00A73600">
      <w:pPr>
        <w:ind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eficiența sezonieră a utilizării gazelor în modul încălzire (</w:t>
      </w:r>
      <w:r w:rsidRPr="005D3402">
        <w:rPr>
          <w:rStyle w:val="italics"/>
          <w:rFonts w:eastAsia="Arial Unicode MS"/>
          <w:i/>
          <w:iCs/>
          <w:color w:val="000000"/>
          <w:lang w:val="ro-MD"/>
        </w:rPr>
        <w:t>SGUE</w:t>
      </w:r>
      <w:r w:rsidRPr="005D3402">
        <w:rPr>
          <w:rStyle w:val="subscript"/>
          <w:rFonts w:eastAsia="Arial Unicode MS"/>
          <w:i/>
          <w:iCs/>
          <w:color w:val="000000"/>
          <w:vertAlign w:val="subscript"/>
          <w:lang w:val="ro-MD"/>
        </w:rPr>
        <w:t>h</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eficiența utilizării gazelor pentru sezonul de încălzire;</w:t>
      </w:r>
    </w:p>
    <w:p w14:paraId="3B4EEB1B"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eficiența sezonieră a utilizării gazelor în modul răcire (</w:t>
      </w:r>
      <w:r w:rsidRPr="005D3402">
        <w:rPr>
          <w:rStyle w:val="italics"/>
          <w:rFonts w:eastAsia="Arial Unicode MS"/>
          <w:i/>
          <w:iCs/>
          <w:color w:val="000000"/>
          <w:lang w:val="ro-MD"/>
        </w:rPr>
        <w:t>SGUE</w:t>
      </w:r>
      <w:r w:rsidRPr="005D3402">
        <w:rPr>
          <w:rStyle w:val="subscript"/>
          <w:rFonts w:eastAsia="Arial Unicode MS"/>
          <w:i/>
          <w:iCs/>
          <w:color w:val="000000"/>
          <w:vertAlign w:val="subscript"/>
          <w:lang w:val="ro-MD"/>
        </w:rPr>
        <w:t>c</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eficiența utilizării gazelor pentru întregul sezon de răcire;</w:t>
      </w:r>
    </w:p>
    <w:p w14:paraId="5D9E2B9F"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eficiența utilizării gazelor la capacitatea declarată</w:t>
      </w:r>
      <w:r w:rsidRPr="005D3402">
        <w:rPr>
          <w:rFonts w:eastAsia="Arial Unicode MS"/>
          <w:color w:val="000000"/>
          <w:shd w:val="clear" w:color="auto" w:fill="FFFFFF"/>
          <w:lang w:val="ro-MD"/>
        </w:rPr>
        <w:t xml:space="preserve"> -eficiența utilizării gazelor în cazul răcirii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cDC</w:t>
      </w:r>
      <w:r w:rsidRPr="005D3402">
        <w:rPr>
          <w:rFonts w:eastAsia="Arial Unicode MS"/>
          <w:color w:val="000000"/>
          <w:shd w:val="clear" w:color="auto" w:fill="FFFFFF"/>
          <w:lang w:val="ro-MD"/>
        </w:rPr>
        <w:t>) sau al încălzirii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hDC</w:t>
      </w:r>
      <w:r w:rsidRPr="005D3402">
        <w:rPr>
          <w:rFonts w:eastAsia="Arial Unicode MS"/>
          <w:color w:val="000000"/>
          <w:shd w:val="clear" w:color="auto" w:fill="FFFFFF"/>
          <w:lang w:val="ro-MD"/>
        </w:rPr>
        <w:t>) la capacitatea declarată, stabilită în tabelul 21 din anexa nr.3 și corectată în funcție de comportamentul potențial ciclic al unității, în cazul în care capacitatea efectivă de răcire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Ec</w:t>
      </w:r>
      <w:r w:rsidRPr="005D3402">
        <w:rPr>
          <w:rFonts w:eastAsia="Arial Unicode MS"/>
          <w:color w:val="000000"/>
          <w:shd w:val="clear" w:color="auto" w:fill="FFFFFF"/>
          <w:lang w:val="ro-MD"/>
        </w:rPr>
        <w:t>) depășește sarcina de răcire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c</w:t>
      </w:r>
      <w:r w:rsidRPr="005D3402">
        <w:rPr>
          <w:rStyle w:val="apple-converted-space"/>
          <w:rFonts w:eastAsia="Arial Unicode MS"/>
          <w:color w:val="000000"/>
          <w:lang w:val="ro-MD"/>
        </w:rPr>
        <w:t xml:space="preserve"> </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color w:val="000000"/>
          <w:lang w:val="ro-MD"/>
        </w:rPr>
        <w:t xml:space="preserve"> </w:t>
      </w:r>
      <w:r w:rsidRPr="005D3402">
        <w:rPr>
          <w:rFonts w:eastAsia="Arial Unicode MS"/>
          <w:color w:val="000000"/>
          <w:shd w:val="clear" w:color="auto" w:fill="FFFFFF"/>
          <w:lang w:val="ro-MD"/>
        </w:rPr>
        <w:t>)] sau în cazul în care capacitatea efectivă de încălzire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Eh</w:t>
      </w:r>
      <w:r w:rsidRPr="005D3402">
        <w:rPr>
          <w:rFonts w:eastAsia="Arial Unicode MS"/>
          <w:color w:val="000000"/>
          <w:shd w:val="clear" w:color="auto" w:fill="FFFFFF"/>
          <w:lang w:val="ro-MD"/>
        </w:rPr>
        <w:t>) depășește sarcina de încălzire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w:t>
      </w:r>
    </w:p>
    <w:p w14:paraId="17FC512D"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eficiența utilizării gazelor la sarcină parțială</w:t>
      </w:r>
      <w:r w:rsidRPr="005D3402">
        <w:rPr>
          <w:rFonts w:eastAsia="Arial Unicode MS"/>
          <w:color w:val="000000"/>
          <w:shd w:val="clear" w:color="auto" w:fill="FFFFFF"/>
          <w:lang w:val="ro-MD"/>
        </w:rPr>
        <w:t xml:space="preserve"> - eficiența utilizării gazelor în cazul răcirii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c, bin</w:t>
      </w:r>
      <w:r w:rsidRPr="005D3402">
        <w:rPr>
          <w:rFonts w:eastAsia="Arial Unicode MS"/>
          <w:color w:val="000000"/>
          <w:shd w:val="clear" w:color="auto" w:fill="FFFFFF"/>
          <w:lang w:val="ro-MD"/>
        </w:rPr>
        <w:t>) sau al încălzirii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h, bin</w:t>
      </w:r>
      <w:r w:rsidRPr="005D3402">
        <w:rPr>
          <w:rFonts w:eastAsia="Arial Unicode MS"/>
          <w:color w:val="000000"/>
          <w:shd w:val="clear" w:color="auto" w:fill="FFFFFF"/>
          <w:lang w:val="ro-MD"/>
        </w:rPr>
        <w:t>) la temperatura exterioară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w:t>
      </w:r>
    </w:p>
    <w:p w14:paraId="45C2D9BA" w14:textId="77777777" w:rsidR="00995FFB" w:rsidRPr="005D3402" w:rsidRDefault="00A73600">
      <w:pPr>
        <w:ind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emisiile de NO</w:t>
      </w:r>
      <w:r w:rsidRPr="005D3402">
        <w:rPr>
          <w:rStyle w:val="subscript"/>
          <w:rFonts w:eastAsia="Arial Unicode MS"/>
          <w:i/>
          <w:iCs/>
          <w:color w:val="000000"/>
          <w:vertAlign w:val="subscript"/>
          <w:lang w:val="ro-MD"/>
        </w:rPr>
        <w:t>x</w:t>
      </w:r>
      <w:r w:rsidRPr="005D3402">
        <w:rPr>
          <w:rStyle w:val="apple-converted-space"/>
          <w:rFonts w:eastAsia="Arial Unicode MS"/>
          <w:i/>
          <w:iCs/>
          <w:color w:val="000000"/>
          <w:shd w:val="clear" w:color="auto" w:fill="FFFFFF"/>
          <w:lang w:val="ro-MD"/>
        </w:rPr>
        <w:t xml:space="preserve"> </w:t>
      </w:r>
      <w:r w:rsidRPr="005D3402">
        <w:rPr>
          <w:rFonts w:eastAsia="Arial Unicode MS"/>
          <w:i/>
          <w:iCs/>
          <w:color w:val="000000"/>
          <w:shd w:val="clear" w:color="auto" w:fill="FFFFFF"/>
          <w:lang w:val="ro-MD"/>
        </w:rPr>
        <w:t>ale pompelor de căldură, climatizoarelor și aparatelor de aer condiționat cu motor cu ardere internă</w:t>
      </w:r>
      <w:r w:rsidRPr="005D3402">
        <w:rPr>
          <w:rFonts w:eastAsia="Arial Unicode MS"/>
          <w:color w:val="000000"/>
          <w:shd w:val="clear" w:color="auto" w:fill="FFFFFF"/>
          <w:lang w:val="ro-MD"/>
        </w:rPr>
        <w:t xml:space="preserve"> - suma emisiilor de monoxid de azot și dioxid de azot ale pompelor de căldură, climatizoarelor și aparatelor de aer condiționat cu motor cu ardere internă, măsurată în condiții nominale standard, utilizând echivalentul regimului de turație al motorului, exprimată în mg de dioxid de azot per kWh de combustibil de intrare, sub raportul</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PCS</w:t>
      </w:r>
      <w:r w:rsidRPr="005D3402">
        <w:rPr>
          <w:rFonts w:eastAsia="Arial Unicode MS"/>
          <w:color w:val="000000"/>
          <w:shd w:val="clear" w:color="auto" w:fill="FFFFFF"/>
          <w:lang w:val="ro-MD"/>
        </w:rPr>
        <w:t>;</w:t>
      </w:r>
    </w:p>
    <w:p w14:paraId="5F279F1E" w14:textId="77777777" w:rsidR="00995FFB" w:rsidRPr="005D3402" w:rsidRDefault="00A73600">
      <w:pPr>
        <w:ind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factor energetic auxiliar în modul încălzire cu sarcină parțială (</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h, bin</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eficiența energetică auxiliară, în cazul încălzirii la temperatura exterioară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w:t>
      </w:r>
    </w:p>
    <w:p w14:paraId="0E1026FB"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factor energetic auxiliar în modul răcire cu sarcină parțială (</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c, bin</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eficiența energetică auxiliară, în cazul răcirii la temperatura exterioară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w:t>
      </w:r>
    </w:p>
    <w:p w14:paraId="1CB41FF0"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factor energetic auxiliar la capacitatea declarată</w:t>
      </w:r>
      <w:r w:rsidRPr="005D3402">
        <w:rPr>
          <w:rFonts w:eastAsia="Arial Unicode MS"/>
          <w:color w:val="000000"/>
          <w:shd w:val="clear" w:color="auto" w:fill="FFFFFF"/>
          <w:lang w:val="ro-MD"/>
        </w:rPr>
        <w:t xml:space="preserve"> - factorul energetic auxiliar în cazul răcirii (</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c, dc</w:t>
      </w:r>
      <w:r w:rsidRPr="005D3402">
        <w:rPr>
          <w:rFonts w:eastAsia="Arial Unicode MS"/>
          <w:color w:val="000000"/>
          <w:shd w:val="clear" w:color="auto" w:fill="FFFFFF"/>
          <w:lang w:val="ro-MD"/>
        </w:rPr>
        <w:t>) sau al încălzirii (</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h, dc</w:t>
      </w:r>
      <w:r w:rsidRPr="005D3402">
        <w:rPr>
          <w:rFonts w:eastAsia="Arial Unicode MS"/>
          <w:color w:val="000000"/>
          <w:shd w:val="clear" w:color="auto" w:fill="FFFFFF"/>
          <w:lang w:val="ro-MD"/>
        </w:rPr>
        <w:t>) în condiții de sarcină parțială, conform definiției din anexa nr.3 tabelul 21, corectat în funcție de comportamentul potențial ciclic al unității, în cazul în care capacitatea efectivă de răcire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Ec</w:t>
      </w:r>
      <w:r w:rsidRPr="005D3402">
        <w:rPr>
          <w:rFonts w:eastAsia="Arial Unicode MS"/>
          <w:color w:val="000000"/>
          <w:shd w:val="clear" w:color="auto" w:fill="FFFFFF"/>
          <w:lang w:val="ro-MD"/>
        </w:rPr>
        <w:t>) depășește sarcina de răcire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c</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sau în cazul în care capacitatea efectivă de încălzire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Eh</w:t>
      </w:r>
      <w:r w:rsidRPr="005D3402">
        <w:rPr>
          <w:rFonts w:eastAsia="Arial Unicode MS"/>
          <w:color w:val="000000"/>
          <w:shd w:val="clear" w:color="auto" w:fill="FFFFFF"/>
          <w:lang w:val="ro-MD"/>
        </w:rPr>
        <w:t>) depășește sarcina de încălzire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h</w:t>
      </w:r>
      <w:r w:rsidRPr="005D3402">
        <w:rPr>
          <w:rStyle w:val="apple-converted-space"/>
          <w:rFonts w:eastAsia="Arial Unicode MS"/>
          <w:color w:val="000000"/>
          <w:lang w:val="ro-MD"/>
        </w:rPr>
        <w:t xml:space="preserve"> </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w:t>
      </w:r>
    </w:p>
    <w:p w14:paraId="4539E8DE" w14:textId="77777777" w:rsidR="00995FFB" w:rsidRPr="005D3402" w:rsidRDefault="00A73600">
      <w:pPr>
        <w:ind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factor energetic auxiliar sezonier în modul încălzire (</w:t>
      </w:r>
      <w:r w:rsidRPr="005D3402">
        <w:rPr>
          <w:rStyle w:val="italics"/>
          <w:rFonts w:eastAsia="Arial Unicode MS"/>
          <w:i/>
          <w:iCs/>
          <w:color w:val="000000"/>
          <w:lang w:val="ro-MD"/>
        </w:rPr>
        <w:t>SAEF</w:t>
      </w:r>
      <w:r w:rsidRPr="005D3402">
        <w:rPr>
          <w:rStyle w:val="subscript"/>
          <w:rFonts w:eastAsia="Arial Unicode MS"/>
          <w:i/>
          <w:iCs/>
          <w:color w:val="000000"/>
          <w:vertAlign w:val="subscript"/>
          <w:lang w:val="ro-MD"/>
        </w:rPr>
        <w:t>h</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eficiența energetică auxiliară pentru sezonul de încălzire, inclusiv contribuția modurilor oprit prin termostat, standby, oprit, precum și a modului încălzitor de carter;</w:t>
      </w:r>
    </w:p>
    <w:p w14:paraId="59A76CB5" w14:textId="77777777" w:rsidR="00995FFB" w:rsidRPr="005D3402" w:rsidRDefault="00A73600">
      <w:pPr>
        <w:ind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factor energetic auxiliar sezonier în modul încălzire în modul activ (</w:t>
      </w:r>
      <w:r w:rsidRPr="005D3402">
        <w:rPr>
          <w:rStyle w:val="italics"/>
          <w:rFonts w:eastAsia="Arial Unicode MS"/>
          <w:i/>
          <w:iCs/>
          <w:color w:val="000000"/>
          <w:lang w:val="ro-MD"/>
        </w:rPr>
        <w:t>SAEF</w:t>
      </w:r>
      <w:r w:rsidRPr="005D3402">
        <w:rPr>
          <w:rStyle w:val="subscript"/>
          <w:rFonts w:eastAsia="Arial Unicode MS"/>
          <w:i/>
          <w:iCs/>
          <w:color w:val="000000"/>
          <w:vertAlign w:val="subscript"/>
          <w:lang w:val="ro-MD"/>
        </w:rPr>
        <w:t>c, on</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eficiența energetică auxiliară pentru sezonul de încălzire, excluzând contribuția modurilor oprit prin termostat, standby, oprit, precum și a modului încălzitor de carter;</w:t>
      </w:r>
    </w:p>
    <w:p w14:paraId="0702305A"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factor energetic auxiliar sezonier în modul răcire (</w:t>
      </w:r>
      <w:r w:rsidRPr="005D3402">
        <w:rPr>
          <w:rStyle w:val="italics"/>
          <w:rFonts w:eastAsia="Arial Unicode MS"/>
          <w:i/>
          <w:iCs/>
          <w:color w:val="000000"/>
          <w:lang w:val="ro-MD"/>
        </w:rPr>
        <w:t>SAEF</w:t>
      </w:r>
      <w:r w:rsidRPr="005D3402">
        <w:rPr>
          <w:rStyle w:val="subscript"/>
          <w:rFonts w:eastAsia="Arial Unicode MS"/>
          <w:i/>
          <w:iCs/>
          <w:color w:val="000000"/>
          <w:vertAlign w:val="subscript"/>
          <w:lang w:val="ro-MD"/>
        </w:rPr>
        <w:t>c</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eficiența energetică auxiliară pentru sezonul de răcire, inclusiv contribuția modurilor oprit prin termostat, standby, oprit, precum și a modului încălzitor de carter;</w:t>
      </w:r>
    </w:p>
    <w:p w14:paraId="7A05A2F1"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factor energetic auxiliar sezonier în modul răcire în modul activ (</w:t>
      </w:r>
      <w:r w:rsidRPr="005D3402">
        <w:rPr>
          <w:rStyle w:val="italics"/>
          <w:rFonts w:eastAsia="Arial Unicode MS"/>
          <w:i/>
          <w:iCs/>
          <w:color w:val="000000"/>
          <w:lang w:val="ro-MD"/>
        </w:rPr>
        <w:t>SAEF</w:t>
      </w:r>
      <w:r w:rsidRPr="005D3402">
        <w:rPr>
          <w:rStyle w:val="subscript"/>
          <w:rFonts w:eastAsia="Arial Unicode MS"/>
          <w:i/>
          <w:iCs/>
          <w:color w:val="000000"/>
          <w:vertAlign w:val="subscript"/>
          <w:lang w:val="ro-MD"/>
        </w:rPr>
        <w:t>c,on</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eficiența energetică auxiliară pentru sezonul de răcire, excluzând contribuția modurilor oprit prin termostat, standby, oprit, precum și a modului încălzitor de carter;</w:t>
      </w:r>
    </w:p>
    <w:p w14:paraId="4548E4DF"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puterea electrică de intrare în modul încălzire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Eh</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aportul efectiv de putere electrică pentru încălzire, în kW;</w:t>
      </w:r>
    </w:p>
    <w:p w14:paraId="18811974"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lastRenderedPageBreak/>
        <w:t>puterea electrică de intrare în modul răcire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Ec</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-aportul efectiv de putere electrică pentru răcire, în kW;</w:t>
      </w:r>
    </w:p>
    <w:p w14:paraId="2BBA33D6"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rata sezonieră a energiei primare în modul încălzire (</w:t>
      </w:r>
      <w:r w:rsidRPr="005D3402">
        <w:rPr>
          <w:rStyle w:val="italics"/>
          <w:rFonts w:eastAsia="Arial Unicode MS"/>
          <w:i/>
          <w:iCs/>
          <w:color w:val="000000"/>
          <w:lang w:val="ro-MD"/>
        </w:rPr>
        <w:t>SPER</w:t>
      </w:r>
      <w:r w:rsidRPr="005D3402">
        <w:rPr>
          <w:rStyle w:val="subscript"/>
          <w:rFonts w:eastAsia="Arial Unicode MS"/>
          <w:i/>
          <w:iCs/>
          <w:color w:val="000000"/>
          <w:vertAlign w:val="subscript"/>
          <w:lang w:val="ro-MD"/>
        </w:rPr>
        <w:t>h</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rata generală a eficienței energetice a pompei de căldură cu combustibili, reprezentativă pentru sezonul de încălzire;</w:t>
      </w:r>
    </w:p>
    <w:p w14:paraId="2163512A"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rata sezonieră a energiei primare în modul răcire (</w:t>
      </w:r>
      <w:r w:rsidRPr="005D3402">
        <w:rPr>
          <w:rStyle w:val="italics"/>
          <w:rFonts w:eastAsia="Arial Unicode MS"/>
          <w:i/>
          <w:iCs/>
          <w:color w:val="000000"/>
          <w:lang w:val="ro-MD"/>
        </w:rPr>
        <w:t>SPER</w:t>
      </w:r>
      <w:r w:rsidRPr="005D3402">
        <w:rPr>
          <w:rStyle w:val="subscript"/>
          <w:rFonts w:eastAsia="Arial Unicode MS"/>
          <w:i/>
          <w:iCs/>
          <w:color w:val="000000"/>
          <w:vertAlign w:val="subscript"/>
          <w:lang w:val="ro-MD"/>
        </w:rPr>
        <w:t>c</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rata generală a eficienței energetice a aparatului de aer condiționat sau al climatizorului cu combustibili, reprezentativă pentru sezonul de răcire;</w:t>
      </w:r>
    </w:p>
    <w:p w14:paraId="7A2D897A" w14:textId="77777777" w:rsidR="00995FFB" w:rsidRPr="005D3402" w:rsidRDefault="00995FFB">
      <w:pPr>
        <w:pStyle w:val="ti-art"/>
        <w:shd w:val="clear" w:color="auto" w:fill="FFFFFF"/>
        <w:spacing w:before="0" w:beforeAutospacing="0" w:after="0" w:afterAutospacing="0"/>
        <w:rPr>
          <w:rFonts w:eastAsia="Arial Unicode MS"/>
          <w:i/>
          <w:iCs/>
          <w:color w:val="333333"/>
          <w:shd w:val="clear" w:color="auto" w:fill="FFFFFF"/>
          <w:lang w:val="ro-MD"/>
        </w:rPr>
      </w:pPr>
    </w:p>
    <w:p w14:paraId="400009A0" w14:textId="77777777" w:rsidR="00995FFB" w:rsidRPr="005D3402" w:rsidRDefault="00A73600">
      <w:pPr>
        <w:pStyle w:val="ti-art"/>
        <w:shd w:val="clear" w:color="auto" w:fill="FFFFFF"/>
        <w:spacing w:before="0" w:beforeAutospacing="0" w:after="0" w:afterAutospacing="0"/>
        <w:ind w:left="720"/>
        <w:rPr>
          <w:i/>
          <w:iCs/>
          <w:color w:val="000000"/>
          <w:lang w:val="ro-MD"/>
        </w:rPr>
      </w:pPr>
      <w:r w:rsidRPr="005D3402">
        <w:rPr>
          <w:rFonts w:eastAsia="Arial Unicode MS"/>
          <w:i/>
          <w:iCs/>
          <w:color w:val="000000"/>
          <w:shd w:val="clear" w:color="auto" w:fill="FFFFFF"/>
          <w:lang w:val="ro-MD"/>
        </w:rPr>
        <w:t>Definiții referitoare la răcitoarele industriale cu temperatură înaltă</w:t>
      </w:r>
    </w:p>
    <w:p w14:paraId="5C7E2626"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capacitatea de refrigerare declarată</w:t>
      </w:r>
      <w:r w:rsidRPr="005D3402">
        <w:rPr>
          <w:rFonts w:eastAsia="Arial Unicode MS"/>
          <w:color w:val="000000"/>
          <w:shd w:val="clear" w:color="auto" w:fill="FFFFFF"/>
          <w:lang w:val="ro-MD"/>
        </w:rPr>
        <w:t xml:space="preserve"> - capacitatea de refrigerare furnizată de răcitorul industrial cu temperatură înaltă pentru a satisface cererea de refrigerare declarată la un anumit punct de evaluare;</w:t>
      </w:r>
    </w:p>
    <w:p w14:paraId="6E8A76A3"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cerere anuală de refrigerare</w:t>
      </w:r>
      <w:r w:rsidRPr="005D3402">
        <w:rPr>
          <w:rFonts w:eastAsia="Arial Unicode MS"/>
          <w:color w:val="000000"/>
          <w:shd w:val="clear" w:color="auto" w:fill="FFFFFF"/>
          <w:lang w:val="ro-MD"/>
        </w:rPr>
        <w:t xml:space="preserve"> - suma tuturor sarcinilor de refrigerare specifice unui interval, înmulțită cu numărul corespunzător de ore per interval;</w:t>
      </w:r>
    </w:p>
    <w:p w14:paraId="50F64E90"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cerere de refrigerare declarată</w:t>
      </w:r>
      <w:r w:rsidRPr="005D3402">
        <w:rPr>
          <w:rFonts w:eastAsia="Arial Unicode MS"/>
          <w:color w:val="000000"/>
          <w:shd w:val="clear" w:color="auto" w:fill="FFFFFF"/>
          <w:lang w:val="ro-MD"/>
        </w:rPr>
        <w:t xml:space="preserve"> -sarcina de refrigerare în condiții specificate ale intervalului, calculată drept capacitatea nominală de refrigerare, înmulțită cu rata sarcinii parțiale corespunzătoare a răcitoarelor industriale cu temperatură înaltă;</w:t>
      </w:r>
    </w:p>
    <w:p w14:paraId="1430D430"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consumul anual de energie electrică</w:t>
      </w:r>
      <w:r w:rsidRPr="005D3402">
        <w:rPr>
          <w:rFonts w:eastAsia="Arial Unicode MS"/>
          <w:color w:val="000000"/>
          <w:shd w:val="clear" w:color="auto" w:fill="FFFFFF"/>
          <w:lang w:val="ro-MD"/>
        </w:rPr>
        <w:t xml:space="preserve"> - suma rapoartelor dintre fiecare cerere de răcire specifică unui interval și rata corespunzătoare a eficienței energetice specifică unui interval, înmulțită cu numărul corespunzător de ore per interval;</w:t>
      </w:r>
    </w:p>
    <w:p w14:paraId="3049022A"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putere de intrare declarată</w:t>
      </w:r>
      <w:r w:rsidRPr="005D3402">
        <w:rPr>
          <w:rFonts w:eastAsia="Arial Unicode MS"/>
          <w:color w:val="000000"/>
          <w:shd w:val="clear" w:color="auto" w:fill="FFFFFF"/>
          <w:lang w:val="ro-MD"/>
        </w:rPr>
        <w:t xml:space="preserve"> - puterea electrică de intrare de care are nevoie răcitorul industrial cu temperatură înaltă pentru a satisface capacitatea de refrigerare declarată la un anumit punct de evaluare;</w:t>
      </w:r>
    </w:p>
    <w:p w14:paraId="7BE4DF18"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putere nominală de intrare (</w:t>
      </w:r>
      <w:r w:rsidRPr="005D3402">
        <w:rPr>
          <w:rStyle w:val="italics"/>
          <w:rFonts w:eastAsia="Arial Unicode MS"/>
          <w:i/>
          <w:iCs/>
          <w:color w:val="000000"/>
          <w:lang w:val="ro-MD"/>
        </w:rPr>
        <w:t>D</w:t>
      </w:r>
      <w:r w:rsidRPr="005D3402">
        <w:rPr>
          <w:rStyle w:val="subscript"/>
          <w:rFonts w:eastAsia="Arial Unicode MS"/>
          <w:i/>
          <w:iCs/>
          <w:color w:val="000000"/>
          <w:vertAlign w:val="subscript"/>
          <w:lang w:val="ro-MD"/>
        </w:rPr>
        <w:t>A</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puterea electrică de intrare de care are nevoie răcitorul industrial cu temperatură înaltă, inclusiv compresorul, ventilatorul/ventilatoarele sau pompa/pompele condensatorului, pompa (pompele) evaporatorului și eventualele dispozitive auxiliare, pentru a atinge capacitatea nominală de refrigerare, exprimată în kW, cu două zecimale;</w:t>
      </w:r>
    </w:p>
    <w:p w14:paraId="164F93C2"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rată de performanță energetică sezonieră (</w:t>
      </w:r>
      <w:r w:rsidRPr="005D3402">
        <w:rPr>
          <w:rStyle w:val="italics"/>
          <w:rFonts w:eastAsia="Arial Unicode MS"/>
          <w:i/>
          <w:iCs/>
          <w:color w:val="000000"/>
          <w:lang w:val="ro-MD"/>
        </w:rPr>
        <w:t>SEPR</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-rata eficienței unui răcitor industrial cu temperatură înaltă în condiții nominale standard, reprezentativă pentru variațiile de sarcină și temperatură ambiantă pe tot parcursul anului și calculată ca raport între cererea anuală de refrigerare și consumul anual de energie electrică;</w:t>
      </w:r>
    </w:p>
    <w:p w14:paraId="05E42CA8"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rata declarată a eficienței energetice (</w:t>
      </w: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DC</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rata eficienței energetice a răcitoarelor industriale cu temperatură înaltă la un anumit punct de evaluare, corectată acolo unde este necesar prin coeficientul de degradare în cazul în care capacitatea de refrigerare minimă declarată depășește sarcina de refrigerare, sau interpolată în cazul în care capacitățile de refrigerare declarate cele mai apropiate se află peste și sub sarcina de refrigerare;</w:t>
      </w:r>
    </w:p>
    <w:p w14:paraId="1D91DED5"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rata eficienței energetice la sarcină parțială [</w:t>
      </w: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PL</w:t>
      </w:r>
      <w:r w:rsidRPr="005D3402">
        <w:rPr>
          <w:rFonts w:eastAsia="Arial Unicode MS"/>
          <w:i/>
          <w:iC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rata eficienței energetice pentru fiecare interval din an, derivată din rata eficienței energetice declarate (</w:t>
      </w: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DC</w:t>
      </w:r>
      <w:r w:rsidRPr="005D3402">
        <w:rPr>
          <w:rFonts w:eastAsia="Arial Unicode MS"/>
          <w:color w:val="000000"/>
          <w:shd w:val="clear" w:color="auto" w:fill="FFFFFF"/>
          <w:lang w:val="ro-MD"/>
        </w:rPr>
        <w:t>) pentru anumite intervale specificate și calculată pentru alte intervale, prin interpolare liniară;</w:t>
      </w:r>
    </w:p>
    <w:p w14:paraId="001E54E5" w14:textId="77777777" w:rsidR="00995FFB" w:rsidRPr="005D3402" w:rsidRDefault="00A73600">
      <w:pPr>
        <w:ind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rată nominală a eficienței energetice (</w:t>
      </w: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A</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-capacitatea nominală de refrigerare, exprimată în kW, împărțită la puterea nominală de intrare, exprimată în kW, cu două zecimale;</w:t>
      </w:r>
    </w:p>
    <w:p w14:paraId="26AB7B8E" w14:textId="77777777" w:rsidR="00995FFB" w:rsidRPr="005D3402" w:rsidRDefault="00A73600">
      <w:pPr>
        <w:ind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rata sarcinii parțiale a răcitoarelor industriale cu temperatură înaltă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R</w:t>
      </w:r>
      <w:r w:rsidRPr="005D3402">
        <w:rPr>
          <w:rStyle w:val="apple-converted-space"/>
          <w:rFonts w:eastAsia="Arial Unicode MS"/>
          <w:i/>
          <w:iCs/>
          <w:color w:val="000000"/>
          <w:lang w:val="ro-MD"/>
        </w:rPr>
        <w:t xml:space="preserve"> </w:t>
      </w:r>
      <w:r w:rsidRPr="005D3402">
        <w:rPr>
          <w:rFonts w:eastAsia="Arial Unicode MS"/>
          <w:i/>
          <w:iC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înseamnă:</w:t>
      </w:r>
    </w:p>
    <w:p w14:paraId="1BAFD06E" w14:textId="77777777" w:rsidR="00995FFB" w:rsidRPr="005D3402" w:rsidRDefault="00A73600">
      <w:pPr>
        <w:pStyle w:val="ti-art"/>
        <w:numPr>
          <w:ilvl w:val="0"/>
          <w:numId w:val="16"/>
        </w:numPr>
        <w:shd w:val="clear" w:color="auto" w:fill="FFFFFF"/>
        <w:spacing w:before="0" w:beforeAutospacing="0" w:after="0" w:afterAutospacing="0"/>
        <w:jc w:val="both"/>
        <w:rPr>
          <w:color w:val="000000"/>
          <w:lang w:val="ro-MD"/>
        </w:rPr>
      </w:pPr>
      <w:r w:rsidRPr="005D3402">
        <w:rPr>
          <w:rFonts w:eastAsia="Arial Unicode MS"/>
          <w:color w:val="000000"/>
          <w:shd w:val="clear" w:color="auto" w:fill="FFFFFF"/>
          <w:lang w:val="ro-MD"/>
        </w:rPr>
        <w:t>pentru răcitoarele industriale cu temperatură înaltă care folosesc condensarea cu răcire cu aer, temperatura ambiantă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minus 5°C, împărțită la temperatura ambiantă de referință minus 5°C, înmulțită cu 0,2 și adunată cu 0,8. Pentru temperaturi ambiante mai mari decât temperatura ambiantă de referință, rata sarcinii parțiale a răcitoarelor industriale cu temperatură înaltă este 1. Pentru temperaturi ambiante sub 5°C, rata sarcinii parțiale a răcitoarelor industriale cu temperatură înaltă este 0,8;</w:t>
      </w:r>
    </w:p>
    <w:p w14:paraId="42DBC5A8" w14:textId="77777777" w:rsidR="00995FFB" w:rsidRPr="005D3402" w:rsidRDefault="00A73600">
      <w:pPr>
        <w:pStyle w:val="ti-art"/>
        <w:numPr>
          <w:ilvl w:val="0"/>
          <w:numId w:val="16"/>
        </w:numPr>
        <w:shd w:val="clear" w:color="auto" w:fill="FFFFFF"/>
        <w:spacing w:before="0" w:beforeAutospacing="0" w:after="0" w:afterAutospacing="0"/>
        <w:jc w:val="both"/>
        <w:rPr>
          <w:color w:val="000000"/>
          <w:lang w:val="ro-MD"/>
        </w:rPr>
      </w:pPr>
      <w:r w:rsidRPr="005D3402">
        <w:rPr>
          <w:rFonts w:eastAsia="Arial Unicode MS"/>
          <w:color w:val="000000"/>
          <w:shd w:val="clear" w:color="auto" w:fill="FFFFFF"/>
          <w:lang w:val="ro-MD"/>
        </w:rPr>
        <w:t xml:space="preserve">pentru răcitoarele industriale cu temperatură înaltă care folosesc condensarea cu răcire cu apă, temperatura apei la intrare (temperatura apei la intrarea în condensator) minus 9°C, împărțită la temperatura ambiantă de referință a apei la intrarea în condensator (30°C), </w:t>
      </w:r>
      <w:r w:rsidRPr="005D3402">
        <w:rPr>
          <w:rFonts w:eastAsia="Arial Unicode MS"/>
          <w:color w:val="000000"/>
          <w:shd w:val="clear" w:color="auto" w:fill="FFFFFF"/>
          <w:lang w:val="ro-MD"/>
        </w:rPr>
        <w:lastRenderedPageBreak/>
        <w:t>minus 9°C, înmulțită cu 0,2 și adunată cu 0,8. Pentru temperaturi ambiante (temperatura apei la intrarea în condensator) mai mari decât temperatura ambiantă de referință, rata sarcinii parțiale a răcitoarelor industriale cu temperatură înaltă este 1. Pentru temperaturi ambiante sub 9°C (temperatura apei la intrarea în condensator), rata sarcinii parțiale a răcitoarelor industriale cu temperatură înaltă este 0,8;</w:t>
      </w:r>
    </w:p>
    <w:p w14:paraId="043A92A1" w14:textId="77777777" w:rsidR="00995FFB" w:rsidRPr="005D3402" w:rsidRDefault="00A73600">
      <w:pPr>
        <w:pStyle w:val="ti-art"/>
        <w:numPr>
          <w:ilvl w:val="0"/>
          <w:numId w:val="16"/>
        </w:numPr>
        <w:shd w:val="clear" w:color="auto" w:fill="FFFFFF"/>
        <w:spacing w:before="0" w:beforeAutospacing="0" w:after="0" w:afterAutospacing="0"/>
        <w:jc w:val="both"/>
        <w:rPr>
          <w:color w:val="000000"/>
          <w:lang w:val="ro-MD"/>
        </w:rPr>
      </w:pPr>
      <w:r w:rsidRPr="005D3402">
        <w:rPr>
          <w:rFonts w:eastAsia="Arial Unicode MS"/>
          <w:color w:val="000000"/>
          <w:shd w:val="clear" w:color="auto" w:fill="FFFFFF"/>
          <w:lang w:val="ro-MD"/>
        </w:rPr>
        <w:t>ea este exprimată în procente cu o zecimală;</w:t>
      </w:r>
    </w:p>
    <w:p w14:paraId="5617E0BC"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sarcină de refrigerare</w:t>
      </w:r>
      <w:r w:rsidRPr="005D3402">
        <w:rPr>
          <w:rFonts w:eastAsia="Arial Unicode MS"/>
          <w:color w:val="000000"/>
          <w:shd w:val="clear" w:color="auto" w:fill="FFFFFF"/>
          <w:lang w:val="ro-MD"/>
        </w:rPr>
        <w:t xml:space="preserve"> - capacitatea nominală de refrigerare, înmulțită cu rata sarcinii parțiale a răcitoarelor industriale cu temperatură înaltă, exprimată în kW, cu două zecimale;</w:t>
      </w:r>
    </w:p>
    <w:p w14:paraId="6D15799D" w14:textId="77777777" w:rsidR="00995FFB" w:rsidRPr="005D3402" w:rsidRDefault="00A73600">
      <w:pPr>
        <w:pStyle w:val="ti-art"/>
        <w:shd w:val="clear" w:color="auto" w:fill="FFFFFF"/>
        <w:spacing w:before="0" w:beforeAutospacing="0" w:after="0" w:afterAutospacing="0"/>
        <w:ind w:firstLine="709"/>
        <w:jc w:val="both"/>
        <w:rPr>
          <w:color w:val="000000"/>
          <w:lang w:val="ro-MD"/>
        </w:rPr>
      </w:pPr>
      <w:r w:rsidRPr="005D3402">
        <w:rPr>
          <w:rFonts w:eastAsia="Arial Unicode MS"/>
          <w:i/>
          <w:iCs/>
          <w:color w:val="000000"/>
          <w:shd w:val="clear" w:color="auto" w:fill="FFFFFF"/>
          <w:lang w:val="ro-MD"/>
        </w:rPr>
        <w:t>sarcină parțială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C</w:t>
      </w:r>
      <w:r w:rsidRPr="005D3402">
        <w:rPr>
          <w:rFonts w:eastAsia="Arial Unicode MS"/>
          <w:i/>
          <w:iC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sarcina de refrigerare la o temperatură ambiantă specifică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calculată ca sarcina totală, înmulțită cu rata sarcinii parțiale a răcitoarelor industriale cu temperatură înaltă, corespunzătoare aceleiași temperaturi ambiante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exprimată în kW cu două zecimale;</w:t>
      </w:r>
    </w:p>
    <w:p w14:paraId="6BE77CC2" w14:textId="77777777" w:rsidR="00995FFB" w:rsidRPr="005D3402" w:rsidRDefault="00A73600">
      <w:pPr>
        <w:pStyle w:val="ti-art"/>
        <w:shd w:val="clear" w:color="auto" w:fill="FFFFFF"/>
        <w:spacing w:before="0" w:beforeAutospacing="0" w:after="0" w:afterAutospacing="0"/>
        <w:ind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temperatură ambiantă de referință</w:t>
      </w:r>
      <w:r w:rsidRPr="005D3402">
        <w:rPr>
          <w:rFonts w:eastAsia="Arial Unicode MS"/>
          <w:color w:val="000000"/>
          <w:shd w:val="clear" w:color="auto" w:fill="FFFFFF"/>
          <w:lang w:val="ro-MD"/>
        </w:rPr>
        <w:t xml:space="preserve"> - temperatura ambiantă, exprimată în grade Celsius, la care rata sarcinii parțiale a răcitoarelor industriale cu temperatură înaltă este egală cu 1. Această temperatură este stabilită la 35°C. Pentru răcitoarele industriale cu temperatură înaltă cu răcire cu aer, temperatura aerului la intrarea în condensator este de 35°C, iar pentru răcitoarele industriale cu temperatură înaltă cu răcire cu apă, temperatura apei la intrarea în condensator este stabilită la 30°C, la o temperatură exterioară a aerului la condensator de 35°C;</w:t>
      </w:r>
    </w:p>
    <w:p w14:paraId="2AAA2114" w14:textId="77777777" w:rsidR="00995FFB" w:rsidRPr="005D3402" w:rsidRDefault="00A73600">
      <w:pPr>
        <w:pStyle w:val="ti-art"/>
        <w:shd w:val="clear" w:color="auto" w:fill="FFFFFF"/>
        <w:spacing w:before="0" w:beforeAutospacing="0" w:after="0" w:afterAutospacing="0"/>
        <w:ind w:firstLine="709"/>
        <w:jc w:val="both"/>
        <w:rPr>
          <w:rFonts w:eastAsia="Arial Unicode MS"/>
          <w:color w:val="000000"/>
          <w:shd w:val="clear" w:color="auto" w:fill="FFFFFF"/>
          <w:lang w:val="ro-MD"/>
        </w:rPr>
      </w:pPr>
      <w:r w:rsidRPr="005D3402">
        <w:rPr>
          <w:rFonts w:eastAsia="Arial Unicode MS"/>
          <w:i/>
          <w:iCs/>
          <w:color w:val="000000"/>
          <w:shd w:val="clear" w:color="auto" w:fill="FFFFFF"/>
          <w:lang w:val="ro-MD"/>
        </w:rPr>
        <w:t>temperatură ambiantă</w:t>
      </w:r>
      <w:r w:rsidRPr="005D3402">
        <w:rPr>
          <w:rFonts w:eastAsia="Arial Unicode MS"/>
          <w:color w:val="000000"/>
          <w:shd w:val="clear" w:color="auto" w:fill="FFFFFF"/>
          <w:lang w:val="ro-MD"/>
        </w:rPr>
        <w:t xml:space="preserve"> înseamnă:</w:t>
      </w:r>
    </w:p>
    <w:p w14:paraId="5BC3C6D1" w14:textId="77777777" w:rsidR="00995FFB" w:rsidRPr="005D3402" w:rsidRDefault="00A73600">
      <w:pPr>
        <w:pStyle w:val="ti-art"/>
        <w:numPr>
          <w:ilvl w:val="0"/>
          <w:numId w:val="17"/>
        </w:numPr>
        <w:shd w:val="clear" w:color="auto" w:fill="FFFFFF"/>
        <w:spacing w:before="0" w:beforeAutospacing="0" w:after="0" w:afterAutospacing="0"/>
        <w:jc w:val="both"/>
        <w:rPr>
          <w:color w:val="000000"/>
          <w:lang w:val="ro-MD"/>
        </w:rPr>
      </w:pPr>
      <w:r w:rsidRPr="005D3402">
        <w:rPr>
          <w:rFonts w:eastAsia="Arial Unicode MS"/>
          <w:color w:val="000000"/>
          <w:shd w:val="clear" w:color="auto" w:fill="FFFFFF"/>
          <w:lang w:val="ro-MD"/>
        </w:rPr>
        <w:t>pentru răcitoarele industriale cu temperatură înaltă care utilizează condensarea cu răcire cu aer, temperatura termometrului uscat, exprimată în grade Celsius;</w:t>
      </w:r>
    </w:p>
    <w:p w14:paraId="00AF35DE" w14:textId="77777777" w:rsidR="00995FFB" w:rsidRPr="005D3402" w:rsidRDefault="00A73600">
      <w:pPr>
        <w:pStyle w:val="ti-art"/>
        <w:numPr>
          <w:ilvl w:val="0"/>
          <w:numId w:val="17"/>
        </w:numPr>
        <w:shd w:val="clear" w:color="auto" w:fill="FFFFFF"/>
        <w:spacing w:before="0" w:beforeAutospacing="0" w:after="0" w:afterAutospacing="0"/>
        <w:jc w:val="both"/>
        <w:rPr>
          <w:color w:val="000000"/>
          <w:lang w:val="ro-MD"/>
        </w:rPr>
      </w:pPr>
      <w:r w:rsidRPr="005D3402">
        <w:rPr>
          <w:rFonts w:eastAsia="Arial Unicode MS"/>
          <w:color w:val="000000"/>
          <w:shd w:val="clear" w:color="auto" w:fill="FFFFFF"/>
          <w:lang w:val="ro-MD"/>
        </w:rPr>
        <w:t>pentru răcitoarele industriale cu temperatură înaltă care utilizează condensarea cu răcire cu apă, temperatura apei la intrarea în condensator, exprimată în grade Celsius;</w:t>
      </w:r>
    </w:p>
    <w:p w14:paraId="5CB23560" w14:textId="77777777" w:rsidR="00995FFB" w:rsidRPr="005D3402" w:rsidRDefault="00995FFB">
      <w:pPr>
        <w:pStyle w:val="ti-art"/>
        <w:shd w:val="clear" w:color="auto" w:fill="FFFFFF"/>
        <w:spacing w:before="0" w:beforeAutospacing="0" w:after="0" w:afterAutospacing="0"/>
        <w:rPr>
          <w:rFonts w:eastAsia="Arial Unicode MS"/>
          <w:i/>
          <w:iCs/>
          <w:color w:val="333333"/>
          <w:shd w:val="clear" w:color="auto" w:fill="FFFFFF"/>
          <w:lang w:val="ro-MD"/>
        </w:rPr>
      </w:pPr>
    </w:p>
    <w:p w14:paraId="3BB698C4" w14:textId="77777777" w:rsidR="00995FFB" w:rsidRPr="005D3402" w:rsidRDefault="00A73600">
      <w:pPr>
        <w:pStyle w:val="ti-art"/>
        <w:shd w:val="clear" w:color="auto" w:fill="FFFFFF"/>
        <w:spacing w:before="0" w:beforeAutospacing="0" w:after="0" w:afterAutospacing="0"/>
        <w:rPr>
          <w:i/>
          <w:iCs/>
          <w:color w:val="000000"/>
          <w:lang w:val="ro-MD"/>
        </w:rPr>
      </w:pPr>
      <w:r w:rsidRPr="005D3402">
        <w:rPr>
          <w:rFonts w:eastAsia="Arial Unicode MS"/>
          <w:i/>
          <w:iCs/>
          <w:color w:val="000000"/>
          <w:shd w:val="clear" w:color="auto" w:fill="FFFFFF"/>
          <w:lang w:val="ro-MD"/>
        </w:rPr>
        <w:t>Definiții referitoare la ventiloconvectoare</w:t>
      </w:r>
    </w:p>
    <w:p w14:paraId="670F63ED" w14:textId="77777777" w:rsidR="00995FFB" w:rsidRPr="005D3402" w:rsidRDefault="00A73600">
      <w:pPr>
        <w:pStyle w:val="norm"/>
        <w:shd w:val="clear" w:color="auto" w:fill="FFFFFF"/>
        <w:spacing w:before="0" w:beforeAutospacing="0" w:after="0" w:afterAutospacing="0"/>
        <w:ind w:firstLine="709"/>
        <w:jc w:val="both"/>
        <w:rPr>
          <w:rFonts w:eastAsia="Arial Unicode MS"/>
          <w:color w:val="000000"/>
          <w:lang w:val="ro-MD"/>
        </w:rPr>
      </w:pPr>
      <w:r w:rsidRPr="005D3402">
        <w:rPr>
          <w:rFonts w:eastAsia="Arial Unicode MS"/>
          <w:i/>
          <w:iCs/>
          <w:color w:val="000000"/>
          <w:shd w:val="clear" w:color="auto" w:fill="FFFFFF"/>
          <w:lang w:val="ro-MD"/>
        </w:rPr>
        <w:t>puterea electrică de intrare totală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elec</w:t>
      </w:r>
      <w:r w:rsidRPr="005D3402">
        <w:rPr>
          <w:rFonts w:eastAsia="Arial Unicode MS"/>
          <w:i/>
          <w:iCs/>
          <w:color w:val="000000"/>
          <w:shd w:val="clear" w:color="auto" w:fill="FFFFFF"/>
          <w:lang w:val="ro-MD"/>
        </w:rPr>
        <w:t>)</w:t>
      </w:r>
      <w:r w:rsidRPr="005D3402">
        <w:rPr>
          <w:rFonts w:eastAsia="Arial Unicode MS"/>
          <w:color w:val="000000"/>
          <w:shd w:val="clear" w:color="auto" w:fill="FFFFFF"/>
          <w:lang w:val="ro-MD"/>
        </w:rPr>
        <w:t xml:space="preserve"> - puterea electrică totală absorbită de unitate, inclusiv de ventilator (ventilatoare) și de dispozitivele auxiliare.</w:t>
      </w:r>
    </w:p>
    <w:p w14:paraId="54797B4D" w14:textId="77777777" w:rsidR="00995FFB" w:rsidRPr="005D3402" w:rsidRDefault="00995FFB">
      <w:pPr>
        <w:jc w:val="right"/>
        <w:rPr>
          <w:lang w:val="ro-MD"/>
        </w:rPr>
      </w:pPr>
    </w:p>
    <w:p w14:paraId="537C0AA5" w14:textId="77777777" w:rsidR="00995FFB" w:rsidRPr="005D3402" w:rsidRDefault="00995FFB">
      <w:pPr>
        <w:jc w:val="right"/>
        <w:rPr>
          <w:lang w:val="ro-MD"/>
        </w:rPr>
      </w:pPr>
    </w:p>
    <w:p w14:paraId="58B13554" w14:textId="77777777" w:rsidR="00995FFB" w:rsidRPr="005D3402" w:rsidRDefault="00A73600">
      <w:pPr>
        <w:jc w:val="right"/>
        <w:rPr>
          <w:lang w:val="ro-MD"/>
        </w:rPr>
      </w:pPr>
      <w:r w:rsidRPr="005D3402">
        <w:rPr>
          <w:lang w:val="ro-MD"/>
        </w:rPr>
        <w:br w:type="page"/>
      </w:r>
    </w:p>
    <w:p w14:paraId="2157CC1B" w14:textId="77777777" w:rsidR="00995FFB" w:rsidRPr="005D3402" w:rsidRDefault="00A73600">
      <w:pPr>
        <w:jc w:val="right"/>
        <w:rPr>
          <w:bCs/>
          <w:lang w:val="ro-MD"/>
        </w:rPr>
      </w:pPr>
      <w:r w:rsidRPr="005D3402">
        <w:rPr>
          <w:lang w:val="ro-MD"/>
        </w:rPr>
        <w:lastRenderedPageBreak/>
        <w:t xml:space="preserve"> </w:t>
      </w:r>
      <w:r w:rsidRPr="005D3402">
        <w:rPr>
          <w:bCs/>
          <w:lang w:val="ro-MD"/>
        </w:rPr>
        <w:t>Anexa nr.2</w:t>
      </w:r>
    </w:p>
    <w:p w14:paraId="403DF390" w14:textId="77777777" w:rsidR="00995FFB" w:rsidRPr="005D3402" w:rsidRDefault="00A73600">
      <w:pPr>
        <w:ind w:firstLine="540"/>
        <w:jc w:val="right"/>
        <w:rPr>
          <w:lang w:val="ro-MD"/>
        </w:rPr>
      </w:pPr>
      <w:r w:rsidRPr="005D3402">
        <w:rPr>
          <w:lang w:val="ro-MD"/>
        </w:rPr>
        <w:t xml:space="preserve">la Regulamentul cu privire la cerinţele de proiectare ecologică aplicabile </w:t>
      </w:r>
    </w:p>
    <w:p w14:paraId="23B5A74B" w14:textId="77777777" w:rsidR="00995FFB" w:rsidRPr="005D3402" w:rsidRDefault="00A73600">
      <w:pPr>
        <w:ind w:firstLine="540"/>
        <w:jc w:val="right"/>
        <w:rPr>
          <w:color w:val="000000"/>
          <w:lang w:val="ro-MD"/>
        </w:rPr>
      </w:pPr>
      <w:r w:rsidRPr="005D3402">
        <w:rPr>
          <w:color w:val="000000"/>
          <w:lang w:val="ro-MD"/>
        </w:rPr>
        <w:t xml:space="preserve">produselor pentru încălzirea aerului, sistemelor pentru răcire, </w:t>
      </w:r>
    </w:p>
    <w:p w14:paraId="0ADFA2C5" w14:textId="77777777" w:rsidR="00995FFB" w:rsidRPr="005D3402" w:rsidRDefault="00A73600">
      <w:pPr>
        <w:ind w:firstLine="540"/>
        <w:jc w:val="right"/>
        <w:rPr>
          <w:color w:val="000000"/>
          <w:lang w:val="ro-MD"/>
        </w:rPr>
      </w:pPr>
      <w:r w:rsidRPr="005D3402">
        <w:rPr>
          <w:color w:val="000000"/>
          <w:lang w:val="ro-MD"/>
        </w:rPr>
        <w:t>răcitoarelor industriale cu temperaturi înalte și ventiloconvectoarelor</w:t>
      </w:r>
    </w:p>
    <w:p w14:paraId="40740DB9" w14:textId="77777777" w:rsidR="00995FFB" w:rsidRPr="005D3402" w:rsidRDefault="00995FFB">
      <w:pPr>
        <w:ind w:firstLine="540"/>
        <w:jc w:val="center"/>
        <w:rPr>
          <w:b/>
          <w:color w:val="000000"/>
          <w:lang w:val="ro-MD"/>
        </w:rPr>
      </w:pPr>
    </w:p>
    <w:p w14:paraId="3F3F47DA" w14:textId="77777777" w:rsidR="00995FFB" w:rsidRPr="005D3402" w:rsidRDefault="00A73600">
      <w:pPr>
        <w:ind w:firstLine="540"/>
        <w:jc w:val="center"/>
        <w:rPr>
          <w:lang w:val="ro-MD"/>
        </w:rPr>
      </w:pPr>
      <w:r w:rsidRPr="005D3402">
        <w:rPr>
          <w:b/>
          <w:color w:val="000000"/>
          <w:lang w:val="ro-MD"/>
        </w:rPr>
        <w:t>CERINȚE DE PROIECTARE ECOLOGICĂ</w:t>
      </w:r>
    </w:p>
    <w:p w14:paraId="79B44145" w14:textId="77777777" w:rsidR="00995FFB" w:rsidRPr="005D3402" w:rsidRDefault="00A73600">
      <w:pPr>
        <w:pStyle w:val="ti-art"/>
        <w:shd w:val="clear" w:color="auto" w:fill="FFFFFF"/>
        <w:spacing w:before="0" w:beforeAutospacing="0" w:after="0" w:afterAutospacing="0"/>
        <w:jc w:val="both"/>
        <w:rPr>
          <w:b/>
          <w:bCs/>
          <w:i/>
          <w:iCs/>
          <w:color w:val="000000"/>
          <w:lang w:val="ro-MD"/>
        </w:rPr>
      </w:pPr>
      <w:r w:rsidRPr="005D3402">
        <w:rPr>
          <w:rFonts w:eastAsia="Arial Unicode MS"/>
          <w:b/>
          <w:bCs/>
          <w:color w:val="000000"/>
          <w:shd w:val="clear" w:color="auto" w:fill="FFFFFF"/>
          <w:lang w:val="ro-MD"/>
        </w:rPr>
        <w:t>1.Eficiența energetică sezonieră aferentă încălzirii incintelor a produselor pentru încălzirea aerului:</w:t>
      </w:r>
    </w:p>
    <w:p w14:paraId="1338F46C" w14:textId="77777777" w:rsidR="00995FFB" w:rsidRPr="005D3402" w:rsidRDefault="00A73600">
      <w:pPr>
        <w:pStyle w:val="ti-art"/>
        <w:numPr>
          <w:ilvl w:val="0"/>
          <w:numId w:val="18"/>
        </w:numPr>
        <w:shd w:val="clear" w:color="auto" w:fill="FFFFFF"/>
        <w:spacing w:before="0" w:beforeAutospacing="0" w:after="0" w:afterAutospacing="0"/>
        <w:ind w:left="697" w:hanging="357"/>
        <w:jc w:val="both"/>
        <w:rPr>
          <w:i/>
          <w:iCs/>
          <w:color w:val="000000"/>
          <w:lang w:val="ro-MD"/>
        </w:rPr>
      </w:pPr>
      <w:r w:rsidRPr="005D3402">
        <w:rPr>
          <w:rFonts w:eastAsia="Arial Unicode MS"/>
          <w:color w:val="000000"/>
          <w:shd w:val="clear" w:color="auto" w:fill="FFFFFF"/>
          <w:lang w:val="ro-MD"/>
        </w:rPr>
        <w:t>începând cu 1 ianuarie 2025, eficiența energetică sezonieră aferentă încălzirii incintelor a produselor pentru încălzirea aerului nu trebuie să scadă sub valorile din tabelul 1:</w:t>
      </w:r>
    </w:p>
    <w:p w14:paraId="0B058C8F" w14:textId="77777777" w:rsidR="00995FFB" w:rsidRPr="005D3402" w:rsidRDefault="00A73600">
      <w:pPr>
        <w:pStyle w:val="ti-art"/>
        <w:shd w:val="clear" w:color="auto" w:fill="FFFFFF"/>
        <w:spacing w:before="0" w:beforeAutospacing="0" w:after="0" w:afterAutospacing="0"/>
        <w:ind w:left="1544"/>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1</w:t>
      </w:r>
    </w:p>
    <w:p w14:paraId="6EEDFBB3" w14:textId="77777777" w:rsidR="00995FFB" w:rsidRPr="005D3402" w:rsidRDefault="00A73600">
      <w:pPr>
        <w:pStyle w:val="ti-art"/>
        <w:shd w:val="clear" w:color="auto" w:fill="FFFFFF"/>
        <w:spacing w:before="0" w:beforeAutospacing="0" w:after="0" w:afterAutospacing="0"/>
        <w:ind w:firstLine="709"/>
        <w:jc w:val="both"/>
        <w:rPr>
          <w:rFonts w:eastAsia="Arial Unicode MS"/>
          <w:color w:val="333333"/>
          <w:shd w:val="clear" w:color="auto" w:fill="FFFFFF"/>
          <w:lang w:val="ro-MD"/>
        </w:rPr>
      </w:pPr>
      <w:r w:rsidRPr="005D3402">
        <w:rPr>
          <w:rFonts w:eastAsia="Arial Unicode MS"/>
          <w:b/>
          <w:bCs/>
          <w:color w:val="333333"/>
          <w:shd w:val="clear" w:color="auto" w:fill="FFFFFF"/>
          <w:lang w:val="ro-MD"/>
        </w:rPr>
        <w:t>Prima etapă pentru eficiența energetică sezonieră minimă aferentă încălzirii incintelor a produselor pentru încălzirea aerului, exprimată în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6"/>
        <w:gridCol w:w="1560"/>
      </w:tblGrid>
      <w:tr w:rsidR="00995FFB" w:rsidRPr="007940A1" w14:paraId="1FCF01F0" w14:textId="77777777">
        <w:tc>
          <w:tcPr>
            <w:tcW w:w="8046" w:type="dxa"/>
          </w:tcPr>
          <w:p w14:paraId="3ADDF33F" w14:textId="77777777" w:rsidR="00995FFB" w:rsidRPr="005D3402" w:rsidRDefault="00995FFB">
            <w:pPr>
              <w:pStyle w:val="ti-art"/>
              <w:spacing w:before="0" w:beforeAutospacing="0" w:after="0" w:afterAutospacing="0"/>
              <w:rPr>
                <w:rFonts w:eastAsia="Calibri"/>
                <w:i/>
                <w:iCs/>
                <w:color w:val="000000"/>
                <w:lang w:val="ro-MD"/>
              </w:rPr>
            </w:pPr>
          </w:p>
        </w:tc>
        <w:tc>
          <w:tcPr>
            <w:tcW w:w="1560" w:type="dxa"/>
          </w:tcPr>
          <w:p w14:paraId="6FC97D0B" w14:textId="77777777" w:rsidR="00995FFB" w:rsidRPr="005D3402" w:rsidRDefault="00A73600">
            <w:pPr>
              <w:pStyle w:val="ti-art"/>
              <w:spacing w:before="0" w:beforeAutospacing="0" w:after="0" w:afterAutospacing="0"/>
              <w:rPr>
                <w:rFonts w:eastAsia="Calibri"/>
                <w:i/>
                <w:iCs/>
                <w:color w:val="000000"/>
                <w:lang w:val="ro-MD"/>
              </w:rPr>
            </w:pPr>
            <w:r w:rsidRPr="005D3402">
              <w:rPr>
                <w:rStyle w:val="italics"/>
                <w:rFonts w:eastAsia="Arial Unicode MS"/>
                <w:i/>
                <w:iCs/>
                <w:color w:val="000000"/>
                <w:lang w:val="ro-MD"/>
              </w:rPr>
              <w:t>η</w:t>
            </w:r>
            <w:r w:rsidRPr="005D3402">
              <w:rPr>
                <w:rStyle w:val="subscript"/>
                <w:rFonts w:eastAsia="Arial Unicode MS"/>
                <w:i/>
                <w:iCs/>
                <w:color w:val="000000"/>
                <w:vertAlign w:val="subscript"/>
                <w:lang w:val="ro-MD"/>
              </w:rPr>
              <w:t>s,h</w:t>
            </w:r>
            <w:r w:rsidRPr="005D3402">
              <w:rPr>
                <w:rStyle w:val="apple-converted-space"/>
                <w:rFonts w:eastAsia="Arial Unicode MS"/>
                <w:i/>
                <w:iCs/>
                <w:color w:val="000000"/>
                <w:lang w:val="ro-MD"/>
              </w:rPr>
              <w:t xml:space="preserve"> </w:t>
            </w:r>
            <w:hyperlink r:id="rId5" w:anchor="E0008" w:history="1">
              <w:r w:rsidRPr="005D3402">
                <w:rPr>
                  <w:rStyle w:val="Hyperlink"/>
                  <w:rFonts w:eastAsia="Arial Unicode MS"/>
                  <w:color w:val="000000"/>
                  <w:lang w:val="ro-MD"/>
                </w:rPr>
                <w:t>(</w:t>
              </w:r>
              <w:r w:rsidRPr="005D3402">
                <w:rPr>
                  <w:rStyle w:val="superscript"/>
                  <w:rFonts w:eastAsia="Arial Unicode MS"/>
                  <w:color w:val="000000"/>
                  <w:vertAlign w:val="superscript"/>
                  <w:lang w:val="ro-MD"/>
                </w:rPr>
                <w:t>*1</w:t>
              </w:r>
              <w:r w:rsidRPr="005D3402">
                <w:rPr>
                  <w:rStyle w:val="Hyperlink"/>
                  <w:rFonts w:eastAsia="Arial Unicode MS"/>
                  <w:color w:val="000000"/>
                  <w:lang w:val="ro-MD"/>
                </w:rPr>
                <w:t>)</w:t>
              </w:r>
            </w:hyperlink>
          </w:p>
        </w:tc>
      </w:tr>
      <w:tr w:rsidR="00995FFB" w:rsidRPr="007940A1" w14:paraId="38EABF7D" w14:textId="77777777">
        <w:tc>
          <w:tcPr>
            <w:tcW w:w="8046" w:type="dxa"/>
          </w:tcPr>
          <w:p w14:paraId="638A203D"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Aeroterme cu combustibili, cu excepția aerotermelor B</w:t>
            </w:r>
            <w:r w:rsidRPr="005D3402">
              <w:rPr>
                <w:rStyle w:val="subscript"/>
                <w:rFonts w:eastAsia="Arial Unicode MS"/>
                <w:color w:val="000000"/>
                <w:vertAlign w:val="subscript"/>
                <w:lang w:val="ro-MD"/>
              </w:rPr>
              <w:t>1</w:t>
            </w:r>
            <w:r w:rsidRPr="005D3402">
              <w:rPr>
                <w:rFonts w:eastAsia="Arial Unicode MS"/>
                <w:color w:val="000000"/>
                <w:shd w:val="clear" w:color="auto" w:fill="FFFFFF"/>
                <w:lang w:val="ro-MD"/>
              </w:rPr>
              <w:t>, cu o putere termică nominală mai mică de 10 kW și a aerotermelor C</w:t>
            </w:r>
            <w:r w:rsidRPr="005D3402">
              <w:rPr>
                <w:rStyle w:val="subscript"/>
                <w:rFonts w:eastAsia="Arial Unicode MS"/>
                <w:color w:val="000000"/>
                <w:vertAlign w:val="subscript"/>
                <w:lang w:val="ro-MD"/>
              </w:rPr>
              <w:t>2</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și C</w:t>
            </w:r>
            <w:r w:rsidRPr="005D3402">
              <w:rPr>
                <w:rStyle w:val="subscript"/>
                <w:rFonts w:eastAsia="Arial Unicode MS"/>
                <w:color w:val="000000"/>
                <w:vertAlign w:val="subscript"/>
                <w:lang w:val="ro-MD"/>
              </w:rPr>
              <w:t>4</w:t>
            </w:r>
            <w:r w:rsidRPr="005D3402">
              <w:rPr>
                <w:rFonts w:eastAsia="Arial Unicode MS"/>
                <w:color w:val="000000"/>
                <w:shd w:val="clear" w:color="auto" w:fill="FFFFFF"/>
                <w:lang w:val="ro-MD"/>
              </w:rPr>
              <w:t>, cu o putere termică nominală mai mică de 15 kW</w:t>
            </w:r>
          </w:p>
        </w:tc>
        <w:tc>
          <w:tcPr>
            <w:tcW w:w="1560" w:type="dxa"/>
          </w:tcPr>
          <w:p w14:paraId="4503AC03"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72</w:t>
            </w:r>
          </w:p>
        </w:tc>
      </w:tr>
      <w:tr w:rsidR="00995FFB" w:rsidRPr="007940A1" w14:paraId="04579EB4" w14:textId="77777777">
        <w:tc>
          <w:tcPr>
            <w:tcW w:w="8046" w:type="dxa"/>
          </w:tcPr>
          <w:p w14:paraId="20C0F46E"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Aeroterme B</w:t>
            </w:r>
            <w:r w:rsidRPr="005D3402">
              <w:rPr>
                <w:rStyle w:val="subscript"/>
                <w:rFonts w:eastAsia="Arial Unicode MS"/>
                <w:color w:val="000000"/>
                <w:vertAlign w:val="subscript"/>
                <w:lang w:val="ro-MD"/>
              </w:rPr>
              <w:t>1</w:t>
            </w:r>
            <w:r w:rsidRPr="005D3402">
              <w:rPr>
                <w:rFonts w:eastAsia="Arial Unicode MS"/>
                <w:color w:val="000000"/>
                <w:shd w:val="clear" w:color="auto" w:fill="FFFFFF"/>
                <w:lang w:val="ro-MD"/>
              </w:rPr>
              <w:t>, cu o putere termică nominală mai mică de 10 kW și aeroterme C</w:t>
            </w:r>
            <w:r w:rsidRPr="005D3402">
              <w:rPr>
                <w:rStyle w:val="subscript"/>
                <w:rFonts w:eastAsia="Arial Unicode MS"/>
                <w:color w:val="000000"/>
                <w:vertAlign w:val="subscript"/>
                <w:lang w:val="ro-MD"/>
              </w:rPr>
              <w:t>2</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și C</w:t>
            </w:r>
            <w:r w:rsidRPr="005D3402">
              <w:rPr>
                <w:rStyle w:val="subscript"/>
                <w:rFonts w:eastAsia="Arial Unicode MS"/>
                <w:color w:val="000000"/>
                <w:vertAlign w:val="subscript"/>
                <w:lang w:val="ro-MD"/>
              </w:rPr>
              <w:t>4</w:t>
            </w:r>
            <w:r w:rsidRPr="005D3402">
              <w:rPr>
                <w:rFonts w:eastAsia="Arial Unicode MS"/>
                <w:color w:val="000000"/>
                <w:shd w:val="clear" w:color="auto" w:fill="FFFFFF"/>
                <w:lang w:val="ro-MD"/>
              </w:rPr>
              <w:t>, cu o putere termică nominală mai mică de 15 kW</w:t>
            </w:r>
          </w:p>
        </w:tc>
        <w:tc>
          <w:tcPr>
            <w:tcW w:w="1560" w:type="dxa"/>
          </w:tcPr>
          <w:p w14:paraId="256DE785"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68</w:t>
            </w:r>
          </w:p>
        </w:tc>
      </w:tr>
      <w:tr w:rsidR="00995FFB" w:rsidRPr="007940A1" w14:paraId="75717406" w14:textId="77777777">
        <w:tc>
          <w:tcPr>
            <w:tcW w:w="8046" w:type="dxa"/>
          </w:tcPr>
          <w:p w14:paraId="30701A83"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Aeroterme cu energie electrică</w:t>
            </w:r>
          </w:p>
        </w:tc>
        <w:tc>
          <w:tcPr>
            <w:tcW w:w="1560" w:type="dxa"/>
          </w:tcPr>
          <w:p w14:paraId="57B5D321"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30</w:t>
            </w:r>
          </w:p>
        </w:tc>
      </w:tr>
      <w:tr w:rsidR="00995FFB" w:rsidRPr="007940A1" w14:paraId="0CA0DCBB" w14:textId="77777777">
        <w:tc>
          <w:tcPr>
            <w:tcW w:w="8046" w:type="dxa"/>
          </w:tcPr>
          <w:p w14:paraId="1C7CFE9F"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Pompe de căldură aer-aer, acționate de un motor electric, cu excepția pompelor de căldură de acoperiș</w:t>
            </w:r>
          </w:p>
        </w:tc>
        <w:tc>
          <w:tcPr>
            <w:tcW w:w="1560" w:type="dxa"/>
          </w:tcPr>
          <w:p w14:paraId="0240D7BB"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133</w:t>
            </w:r>
          </w:p>
        </w:tc>
      </w:tr>
      <w:tr w:rsidR="00995FFB" w:rsidRPr="007940A1" w14:paraId="2B574C7B" w14:textId="77777777">
        <w:tc>
          <w:tcPr>
            <w:tcW w:w="8046" w:type="dxa"/>
          </w:tcPr>
          <w:p w14:paraId="1240A377"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Pompe de căldură de acoperiș</w:t>
            </w:r>
          </w:p>
        </w:tc>
        <w:tc>
          <w:tcPr>
            <w:tcW w:w="1560" w:type="dxa"/>
          </w:tcPr>
          <w:p w14:paraId="54CBD92C"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115</w:t>
            </w:r>
          </w:p>
        </w:tc>
      </w:tr>
      <w:tr w:rsidR="00995FFB" w:rsidRPr="007940A1" w14:paraId="124451FB" w14:textId="77777777">
        <w:tc>
          <w:tcPr>
            <w:tcW w:w="8046" w:type="dxa"/>
          </w:tcPr>
          <w:p w14:paraId="4F1DE499"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Pompe de căldură aer-aer, acționate de un motor cu ardere internă</w:t>
            </w:r>
          </w:p>
        </w:tc>
        <w:tc>
          <w:tcPr>
            <w:tcW w:w="1560" w:type="dxa"/>
          </w:tcPr>
          <w:p w14:paraId="48D79A39"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120</w:t>
            </w:r>
          </w:p>
        </w:tc>
      </w:tr>
      <w:tr w:rsidR="00995FFB" w:rsidRPr="005D3402" w14:paraId="290EA178" w14:textId="77777777">
        <w:tc>
          <w:tcPr>
            <w:tcW w:w="9606" w:type="dxa"/>
            <w:gridSpan w:val="2"/>
          </w:tcPr>
          <w:p w14:paraId="6209B26B"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Calibri"/>
                <w:color w:val="000000"/>
                <w:lang w:val="ro-MD"/>
              </w:rPr>
              <w:t>(</w:t>
            </w:r>
            <w:r w:rsidRPr="005D3402">
              <w:rPr>
                <w:rStyle w:val="superscript"/>
                <w:rFonts w:eastAsia="Calibri"/>
                <w:color w:val="000000"/>
                <w:vertAlign w:val="superscript"/>
                <w:lang w:val="ro-MD"/>
              </w:rPr>
              <w:t>*1</w:t>
            </w:r>
            <w:r w:rsidRPr="005D3402">
              <w:rPr>
                <w:rFonts w:eastAsia="Calibri"/>
                <w:color w:val="000000"/>
                <w:lang w:val="ro-MD"/>
              </w:rPr>
              <w:t>)</w:t>
            </w:r>
            <w:r w:rsidRPr="005D3402">
              <w:rPr>
                <w:rFonts w:eastAsia="Arial Unicode MS"/>
                <w:color w:val="000000"/>
                <w:shd w:val="clear" w:color="auto" w:fill="FFFFFF"/>
                <w:lang w:val="ro-MD"/>
              </w:rPr>
              <w:t xml:space="preserve"> Trebuie să fie declarate în tabelele relevante din prezenta anexă și din dosarul cu documentația tehnică, cu rotunjire la o zecimală.</w:t>
            </w:r>
          </w:p>
        </w:tc>
      </w:tr>
    </w:tbl>
    <w:p w14:paraId="31552FF8" w14:textId="77777777" w:rsidR="00995FFB" w:rsidRPr="005D3402" w:rsidRDefault="00A73600">
      <w:pPr>
        <w:pStyle w:val="ti-art"/>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Pentru pompele de căldură multi-split, producătorul stabilește conformitatea cu prezentul Regulament pe baza unor măsurători și calcule conforme cu anexa nr.3. În dosarul cu documentația tehnică a fiecărui model de unitate de exterior trebuie inclusă o listă a combinațiilor recomandate cu unități de interior compatibile. Declarația de conformitate se aplică, apoi, pentru toate combinațiile menționate în acea listă. Lista combinațiilor recomandate este pusă la dispoziție înainte de cumpărarea/leasingul/închirierea unei unități de exterior.</w:t>
      </w:r>
    </w:p>
    <w:p w14:paraId="2C1DF97D" w14:textId="77777777" w:rsidR="00995FFB" w:rsidRPr="005D3402" w:rsidRDefault="00995FFB">
      <w:pPr>
        <w:pStyle w:val="ti-art"/>
        <w:shd w:val="clear" w:color="auto" w:fill="FFFFFF"/>
        <w:spacing w:before="0" w:beforeAutospacing="0" w:after="0" w:afterAutospacing="0"/>
        <w:ind w:left="754"/>
        <w:jc w:val="both"/>
        <w:rPr>
          <w:i/>
          <w:iCs/>
          <w:color w:val="000000"/>
          <w:lang w:val="ro-MD"/>
        </w:rPr>
      </w:pPr>
    </w:p>
    <w:p w14:paraId="14F8F353" w14:textId="77777777" w:rsidR="00995FFB" w:rsidRPr="005D3402" w:rsidRDefault="00A73600">
      <w:pPr>
        <w:pStyle w:val="ti-art"/>
        <w:numPr>
          <w:ilvl w:val="0"/>
          <w:numId w:val="18"/>
        </w:numPr>
        <w:shd w:val="clear" w:color="auto" w:fill="FFFFFF"/>
        <w:spacing w:before="0" w:beforeAutospacing="0" w:after="0" w:afterAutospacing="0"/>
        <w:ind w:left="754" w:hanging="357"/>
        <w:jc w:val="both"/>
        <w:rPr>
          <w:i/>
          <w:iCs/>
          <w:color w:val="000000"/>
          <w:lang w:val="ro-MD"/>
        </w:rPr>
      </w:pPr>
      <w:r w:rsidRPr="005D3402">
        <w:rPr>
          <w:rFonts w:eastAsia="Arial Unicode MS"/>
          <w:color w:val="000000"/>
          <w:shd w:val="clear" w:color="auto" w:fill="FFFFFF"/>
          <w:lang w:val="ro-MD"/>
        </w:rPr>
        <w:t>Începând cu 1 ianuarie 2021, eficiența energetică sezonieră aferentă încălzirii incintelor a produselor pentru încălzirea aerului nu trebuie să scadă sub valorile din tabelul 2:</w:t>
      </w:r>
    </w:p>
    <w:p w14:paraId="2D9B727F" w14:textId="77777777" w:rsidR="00995FFB" w:rsidRPr="005D3402" w:rsidRDefault="00A73600">
      <w:pPr>
        <w:pStyle w:val="ti-art"/>
        <w:shd w:val="clear" w:color="auto" w:fill="FFFFFF"/>
        <w:spacing w:before="0" w:beforeAutospacing="0" w:after="0" w:afterAutospacing="0"/>
        <w:ind w:left="1544"/>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2</w:t>
      </w:r>
    </w:p>
    <w:p w14:paraId="3F844695" w14:textId="77777777" w:rsidR="00995FFB" w:rsidRPr="005D3402" w:rsidRDefault="00A73600">
      <w:pPr>
        <w:pStyle w:val="ti-art"/>
        <w:shd w:val="clear" w:color="auto" w:fill="FFFFFF"/>
        <w:spacing w:before="0" w:beforeAutospacing="0" w:after="0" w:afterAutospacing="0"/>
        <w:ind w:firstLine="709"/>
        <w:jc w:val="both"/>
        <w:rPr>
          <w:rFonts w:eastAsia="Arial Unicode MS"/>
          <w:b/>
          <w:bCs/>
          <w:color w:val="333333"/>
          <w:shd w:val="clear" w:color="auto" w:fill="FFFFFF"/>
          <w:lang w:val="ro-MD"/>
        </w:rPr>
      </w:pPr>
      <w:r w:rsidRPr="005D3402">
        <w:rPr>
          <w:rFonts w:eastAsia="Arial Unicode MS"/>
          <w:b/>
          <w:bCs/>
          <w:color w:val="333333"/>
          <w:shd w:val="clear" w:color="auto" w:fill="FFFFFF"/>
          <w:lang w:val="ro-MD"/>
        </w:rPr>
        <w:t>A doua etapă pentru eficiența energetică sezonieră minimă aferentă încălzirii incintelor a produselor pentru încălzirea aerului, exprimată în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6"/>
        <w:gridCol w:w="1560"/>
      </w:tblGrid>
      <w:tr w:rsidR="00995FFB" w:rsidRPr="007940A1" w14:paraId="58B578E2" w14:textId="77777777">
        <w:tc>
          <w:tcPr>
            <w:tcW w:w="8046" w:type="dxa"/>
          </w:tcPr>
          <w:p w14:paraId="509490CE" w14:textId="77777777" w:rsidR="00995FFB" w:rsidRPr="005D3402" w:rsidRDefault="00995FFB">
            <w:pPr>
              <w:pStyle w:val="ti-art"/>
              <w:spacing w:before="0" w:beforeAutospacing="0" w:after="0" w:afterAutospacing="0"/>
              <w:rPr>
                <w:rFonts w:eastAsia="Calibri"/>
                <w:i/>
                <w:iCs/>
                <w:color w:val="333333"/>
                <w:lang w:val="ro-MD"/>
              </w:rPr>
            </w:pPr>
          </w:p>
        </w:tc>
        <w:tc>
          <w:tcPr>
            <w:tcW w:w="1560" w:type="dxa"/>
          </w:tcPr>
          <w:p w14:paraId="6E83FE08" w14:textId="77777777" w:rsidR="00995FFB" w:rsidRPr="005D3402" w:rsidRDefault="00A73600">
            <w:pPr>
              <w:pStyle w:val="ti-art"/>
              <w:spacing w:before="0" w:beforeAutospacing="0" w:after="0" w:afterAutospacing="0"/>
              <w:rPr>
                <w:rFonts w:eastAsia="Calibri"/>
                <w:i/>
                <w:iCs/>
                <w:color w:val="333333"/>
                <w:lang w:val="ro-MD"/>
              </w:rPr>
            </w:pPr>
            <w:r w:rsidRPr="005D3402">
              <w:rPr>
                <w:rStyle w:val="italics"/>
                <w:rFonts w:eastAsia="Arial Unicode MS"/>
                <w:i/>
                <w:iCs/>
                <w:color w:val="333333"/>
                <w:lang w:val="ro-MD"/>
              </w:rPr>
              <w:t>η</w:t>
            </w:r>
            <w:r w:rsidRPr="005D3402">
              <w:rPr>
                <w:rStyle w:val="subscript"/>
                <w:rFonts w:eastAsia="Arial Unicode MS"/>
                <w:i/>
                <w:iCs/>
                <w:color w:val="333333"/>
                <w:vertAlign w:val="subscript"/>
                <w:lang w:val="ro-MD"/>
              </w:rPr>
              <w:t>s,h</w:t>
            </w:r>
            <w:bookmarkStart w:id="0" w:name="_Hlt163291500"/>
            <w:r w:rsidRPr="005D3402">
              <w:rPr>
                <w:rFonts w:eastAsia="Calibri"/>
                <w:lang w:val="ro-MD"/>
              </w:rPr>
              <w:fldChar w:fldCharType="begin"/>
            </w:r>
            <w:r w:rsidRPr="005D3402">
              <w:rPr>
                <w:rFonts w:eastAsia="Calibri"/>
                <w:lang w:val="ro-MD"/>
              </w:rPr>
              <w:instrText>HYPERLINK "https://eur-lex.europa.eu/legal-content/RO/TXT/?uri=CELEX%3A02016R2281-20170109" \l "E0009"</w:instrText>
            </w:r>
            <w:r w:rsidRPr="005D3402">
              <w:rPr>
                <w:rFonts w:eastAsia="Calibri"/>
                <w:lang w:val="ro-MD"/>
              </w:rPr>
            </w:r>
            <w:r w:rsidRPr="005D3402">
              <w:rPr>
                <w:rFonts w:eastAsia="Calibri"/>
                <w:lang w:val="ro-MD"/>
              </w:rPr>
              <w:fldChar w:fldCharType="separate"/>
            </w:r>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r w:rsidRPr="005D3402">
              <w:rPr>
                <w:rStyle w:val="Hyperlink"/>
                <w:rFonts w:eastAsia="Arial Unicode MS"/>
                <w:color w:val="4472C4"/>
                <w:lang w:val="ro-MD"/>
              </w:rPr>
              <w:fldChar w:fldCharType="end"/>
            </w:r>
            <w:bookmarkEnd w:id="0"/>
          </w:p>
        </w:tc>
      </w:tr>
      <w:tr w:rsidR="00995FFB" w:rsidRPr="007940A1" w14:paraId="70858889" w14:textId="77777777">
        <w:tc>
          <w:tcPr>
            <w:tcW w:w="8046" w:type="dxa"/>
          </w:tcPr>
          <w:p w14:paraId="44EB593B"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Aeroterme cu combustibili, cu excepția aerotermelor B</w:t>
            </w:r>
            <w:r w:rsidRPr="005D3402">
              <w:rPr>
                <w:rStyle w:val="subscript"/>
                <w:rFonts w:eastAsia="Arial Unicode MS"/>
                <w:color w:val="333333"/>
                <w:vertAlign w:val="subscript"/>
                <w:lang w:val="ro-MD"/>
              </w:rPr>
              <w:t>1</w:t>
            </w:r>
            <w:r w:rsidRPr="005D3402">
              <w:rPr>
                <w:rFonts w:eastAsia="Arial Unicode MS"/>
                <w:color w:val="333333"/>
                <w:shd w:val="clear" w:color="auto" w:fill="FFFFFF"/>
                <w:lang w:val="ro-MD"/>
              </w:rPr>
              <w:t>, cu o putere termică nominală mai mică de 10 kW și a aerotermelor C</w:t>
            </w:r>
            <w:r w:rsidRPr="005D3402">
              <w:rPr>
                <w:rStyle w:val="subscript"/>
                <w:rFonts w:eastAsia="Arial Unicode MS"/>
                <w:color w:val="333333"/>
                <w:vertAlign w:val="subscript"/>
                <w:lang w:val="ro-MD"/>
              </w:rPr>
              <w:t>2</w:t>
            </w:r>
            <w:r w:rsidRPr="005D3402">
              <w:rPr>
                <w:rStyle w:val="apple-converted-space"/>
                <w:rFonts w:eastAsia="Arial Unicode MS"/>
                <w:color w:val="333333"/>
                <w:shd w:val="clear" w:color="auto" w:fill="FFFFFF"/>
                <w:lang w:val="ro-MD"/>
              </w:rPr>
              <w:t xml:space="preserve"> </w:t>
            </w:r>
            <w:r w:rsidRPr="005D3402">
              <w:rPr>
                <w:rFonts w:eastAsia="Arial Unicode MS"/>
                <w:color w:val="333333"/>
                <w:shd w:val="clear" w:color="auto" w:fill="FFFFFF"/>
                <w:lang w:val="ro-MD"/>
              </w:rPr>
              <w:t>și C</w:t>
            </w:r>
            <w:r w:rsidRPr="005D3402">
              <w:rPr>
                <w:rStyle w:val="subscript"/>
                <w:rFonts w:eastAsia="Arial Unicode MS"/>
                <w:color w:val="333333"/>
                <w:vertAlign w:val="subscript"/>
                <w:lang w:val="ro-MD"/>
              </w:rPr>
              <w:t>4</w:t>
            </w:r>
            <w:r w:rsidRPr="005D3402">
              <w:rPr>
                <w:rFonts w:eastAsia="Arial Unicode MS"/>
                <w:color w:val="333333"/>
                <w:shd w:val="clear" w:color="auto" w:fill="FFFFFF"/>
                <w:lang w:val="ro-MD"/>
              </w:rPr>
              <w:t>, cu o putere termică nominală mai mică de 15 kW</w:t>
            </w:r>
          </w:p>
        </w:tc>
        <w:tc>
          <w:tcPr>
            <w:tcW w:w="1560" w:type="dxa"/>
          </w:tcPr>
          <w:p w14:paraId="13CB1230"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78</w:t>
            </w:r>
          </w:p>
        </w:tc>
      </w:tr>
      <w:tr w:rsidR="00995FFB" w:rsidRPr="007940A1" w14:paraId="12405B85" w14:textId="77777777">
        <w:tc>
          <w:tcPr>
            <w:tcW w:w="8046" w:type="dxa"/>
          </w:tcPr>
          <w:p w14:paraId="4DD3EC73"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Aeroterme cu energie electrică</w:t>
            </w:r>
          </w:p>
        </w:tc>
        <w:tc>
          <w:tcPr>
            <w:tcW w:w="1560" w:type="dxa"/>
          </w:tcPr>
          <w:p w14:paraId="5622DB35"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31</w:t>
            </w:r>
          </w:p>
        </w:tc>
      </w:tr>
      <w:tr w:rsidR="00995FFB" w:rsidRPr="007940A1" w14:paraId="1843B1ED" w14:textId="77777777">
        <w:tc>
          <w:tcPr>
            <w:tcW w:w="8046" w:type="dxa"/>
          </w:tcPr>
          <w:p w14:paraId="4A03B9EF"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Pompe de căldură aer-aer, acționate de un motor electric, cu excepția pompelor de căldură de acoperiș</w:t>
            </w:r>
          </w:p>
        </w:tc>
        <w:tc>
          <w:tcPr>
            <w:tcW w:w="1560" w:type="dxa"/>
          </w:tcPr>
          <w:p w14:paraId="0C00DDA5"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137</w:t>
            </w:r>
          </w:p>
        </w:tc>
      </w:tr>
      <w:tr w:rsidR="00995FFB" w:rsidRPr="007940A1" w14:paraId="4E519799" w14:textId="77777777">
        <w:tc>
          <w:tcPr>
            <w:tcW w:w="8046" w:type="dxa"/>
          </w:tcPr>
          <w:p w14:paraId="780D804D"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Pompe de căldură de acoperiș</w:t>
            </w:r>
          </w:p>
        </w:tc>
        <w:tc>
          <w:tcPr>
            <w:tcW w:w="1560" w:type="dxa"/>
          </w:tcPr>
          <w:p w14:paraId="38FFF472"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125</w:t>
            </w:r>
          </w:p>
        </w:tc>
      </w:tr>
      <w:tr w:rsidR="00995FFB" w:rsidRPr="007940A1" w14:paraId="42AD0FA1" w14:textId="77777777">
        <w:tc>
          <w:tcPr>
            <w:tcW w:w="8046" w:type="dxa"/>
          </w:tcPr>
          <w:p w14:paraId="2B31AEC9"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Pompe de căldură aer-aer, acționate de un motor cu ardere internă</w:t>
            </w:r>
          </w:p>
        </w:tc>
        <w:tc>
          <w:tcPr>
            <w:tcW w:w="1560" w:type="dxa"/>
          </w:tcPr>
          <w:p w14:paraId="2C0B2592"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130</w:t>
            </w:r>
          </w:p>
        </w:tc>
      </w:tr>
      <w:tr w:rsidR="00995FFB" w:rsidRPr="005D3402" w14:paraId="455E2CC1" w14:textId="77777777">
        <w:tc>
          <w:tcPr>
            <w:tcW w:w="9606" w:type="dxa"/>
            <w:gridSpan w:val="2"/>
          </w:tcPr>
          <w:p w14:paraId="043D792C" w14:textId="77777777" w:rsidR="00995FFB" w:rsidRPr="005D3402" w:rsidRDefault="00A73600">
            <w:pPr>
              <w:pStyle w:val="ti-art"/>
              <w:spacing w:before="0" w:beforeAutospacing="0" w:after="0" w:afterAutospacing="0"/>
              <w:jc w:val="both"/>
              <w:rPr>
                <w:rFonts w:eastAsia="Arial Unicode MS"/>
                <w:color w:val="000000"/>
                <w:shd w:val="clear" w:color="auto" w:fill="FFFFFF"/>
                <w:lang w:val="ro-MD"/>
              </w:rPr>
            </w:pPr>
            <w:r w:rsidRPr="005D3402">
              <w:rPr>
                <w:rFonts w:eastAsia="Calibri"/>
                <w:color w:val="000000"/>
                <w:lang w:val="ro-MD"/>
              </w:rPr>
              <w:t>(</w:t>
            </w:r>
            <w:r w:rsidRPr="005D3402">
              <w:rPr>
                <w:rStyle w:val="superscript"/>
                <w:rFonts w:eastAsia="Calibri"/>
                <w:color w:val="000000"/>
                <w:vertAlign w:val="superscript"/>
                <w:lang w:val="ro-MD"/>
              </w:rPr>
              <w:t>1</w:t>
            </w:r>
            <w:r w:rsidRPr="005D3402">
              <w:rPr>
                <w:rFonts w:eastAsia="Calibri"/>
                <w:color w:val="000000"/>
                <w:lang w:val="ro-MD"/>
              </w:rPr>
              <w:t>)</w:t>
            </w:r>
            <w:r w:rsidRPr="005D3402">
              <w:rPr>
                <w:rFonts w:eastAsia="Arial Unicode MS"/>
                <w:color w:val="000000"/>
                <w:shd w:val="clear" w:color="auto" w:fill="FFFFFF"/>
                <w:lang w:val="ro-MD"/>
              </w:rPr>
              <w:t xml:space="preserve"> Trebuie să fie declarate în tabelele relevante din prezenta anexă și din dosarul cu documentația tehnică, cu rotunjire la o zecimală.</w:t>
            </w:r>
          </w:p>
        </w:tc>
      </w:tr>
    </w:tbl>
    <w:p w14:paraId="48E7C28D" w14:textId="77777777" w:rsidR="00995FFB" w:rsidRPr="005D3402" w:rsidRDefault="00A73600">
      <w:pPr>
        <w:pStyle w:val="ti-art"/>
        <w:shd w:val="clear" w:color="auto" w:fill="FFFFFF"/>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 xml:space="preserve">Pentru pompele de căldură multi-split, producătorul stabilește conformitatea cu prezentul Regulament pe baza unor măsurători și calcule conforme cu anexa nr.3. În dosarul cu documentația tehnică a fiecărui model de unitate de exterior trebuie inclusă o listă a combinațiilor recomandate cu unități de interior compatibile. Declarația de conformitate se </w:t>
      </w:r>
      <w:r w:rsidRPr="005D3402">
        <w:rPr>
          <w:rFonts w:eastAsia="Arial Unicode MS"/>
          <w:color w:val="000000"/>
          <w:shd w:val="clear" w:color="auto" w:fill="FFFFFF"/>
          <w:lang w:val="ro-MD"/>
        </w:rPr>
        <w:lastRenderedPageBreak/>
        <w:t>aplică, apoi, pentru toate combinațiile menționate în acea listă. Lista combinațiilor recomandate este pusă la dispoziție înainte de cumpărarea/leasingul/închirierea unei unități de exterior.</w:t>
      </w:r>
    </w:p>
    <w:p w14:paraId="7E1F7E46" w14:textId="77777777" w:rsidR="00995FFB" w:rsidRPr="005D3402" w:rsidRDefault="00995FFB">
      <w:pPr>
        <w:pStyle w:val="ti-art"/>
        <w:shd w:val="clear" w:color="auto" w:fill="FFFFFF"/>
        <w:spacing w:before="0" w:beforeAutospacing="0" w:after="0" w:afterAutospacing="0"/>
        <w:jc w:val="both"/>
        <w:rPr>
          <w:lang w:val="ro-MD"/>
        </w:rPr>
      </w:pPr>
    </w:p>
    <w:p w14:paraId="193C4894" w14:textId="77777777" w:rsidR="00995FFB" w:rsidRPr="005D3402" w:rsidRDefault="00A73600">
      <w:pPr>
        <w:pStyle w:val="ti-art"/>
        <w:shd w:val="clear" w:color="auto" w:fill="FFFFFF"/>
        <w:spacing w:before="0" w:beforeAutospacing="0" w:after="0" w:afterAutospacing="0"/>
        <w:jc w:val="both"/>
        <w:rPr>
          <w:b/>
          <w:bCs/>
          <w:i/>
          <w:iCs/>
          <w:color w:val="000000"/>
          <w:lang w:val="ro-MD"/>
        </w:rPr>
      </w:pPr>
      <w:r w:rsidRPr="005D3402">
        <w:rPr>
          <w:b/>
          <w:bCs/>
          <w:lang w:val="ro-MD"/>
        </w:rPr>
        <w:t xml:space="preserve">2. </w:t>
      </w:r>
      <w:r w:rsidRPr="005D3402">
        <w:rPr>
          <w:rFonts w:eastAsia="Arial Unicode MS"/>
          <w:b/>
          <w:bCs/>
          <w:color w:val="000000"/>
          <w:shd w:val="clear" w:color="auto" w:fill="FFFFFF"/>
          <w:lang w:val="ro-MD"/>
        </w:rPr>
        <w:t>Eficiența energetică sezonieră aferentă răcirii incintelor a produselor pentru răcire:</w:t>
      </w:r>
    </w:p>
    <w:p w14:paraId="38B92710" w14:textId="77777777" w:rsidR="00995FFB" w:rsidRPr="005D3402" w:rsidRDefault="00A73600">
      <w:pPr>
        <w:pStyle w:val="ti-art"/>
        <w:numPr>
          <w:ilvl w:val="0"/>
          <w:numId w:val="19"/>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Începând cu 1 ianuarie 2025, eficiența energetică sezonieră aferentă răcirii incintelor a produselor pentru răcire nu trebuie să scadă sub valorile din tabelul 3:</w:t>
      </w:r>
    </w:p>
    <w:p w14:paraId="321C6DBA" w14:textId="77777777" w:rsidR="00995FFB" w:rsidRPr="005D3402" w:rsidRDefault="00A73600">
      <w:pPr>
        <w:pStyle w:val="ti-art"/>
        <w:shd w:val="clear" w:color="auto" w:fill="FFFFFF"/>
        <w:spacing w:before="0" w:beforeAutospacing="0" w:after="0" w:afterAutospacing="0"/>
        <w:ind w:left="72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3</w:t>
      </w:r>
    </w:p>
    <w:p w14:paraId="07AA350B" w14:textId="77777777" w:rsidR="00995FFB" w:rsidRPr="005D3402" w:rsidRDefault="00A73600">
      <w:pPr>
        <w:pStyle w:val="ti-art"/>
        <w:shd w:val="clear" w:color="auto" w:fill="FFFFFF"/>
        <w:spacing w:before="0" w:beforeAutospacing="0" w:after="0" w:afterAutospacing="0"/>
        <w:ind w:firstLine="709"/>
        <w:jc w:val="both"/>
        <w:rPr>
          <w:rFonts w:eastAsia="Arial Unicode MS"/>
          <w:b/>
          <w:bCs/>
          <w:color w:val="333333"/>
          <w:shd w:val="clear" w:color="auto" w:fill="FFFFFF"/>
          <w:lang w:val="ro-MD"/>
        </w:rPr>
      </w:pPr>
      <w:r w:rsidRPr="005D3402">
        <w:rPr>
          <w:rFonts w:eastAsia="Arial Unicode MS"/>
          <w:b/>
          <w:bCs/>
          <w:color w:val="333333"/>
          <w:shd w:val="clear" w:color="auto" w:fill="FFFFFF"/>
          <w:lang w:val="ro-MD"/>
        </w:rPr>
        <w:t>Prima etapă pentru eficiența energetică sezonieră minimă aferentă răcirii incintelor a produselor pentru răcire, exprimată în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1701"/>
      </w:tblGrid>
      <w:tr w:rsidR="00995FFB" w:rsidRPr="007940A1" w14:paraId="5893102A" w14:textId="77777777">
        <w:tc>
          <w:tcPr>
            <w:tcW w:w="7905" w:type="dxa"/>
          </w:tcPr>
          <w:p w14:paraId="27C18A84" w14:textId="77777777" w:rsidR="00995FFB" w:rsidRPr="005D3402" w:rsidRDefault="00995FFB">
            <w:pPr>
              <w:pStyle w:val="ti-art"/>
              <w:spacing w:before="0" w:beforeAutospacing="0" w:after="0" w:afterAutospacing="0"/>
              <w:rPr>
                <w:rFonts w:eastAsia="Calibri"/>
                <w:i/>
                <w:iCs/>
                <w:color w:val="000000"/>
                <w:lang w:val="ro-MD"/>
              </w:rPr>
            </w:pPr>
          </w:p>
        </w:tc>
        <w:tc>
          <w:tcPr>
            <w:tcW w:w="1701" w:type="dxa"/>
          </w:tcPr>
          <w:p w14:paraId="46EBA12D" w14:textId="77777777" w:rsidR="00995FFB" w:rsidRPr="005D3402" w:rsidRDefault="00A73600">
            <w:pPr>
              <w:pStyle w:val="ti-art"/>
              <w:spacing w:before="0" w:beforeAutospacing="0" w:after="0" w:afterAutospacing="0"/>
              <w:rPr>
                <w:rFonts w:eastAsia="Calibri"/>
                <w:i/>
                <w:iCs/>
                <w:color w:val="000000"/>
                <w:lang w:val="ro-MD"/>
              </w:rPr>
            </w:pPr>
            <w:r w:rsidRPr="005D3402">
              <w:rPr>
                <w:rStyle w:val="italics"/>
                <w:rFonts w:eastAsia="Arial Unicode MS"/>
                <w:i/>
                <w:iCs/>
                <w:color w:val="000000"/>
                <w:lang w:val="ro-MD"/>
              </w:rPr>
              <w:t>η</w:t>
            </w:r>
            <w:r w:rsidRPr="005D3402">
              <w:rPr>
                <w:rStyle w:val="subscript"/>
                <w:rFonts w:eastAsia="Arial Unicode MS"/>
                <w:i/>
                <w:iCs/>
                <w:color w:val="000000"/>
                <w:vertAlign w:val="subscript"/>
                <w:lang w:val="ro-MD"/>
              </w:rPr>
              <w:t>s,c</w:t>
            </w:r>
            <w:hyperlink r:id="rId6" w:anchor="E0010" w:history="1">
              <w:r w:rsidRPr="005D3402">
                <w:rPr>
                  <w:rStyle w:val="Hyperlink"/>
                  <w:rFonts w:eastAsia="Arial Unicode MS"/>
                  <w:color w:val="000000"/>
                  <w:lang w:val="ro-MD"/>
                </w:rPr>
                <w:t>(</w:t>
              </w:r>
              <w:r w:rsidRPr="005D3402">
                <w:rPr>
                  <w:rStyle w:val="superscript"/>
                  <w:rFonts w:eastAsia="Arial Unicode MS"/>
                  <w:color w:val="000000"/>
                  <w:vertAlign w:val="superscript"/>
                  <w:lang w:val="ro-MD"/>
                </w:rPr>
                <w:t>*1</w:t>
              </w:r>
              <w:r w:rsidRPr="005D3402">
                <w:rPr>
                  <w:rStyle w:val="Hyperlink"/>
                  <w:rFonts w:eastAsia="Arial Unicode MS"/>
                  <w:color w:val="000000"/>
                  <w:lang w:val="ro-MD"/>
                </w:rPr>
                <w:t>)</w:t>
              </w:r>
            </w:hyperlink>
          </w:p>
        </w:tc>
      </w:tr>
      <w:tr w:rsidR="00995FFB" w:rsidRPr="007940A1" w14:paraId="533127F4" w14:textId="77777777">
        <w:tc>
          <w:tcPr>
            <w:tcW w:w="7905" w:type="dxa"/>
          </w:tcPr>
          <w:p w14:paraId="1CE00CC7"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Răcitoare aer-apă cu capacitatea nominală de răcire &lt; 400 kW, atunci când sunt acționate de un motor electric</w:t>
            </w:r>
          </w:p>
        </w:tc>
        <w:tc>
          <w:tcPr>
            <w:tcW w:w="1701" w:type="dxa"/>
          </w:tcPr>
          <w:p w14:paraId="5A56E8E3"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149</w:t>
            </w:r>
          </w:p>
        </w:tc>
      </w:tr>
      <w:tr w:rsidR="00995FFB" w:rsidRPr="007940A1" w14:paraId="5EE8CF95" w14:textId="77777777">
        <w:tc>
          <w:tcPr>
            <w:tcW w:w="7905" w:type="dxa"/>
          </w:tcPr>
          <w:p w14:paraId="1FD68D2A"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 xml:space="preserve">Răcitoare aer-apă cu capacitatea nominală de răcire </w:t>
            </w:r>
            <w:r w:rsidRPr="005D3402">
              <w:rPr>
                <w:rFonts w:eastAsia="Arial Unicode MS" w:hint="eastAsia"/>
                <w:color w:val="000000"/>
                <w:shd w:val="clear" w:color="auto" w:fill="FFFFFF"/>
                <w:lang w:val="ro-MD"/>
              </w:rPr>
              <w:t>≥</w:t>
            </w:r>
            <w:r w:rsidRPr="005D3402">
              <w:rPr>
                <w:rFonts w:eastAsia="Arial Unicode MS"/>
                <w:color w:val="000000"/>
                <w:shd w:val="clear" w:color="auto" w:fill="FFFFFF"/>
                <w:lang w:val="ro-MD"/>
              </w:rPr>
              <w:t xml:space="preserve"> 400 kW, atunci când sunt acționate de un motor electric</w:t>
            </w:r>
          </w:p>
        </w:tc>
        <w:tc>
          <w:tcPr>
            <w:tcW w:w="1701" w:type="dxa"/>
          </w:tcPr>
          <w:p w14:paraId="04F24FB7"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161</w:t>
            </w:r>
          </w:p>
        </w:tc>
      </w:tr>
      <w:tr w:rsidR="00995FFB" w:rsidRPr="007940A1" w14:paraId="5D0DA942" w14:textId="77777777">
        <w:tc>
          <w:tcPr>
            <w:tcW w:w="7905" w:type="dxa"/>
          </w:tcPr>
          <w:p w14:paraId="2470787F"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Răcitoare apă/saramură-apă cu capacitatea nominală de răcire &lt;400 kW, atunci când sunt acționate de un motor electric</w:t>
            </w:r>
          </w:p>
        </w:tc>
        <w:tc>
          <w:tcPr>
            <w:tcW w:w="1701" w:type="dxa"/>
          </w:tcPr>
          <w:p w14:paraId="09CB7329"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196</w:t>
            </w:r>
          </w:p>
        </w:tc>
      </w:tr>
      <w:tr w:rsidR="00995FFB" w:rsidRPr="007940A1" w14:paraId="4E99EB4C" w14:textId="77777777">
        <w:tc>
          <w:tcPr>
            <w:tcW w:w="7905" w:type="dxa"/>
          </w:tcPr>
          <w:p w14:paraId="7023401C"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 xml:space="preserve">Răcitoare apă/saramură-apă cu capacitatea nominală de răcire </w:t>
            </w:r>
            <w:r w:rsidRPr="005D3402">
              <w:rPr>
                <w:rFonts w:eastAsia="Arial Unicode MS" w:hint="eastAsia"/>
                <w:color w:val="000000"/>
                <w:shd w:val="clear" w:color="auto" w:fill="FFFFFF"/>
                <w:lang w:val="ro-MD"/>
              </w:rPr>
              <w:t>≥</w:t>
            </w:r>
            <w:r w:rsidRPr="005D3402">
              <w:rPr>
                <w:rFonts w:eastAsia="Arial Unicode MS"/>
                <w:color w:val="000000"/>
                <w:shd w:val="clear" w:color="auto" w:fill="FFFFFF"/>
                <w:lang w:val="ro-MD"/>
              </w:rPr>
              <w:t xml:space="preserve"> 400 kW și &lt; 1 500 kW, atunci când sunt acționate de un motor electric</w:t>
            </w:r>
          </w:p>
        </w:tc>
        <w:tc>
          <w:tcPr>
            <w:tcW w:w="1701" w:type="dxa"/>
          </w:tcPr>
          <w:p w14:paraId="135F6B09"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227</w:t>
            </w:r>
          </w:p>
        </w:tc>
      </w:tr>
      <w:tr w:rsidR="00995FFB" w:rsidRPr="007940A1" w14:paraId="4DFF2D1E" w14:textId="77777777">
        <w:tc>
          <w:tcPr>
            <w:tcW w:w="7905" w:type="dxa"/>
          </w:tcPr>
          <w:p w14:paraId="01E490D7"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 xml:space="preserve">Răcitoare apă/saramură-apă cu capacitatea nominală de răcire </w:t>
            </w:r>
            <w:r w:rsidRPr="005D3402">
              <w:rPr>
                <w:rFonts w:eastAsia="Arial Unicode MS" w:hint="eastAsia"/>
                <w:color w:val="000000"/>
                <w:shd w:val="clear" w:color="auto" w:fill="FFFFFF"/>
                <w:lang w:val="ro-MD"/>
              </w:rPr>
              <w:t>≥</w:t>
            </w:r>
            <w:r w:rsidRPr="005D3402">
              <w:rPr>
                <w:rFonts w:eastAsia="Arial Unicode MS" w:hint="eastAsia"/>
                <w:color w:val="000000"/>
                <w:shd w:val="clear" w:color="auto" w:fill="FFFFFF"/>
                <w:lang w:val="ro-MD"/>
              </w:rPr>
              <w:t>1</w:t>
            </w:r>
            <w:r w:rsidRPr="005D3402">
              <w:rPr>
                <w:rFonts w:eastAsia="Arial Unicode MS"/>
                <w:color w:val="000000"/>
                <w:shd w:val="clear" w:color="auto" w:fill="FFFFFF"/>
                <w:lang w:val="ro-MD"/>
              </w:rPr>
              <w:t xml:space="preserve"> 500 kW, atunci când sunt acționate de un motor electric</w:t>
            </w:r>
          </w:p>
        </w:tc>
        <w:tc>
          <w:tcPr>
            <w:tcW w:w="1701" w:type="dxa"/>
          </w:tcPr>
          <w:p w14:paraId="38952D7F"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245</w:t>
            </w:r>
          </w:p>
        </w:tc>
      </w:tr>
      <w:tr w:rsidR="00995FFB" w:rsidRPr="007940A1" w14:paraId="7295B967" w14:textId="77777777">
        <w:tc>
          <w:tcPr>
            <w:tcW w:w="7905" w:type="dxa"/>
          </w:tcPr>
          <w:p w14:paraId="5172A96B"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Climatizoare aer-apă, atunci când sunt acționate de un motor cu ardere internă</w:t>
            </w:r>
          </w:p>
        </w:tc>
        <w:tc>
          <w:tcPr>
            <w:tcW w:w="1701" w:type="dxa"/>
          </w:tcPr>
          <w:p w14:paraId="36DA5FB0"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144</w:t>
            </w:r>
          </w:p>
        </w:tc>
      </w:tr>
      <w:tr w:rsidR="00995FFB" w:rsidRPr="007940A1" w14:paraId="66332A4E" w14:textId="77777777">
        <w:tc>
          <w:tcPr>
            <w:tcW w:w="7905" w:type="dxa"/>
          </w:tcPr>
          <w:p w14:paraId="74F695C8"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Aparate de aer condiționat aer-aer acționate de un motor electric, cu excepția aparatelor de aer condiționat de acoperiș</w:t>
            </w:r>
          </w:p>
        </w:tc>
        <w:tc>
          <w:tcPr>
            <w:tcW w:w="1701" w:type="dxa"/>
          </w:tcPr>
          <w:p w14:paraId="32DD131E"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181</w:t>
            </w:r>
          </w:p>
        </w:tc>
      </w:tr>
      <w:tr w:rsidR="00995FFB" w:rsidRPr="007940A1" w14:paraId="147E884E" w14:textId="77777777">
        <w:tc>
          <w:tcPr>
            <w:tcW w:w="7905" w:type="dxa"/>
          </w:tcPr>
          <w:p w14:paraId="53EAEC51"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Aparate de aer condiționat de acoperiș</w:t>
            </w:r>
          </w:p>
        </w:tc>
        <w:tc>
          <w:tcPr>
            <w:tcW w:w="1701" w:type="dxa"/>
          </w:tcPr>
          <w:p w14:paraId="7678D489"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117</w:t>
            </w:r>
          </w:p>
        </w:tc>
      </w:tr>
      <w:tr w:rsidR="00995FFB" w:rsidRPr="007940A1" w14:paraId="5F2CF94F" w14:textId="77777777">
        <w:tc>
          <w:tcPr>
            <w:tcW w:w="7905" w:type="dxa"/>
          </w:tcPr>
          <w:p w14:paraId="553FC79D"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Aparate de aer condiționat aer-aer, acționate de un motor cu ardere internă</w:t>
            </w:r>
          </w:p>
        </w:tc>
        <w:tc>
          <w:tcPr>
            <w:tcW w:w="1701" w:type="dxa"/>
          </w:tcPr>
          <w:p w14:paraId="0AD9C37B"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157</w:t>
            </w:r>
          </w:p>
        </w:tc>
      </w:tr>
      <w:tr w:rsidR="00995FFB" w:rsidRPr="005D3402" w14:paraId="533B46D9" w14:textId="77777777">
        <w:tc>
          <w:tcPr>
            <w:tcW w:w="9606" w:type="dxa"/>
            <w:gridSpan w:val="2"/>
          </w:tcPr>
          <w:p w14:paraId="5B652B4E"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Calibri"/>
                <w:color w:val="000000"/>
                <w:lang w:val="ro-MD"/>
              </w:rPr>
              <w:t>(</w:t>
            </w:r>
            <w:r w:rsidRPr="005D3402">
              <w:rPr>
                <w:rStyle w:val="superscript"/>
                <w:rFonts w:eastAsia="Calibri"/>
                <w:color w:val="000000"/>
                <w:vertAlign w:val="superscript"/>
                <w:lang w:val="ro-MD"/>
              </w:rPr>
              <w:t>*1</w:t>
            </w:r>
            <w:r w:rsidRPr="005D3402">
              <w:rPr>
                <w:rFonts w:eastAsia="Calibri"/>
                <w:color w:val="000000"/>
                <w:lang w:val="ro-MD"/>
              </w:rPr>
              <w:t>)</w:t>
            </w:r>
            <w:r w:rsidRPr="005D3402">
              <w:rPr>
                <w:rFonts w:eastAsia="Arial Unicode MS"/>
                <w:color w:val="000000"/>
                <w:shd w:val="clear" w:color="auto" w:fill="FFFFFF"/>
                <w:lang w:val="ro-MD"/>
              </w:rPr>
              <w:t xml:space="preserve"> Trebuie să fie declarate în tabelele relevante din prezenta anexă și din dosarul cu documentația tehnică, cu rotunjire la o zecimală.</w:t>
            </w:r>
          </w:p>
        </w:tc>
      </w:tr>
    </w:tbl>
    <w:p w14:paraId="2419C1CF" w14:textId="77777777" w:rsidR="00995FFB" w:rsidRPr="005D3402" w:rsidRDefault="00A73600">
      <w:pPr>
        <w:pStyle w:val="ti-art"/>
        <w:shd w:val="clear" w:color="auto" w:fill="FFFFFF"/>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Pentru aparatele de aer condiționat multi-split, producătorul stabilește conformitatea cu prezentul Regulament pe baza unor măsurători și calcule conforme cu anexa nr.3. În dosarul cu documentația tehnică a fiecărui model de unitate de exterior trebuie inclusă o listă a combinațiilor recomandate cu unități de interior compatibile. Declarația de conformitate se aplică, apoi, pentru toate combinațiile menționate în acea listă. Lista combinațiilor recomandate este pusă la dispoziție înainte de cumpărarea/leasingul/închirierea unei unități de exterior.</w:t>
      </w:r>
    </w:p>
    <w:p w14:paraId="0B2CE6E9" w14:textId="77777777" w:rsidR="00995FFB" w:rsidRPr="005D3402" w:rsidRDefault="00A73600">
      <w:pPr>
        <w:pStyle w:val="ti-art"/>
        <w:shd w:val="clear" w:color="auto" w:fill="FFFFFF"/>
        <w:spacing w:before="0" w:beforeAutospacing="0" w:after="0" w:afterAutospacing="0"/>
        <w:ind w:left="108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4</w:t>
      </w:r>
    </w:p>
    <w:p w14:paraId="54A341C6" w14:textId="77777777" w:rsidR="00995FFB" w:rsidRPr="005D3402" w:rsidRDefault="00A73600">
      <w:pPr>
        <w:pStyle w:val="ti-art"/>
        <w:shd w:val="clear" w:color="auto" w:fill="FFFFFF"/>
        <w:spacing w:before="0" w:beforeAutospacing="0" w:after="0" w:afterAutospacing="0"/>
        <w:ind w:left="284"/>
        <w:rPr>
          <w:rFonts w:eastAsia="Arial Unicode MS"/>
          <w:b/>
          <w:bCs/>
          <w:color w:val="333333"/>
          <w:shd w:val="clear" w:color="auto" w:fill="FFFFFF"/>
          <w:lang w:val="ro-MD"/>
        </w:rPr>
      </w:pPr>
      <w:r w:rsidRPr="005D3402">
        <w:rPr>
          <w:rFonts w:eastAsia="Arial Unicode MS"/>
          <w:b/>
          <w:bCs/>
          <w:color w:val="333333"/>
          <w:shd w:val="clear" w:color="auto" w:fill="FFFFFF"/>
          <w:lang w:val="ro-MD"/>
        </w:rPr>
        <w:t>A doua etapă pentru eficiența energetică sezonieră minimă aferentă răcirii incintelor a produselor pentru răcire, exprimată în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6"/>
        <w:gridCol w:w="1560"/>
      </w:tblGrid>
      <w:tr w:rsidR="00995FFB" w:rsidRPr="007940A1" w14:paraId="0288DACF" w14:textId="77777777">
        <w:tc>
          <w:tcPr>
            <w:tcW w:w="8046" w:type="dxa"/>
          </w:tcPr>
          <w:p w14:paraId="161F2D90" w14:textId="77777777" w:rsidR="00995FFB" w:rsidRPr="005D3402" w:rsidRDefault="00995FFB">
            <w:pPr>
              <w:pStyle w:val="ti-art"/>
              <w:spacing w:before="0" w:beforeAutospacing="0" w:after="0" w:afterAutospacing="0"/>
              <w:rPr>
                <w:rFonts w:eastAsia="Calibri"/>
                <w:i/>
                <w:iCs/>
                <w:color w:val="000000"/>
                <w:lang w:val="ro-MD"/>
              </w:rPr>
            </w:pPr>
          </w:p>
        </w:tc>
        <w:tc>
          <w:tcPr>
            <w:tcW w:w="1560" w:type="dxa"/>
          </w:tcPr>
          <w:p w14:paraId="45239E9E" w14:textId="77777777" w:rsidR="00995FFB" w:rsidRPr="005D3402" w:rsidRDefault="00A73600">
            <w:pPr>
              <w:pStyle w:val="ti-art"/>
              <w:spacing w:before="0" w:beforeAutospacing="0" w:after="0" w:afterAutospacing="0"/>
              <w:rPr>
                <w:rFonts w:eastAsia="Calibri"/>
                <w:i/>
                <w:iCs/>
                <w:color w:val="000000"/>
                <w:lang w:val="ro-MD"/>
              </w:rPr>
            </w:pPr>
            <w:r w:rsidRPr="005D3402">
              <w:rPr>
                <w:rStyle w:val="italics"/>
                <w:rFonts w:eastAsia="Arial Unicode MS"/>
                <w:i/>
                <w:iCs/>
                <w:color w:val="000000"/>
                <w:lang w:val="ro-MD"/>
              </w:rPr>
              <w:t>η</w:t>
            </w:r>
            <w:r w:rsidRPr="005D3402">
              <w:rPr>
                <w:rStyle w:val="subscript"/>
                <w:rFonts w:eastAsia="Arial Unicode MS"/>
                <w:i/>
                <w:iCs/>
                <w:color w:val="000000"/>
                <w:vertAlign w:val="subscript"/>
                <w:lang w:val="ro-MD"/>
              </w:rPr>
              <w:t>s,c</w:t>
            </w:r>
            <w:r w:rsidRPr="005D3402">
              <w:rPr>
                <w:rStyle w:val="apple-converted-space"/>
                <w:rFonts w:eastAsia="Arial Unicode MS"/>
                <w:color w:val="000000"/>
                <w:lang w:val="ro-MD"/>
              </w:rPr>
              <w:t xml:space="preserve"> </w:t>
            </w:r>
            <w:hyperlink r:id="rId7" w:anchor="E0011" w:history="1">
              <w:r w:rsidRPr="005D3402">
                <w:rPr>
                  <w:rStyle w:val="Hyperlink"/>
                  <w:rFonts w:eastAsia="Arial Unicode MS"/>
                  <w:color w:val="000000"/>
                  <w:lang w:val="ro-MD"/>
                </w:rPr>
                <w:t>(</w:t>
              </w:r>
              <w:r w:rsidRPr="005D3402">
                <w:rPr>
                  <w:rStyle w:val="superscript"/>
                  <w:rFonts w:eastAsia="Arial Unicode MS"/>
                  <w:color w:val="000000"/>
                  <w:vertAlign w:val="superscript"/>
                  <w:lang w:val="ro-MD"/>
                </w:rPr>
                <w:t>*1</w:t>
              </w:r>
              <w:r w:rsidRPr="005D3402">
                <w:rPr>
                  <w:rStyle w:val="Hyperlink"/>
                  <w:rFonts w:eastAsia="Arial Unicode MS"/>
                  <w:color w:val="000000"/>
                  <w:lang w:val="ro-MD"/>
                </w:rPr>
                <w:t>)</w:t>
              </w:r>
            </w:hyperlink>
          </w:p>
        </w:tc>
      </w:tr>
      <w:tr w:rsidR="00995FFB" w:rsidRPr="007940A1" w14:paraId="16238AEB" w14:textId="77777777">
        <w:tc>
          <w:tcPr>
            <w:tcW w:w="8046" w:type="dxa"/>
          </w:tcPr>
          <w:p w14:paraId="573EEEA5"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Răcitoare aer-apă cu capacitatea nominală de răcire &lt;400 kW, atunci când sunt acționate de un motor electric</w:t>
            </w:r>
          </w:p>
        </w:tc>
        <w:tc>
          <w:tcPr>
            <w:tcW w:w="1560" w:type="dxa"/>
          </w:tcPr>
          <w:p w14:paraId="245619AB"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161</w:t>
            </w:r>
          </w:p>
        </w:tc>
      </w:tr>
      <w:tr w:rsidR="00995FFB" w:rsidRPr="007940A1" w14:paraId="37384B88" w14:textId="77777777">
        <w:tc>
          <w:tcPr>
            <w:tcW w:w="8046" w:type="dxa"/>
          </w:tcPr>
          <w:p w14:paraId="6C950C05"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 xml:space="preserve">Răcitoare aer-apă cu capacitatea nominală de răcire </w:t>
            </w:r>
            <w:r w:rsidRPr="005D3402">
              <w:rPr>
                <w:rFonts w:eastAsia="Arial Unicode MS" w:hint="eastAsia"/>
                <w:color w:val="000000"/>
                <w:shd w:val="clear" w:color="auto" w:fill="FFFFFF"/>
                <w:lang w:val="ro-MD"/>
              </w:rPr>
              <w:t>≥</w:t>
            </w:r>
            <w:r w:rsidRPr="005D3402">
              <w:rPr>
                <w:rFonts w:eastAsia="Arial Unicode MS"/>
                <w:color w:val="000000"/>
                <w:shd w:val="clear" w:color="auto" w:fill="FFFFFF"/>
                <w:lang w:val="ro-MD"/>
              </w:rPr>
              <w:t xml:space="preserve"> 400 kW, atunci când sunt acționate de un motor electric</w:t>
            </w:r>
          </w:p>
        </w:tc>
        <w:tc>
          <w:tcPr>
            <w:tcW w:w="1560" w:type="dxa"/>
          </w:tcPr>
          <w:p w14:paraId="2CFB13EE"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179</w:t>
            </w:r>
          </w:p>
        </w:tc>
      </w:tr>
      <w:tr w:rsidR="00995FFB" w:rsidRPr="007940A1" w14:paraId="142DA622" w14:textId="77777777">
        <w:tc>
          <w:tcPr>
            <w:tcW w:w="8046" w:type="dxa"/>
          </w:tcPr>
          <w:p w14:paraId="05B6717C"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Răcitoare apă/saramură-apă cu capacitatea nominală de răcire &lt; 400 kW, atunci când sunt acționate de un motor electric</w:t>
            </w:r>
          </w:p>
        </w:tc>
        <w:tc>
          <w:tcPr>
            <w:tcW w:w="1560" w:type="dxa"/>
          </w:tcPr>
          <w:p w14:paraId="432C43B1"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200</w:t>
            </w:r>
          </w:p>
        </w:tc>
      </w:tr>
      <w:tr w:rsidR="00995FFB" w:rsidRPr="007940A1" w14:paraId="2826D147" w14:textId="77777777">
        <w:tc>
          <w:tcPr>
            <w:tcW w:w="8046" w:type="dxa"/>
          </w:tcPr>
          <w:p w14:paraId="364B2F1C"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 xml:space="preserve">Răcitoare apă/saramură-apă cu capacitatea nominală de răcire </w:t>
            </w:r>
            <w:r w:rsidRPr="005D3402">
              <w:rPr>
                <w:rFonts w:eastAsia="Arial Unicode MS" w:hint="eastAsia"/>
                <w:color w:val="000000"/>
                <w:shd w:val="clear" w:color="auto" w:fill="FFFFFF"/>
                <w:lang w:val="ro-MD"/>
              </w:rPr>
              <w:t>≥</w:t>
            </w:r>
            <w:r w:rsidRPr="005D3402">
              <w:rPr>
                <w:rFonts w:eastAsia="Arial Unicode MS"/>
                <w:color w:val="000000"/>
                <w:shd w:val="clear" w:color="auto" w:fill="FFFFFF"/>
                <w:lang w:val="ro-MD"/>
              </w:rPr>
              <w:t xml:space="preserve"> 400 kW și &lt; 1 500 kW, atunci când sunt acționate de un motor electric</w:t>
            </w:r>
          </w:p>
        </w:tc>
        <w:tc>
          <w:tcPr>
            <w:tcW w:w="1560" w:type="dxa"/>
          </w:tcPr>
          <w:p w14:paraId="7D5B06F5"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252</w:t>
            </w:r>
          </w:p>
        </w:tc>
      </w:tr>
      <w:tr w:rsidR="00995FFB" w:rsidRPr="007940A1" w14:paraId="69AB3196" w14:textId="77777777">
        <w:tc>
          <w:tcPr>
            <w:tcW w:w="8046" w:type="dxa"/>
          </w:tcPr>
          <w:p w14:paraId="74375666"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 xml:space="preserve">Răcitoare apă/saramură-apă cu capacitatea nominală de răcire </w:t>
            </w:r>
            <w:r w:rsidRPr="005D3402">
              <w:rPr>
                <w:rFonts w:eastAsia="Arial Unicode MS" w:hint="eastAsia"/>
                <w:color w:val="000000"/>
                <w:shd w:val="clear" w:color="auto" w:fill="FFFFFF"/>
                <w:lang w:val="ro-MD"/>
              </w:rPr>
              <w:t>≥</w:t>
            </w:r>
            <w:r w:rsidRPr="005D3402">
              <w:rPr>
                <w:rFonts w:eastAsia="Arial Unicode MS"/>
                <w:color w:val="000000"/>
                <w:shd w:val="clear" w:color="auto" w:fill="FFFFFF"/>
                <w:lang w:val="ro-MD"/>
              </w:rPr>
              <w:t xml:space="preserve"> 1 500 kW, atunci când sunt acționate de un motor electric</w:t>
            </w:r>
          </w:p>
        </w:tc>
        <w:tc>
          <w:tcPr>
            <w:tcW w:w="1560" w:type="dxa"/>
          </w:tcPr>
          <w:p w14:paraId="09FA7D72"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272</w:t>
            </w:r>
          </w:p>
        </w:tc>
      </w:tr>
      <w:tr w:rsidR="00995FFB" w:rsidRPr="007940A1" w14:paraId="673A143D" w14:textId="77777777">
        <w:tc>
          <w:tcPr>
            <w:tcW w:w="8046" w:type="dxa"/>
          </w:tcPr>
          <w:p w14:paraId="679A4A04"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 xml:space="preserve">Răcitoare aer-apă cu capacitatea nominală de răcire </w:t>
            </w:r>
            <w:r w:rsidRPr="005D3402">
              <w:rPr>
                <w:rFonts w:eastAsia="Arial Unicode MS" w:hint="eastAsia"/>
                <w:color w:val="000000"/>
                <w:shd w:val="clear" w:color="auto" w:fill="FFFFFF"/>
                <w:lang w:val="ro-MD"/>
              </w:rPr>
              <w:t>≥</w:t>
            </w:r>
            <w:r w:rsidRPr="005D3402">
              <w:rPr>
                <w:rFonts w:eastAsia="Arial Unicode MS"/>
                <w:color w:val="000000"/>
                <w:shd w:val="clear" w:color="auto" w:fill="FFFFFF"/>
                <w:lang w:val="ro-MD"/>
              </w:rPr>
              <w:t xml:space="preserve"> 400 kW, atunci când sunt acționate de un motor cu ardere internă</w:t>
            </w:r>
          </w:p>
        </w:tc>
        <w:tc>
          <w:tcPr>
            <w:tcW w:w="1560" w:type="dxa"/>
          </w:tcPr>
          <w:p w14:paraId="25166554"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154</w:t>
            </w:r>
          </w:p>
        </w:tc>
      </w:tr>
      <w:tr w:rsidR="00995FFB" w:rsidRPr="007940A1" w14:paraId="453526E5" w14:textId="77777777">
        <w:tc>
          <w:tcPr>
            <w:tcW w:w="8046" w:type="dxa"/>
          </w:tcPr>
          <w:p w14:paraId="3A27685D"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lastRenderedPageBreak/>
              <w:t>Aparate de aer condiționat aer-aer acționate de un motor electric, cu excepția aparatelor de aer condiționat de acoperiș</w:t>
            </w:r>
          </w:p>
        </w:tc>
        <w:tc>
          <w:tcPr>
            <w:tcW w:w="1560" w:type="dxa"/>
          </w:tcPr>
          <w:p w14:paraId="14DB8976"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189</w:t>
            </w:r>
          </w:p>
        </w:tc>
      </w:tr>
      <w:tr w:rsidR="00995FFB" w:rsidRPr="007940A1" w14:paraId="30B1DF1B" w14:textId="77777777">
        <w:tc>
          <w:tcPr>
            <w:tcW w:w="8046" w:type="dxa"/>
          </w:tcPr>
          <w:p w14:paraId="2321ED6B"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Aparate de aer condiționat de acoperiș</w:t>
            </w:r>
          </w:p>
        </w:tc>
        <w:tc>
          <w:tcPr>
            <w:tcW w:w="1560" w:type="dxa"/>
          </w:tcPr>
          <w:p w14:paraId="679DED9F"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138</w:t>
            </w:r>
          </w:p>
        </w:tc>
      </w:tr>
      <w:tr w:rsidR="00995FFB" w:rsidRPr="007940A1" w14:paraId="4C36DEEA" w14:textId="77777777">
        <w:tc>
          <w:tcPr>
            <w:tcW w:w="8046" w:type="dxa"/>
          </w:tcPr>
          <w:p w14:paraId="32C8C954"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Aparate de aer condiționat aer-aer, acționate de un motor cu ardere internă</w:t>
            </w:r>
          </w:p>
        </w:tc>
        <w:tc>
          <w:tcPr>
            <w:tcW w:w="1560" w:type="dxa"/>
          </w:tcPr>
          <w:p w14:paraId="5BE07009"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167</w:t>
            </w:r>
          </w:p>
        </w:tc>
      </w:tr>
      <w:tr w:rsidR="00995FFB" w:rsidRPr="005D3402" w14:paraId="11155FFC" w14:textId="77777777">
        <w:tc>
          <w:tcPr>
            <w:tcW w:w="9606" w:type="dxa"/>
            <w:gridSpan w:val="2"/>
          </w:tcPr>
          <w:p w14:paraId="70128215"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Calibri"/>
                <w:color w:val="000000"/>
                <w:lang w:val="ro-MD"/>
              </w:rPr>
              <w:t>(</w:t>
            </w:r>
            <w:r w:rsidRPr="005D3402">
              <w:rPr>
                <w:rStyle w:val="superscript"/>
                <w:rFonts w:eastAsia="Calibri"/>
                <w:color w:val="000000"/>
                <w:vertAlign w:val="superscript"/>
                <w:lang w:val="ro-MD"/>
              </w:rPr>
              <w:t>*1</w:t>
            </w:r>
            <w:r w:rsidRPr="005D3402">
              <w:rPr>
                <w:rFonts w:eastAsia="Calibri"/>
                <w:color w:val="000000"/>
                <w:lang w:val="ro-MD"/>
              </w:rPr>
              <w:t>)</w:t>
            </w:r>
            <w:r w:rsidRPr="005D3402">
              <w:rPr>
                <w:rFonts w:eastAsia="Arial Unicode MS"/>
                <w:color w:val="000000"/>
                <w:shd w:val="clear" w:color="auto" w:fill="FFFFFF"/>
                <w:lang w:val="ro-MD"/>
              </w:rPr>
              <w:t xml:space="preserve"> Trebuie să fie declarate în tabelele relevante din prezenta anexă și din dosarul cu documentația tehnică, cu rotunjire la o zecimală.</w:t>
            </w:r>
          </w:p>
        </w:tc>
      </w:tr>
    </w:tbl>
    <w:p w14:paraId="7C0FFFDD" w14:textId="77777777" w:rsidR="00995FFB" w:rsidRPr="005D3402" w:rsidRDefault="00A73600">
      <w:pPr>
        <w:pStyle w:val="ti-art"/>
        <w:shd w:val="clear" w:color="auto" w:fill="FFFFFF"/>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Pentru aparatele de aer condiționat multi-split, producătorul stabilește conformitatea cu prezentul regulament pe baza unor măsurători și calcule conforme cu anexa nr.3. În dosarul cu documentația tehnică a fiecărui model de unitate de exterior trebuie inclusă o listă a combinațiilor recomandate cu unități de interior compatibile. Declarația de conformitate se aplică, apoi, pentru toate combinațiile menționate în acea listă. Lista combinațiilor recomandate este pusă la dispoziție înainte de cumpărarea/leasingul/închirierea unei unități de exterior.</w:t>
      </w:r>
    </w:p>
    <w:p w14:paraId="0CD7BFC4" w14:textId="77777777" w:rsidR="00995FFB" w:rsidRPr="005D3402" w:rsidRDefault="00995FFB">
      <w:pPr>
        <w:pStyle w:val="ti-art"/>
        <w:shd w:val="clear" w:color="auto" w:fill="FFFFFF"/>
        <w:spacing w:before="0" w:beforeAutospacing="0" w:after="0" w:afterAutospacing="0"/>
        <w:jc w:val="both"/>
        <w:rPr>
          <w:rFonts w:eastAsia="Arial Unicode MS"/>
          <w:color w:val="000000"/>
          <w:shd w:val="clear" w:color="auto" w:fill="FFFFFF"/>
          <w:lang w:val="ro-MD"/>
        </w:rPr>
      </w:pPr>
    </w:p>
    <w:p w14:paraId="4BE48D0E" w14:textId="77777777" w:rsidR="00995FFB" w:rsidRPr="005D3402" w:rsidRDefault="00A73600">
      <w:pPr>
        <w:pStyle w:val="ti-art"/>
        <w:shd w:val="clear" w:color="auto" w:fill="FFFFFF"/>
        <w:spacing w:before="0" w:beforeAutospacing="0" w:after="0" w:afterAutospacing="0"/>
        <w:jc w:val="both"/>
        <w:rPr>
          <w:rFonts w:eastAsia="Arial Unicode MS"/>
          <w:b/>
          <w:bCs/>
          <w:color w:val="000000"/>
          <w:shd w:val="clear" w:color="auto" w:fill="FFFFFF"/>
          <w:lang w:val="ro-MD"/>
        </w:rPr>
      </w:pPr>
      <w:r w:rsidRPr="005D3402">
        <w:rPr>
          <w:b/>
          <w:bCs/>
          <w:lang w:val="ro-MD"/>
        </w:rPr>
        <w:t>3.</w:t>
      </w:r>
      <w:r w:rsidRPr="005D3402">
        <w:rPr>
          <w:rFonts w:eastAsia="Arial Unicode MS"/>
          <w:b/>
          <w:bCs/>
          <w:color w:val="000000"/>
          <w:shd w:val="clear" w:color="auto" w:fill="FFFFFF"/>
          <w:lang w:val="ro-MD"/>
        </w:rPr>
        <w:t xml:space="preserve"> Rata de performanță energetică sezonieră a răcitoarelor industriale cu temperatură înaltă:</w:t>
      </w:r>
    </w:p>
    <w:p w14:paraId="1A043D89" w14:textId="77777777" w:rsidR="00995FFB" w:rsidRPr="005D3402" w:rsidRDefault="00A73600">
      <w:pPr>
        <w:pStyle w:val="ti-art"/>
        <w:numPr>
          <w:ilvl w:val="0"/>
          <w:numId w:val="20"/>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Începând cu 1 ianuarie 2025, rata de performanță energetică sezonieră aferentă răcitoarelor industriale cu temperatură înaltă nu trebuie să scadă sub valorile din tabelul 5:</w:t>
      </w:r>
    </w:p>
    <w:p w14:paraId="2FB97661" w14:textId="77777777" w:rsidR="00995FFB" w:rsidRPr="005D3402" w:rsidRDefault="00A73600">
      <w:pPr>
        <w:pStyle w:val="ti-art"/>
        <w:shd w:val="clear" w:color="auto" w:fill="FFFFFF"/>
        <w:spacing w:before="0" w:beforeAutospacing="0" w:after="0" w:afterAutospacing="0"/>
        <w:ind w:left="72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5</w:t>
      </w:r>
    </w:p>
    <w:p w14:paraId="78FF3742" w14:textId="77777777" w:rsidR="00995FFB" w:rsidRPr="005D3402" w:rsidRDefault="00A73600">
      <w:pPr>
        <w:pStyle w:val="ti-art"/>
        <w:shd w:val="clear" w:color="auto" w:fill="FFFFFF"/>
        <w:spacing w:before="0" w:beforeAutospacing="0" w:after="0" w:afterAutospacing="0"/>
        <w:ind w:left="720"/>
        <w:jc w:val="both"/>
        <w:rPr>
          <w:rFonts w:eastAsia="Arial Unicode MS"/>
          <w:b/>
          <w:bCs/>
          <w:color w:val="333333"/>
          <w:shd w:val="clear" w:color="auto" w:fill="FFFFFF"/>
          <w:lang w:val="ro-MD"/>
        </w:rPr>
      </w:pPr>
      <w:r w:rsidRPr="005D3402">
        <w:rPr>
          <w:rFonts w:eastAsia="Arial Unicode MS"/>
          <w:b/>
          <w:bCs/>
          <w:color w:val="333333"/>
          <w:shd w:val="clear" w:color="auto" w:fill="FFFFFF"/>
          <w:lang w:val="ro-MD"/>
        </w:rPr>
        <w:t>Prima etapă pentru rata de performanță energetică sezonieră a răcitoarelor industriale cu temperatură înaltă</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2835"/>
        <w:gridCol w:w="1843"/>
      </w:tblGrid>
      <w:tr w:rsidR="00995FFB" w:rsidRPr="007940A1" w14:paraId="32629073" w14:textId="77777777">
        <w:tc>
          <w:tcPr>
            <w:tcW w:w="4928" w:type="dxa"/>
          </w:tcPr>
          <w:p w14:paraId="71F7DEE0"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Mediul de transfer termic la partea de condensare</w:t>
            </w:r>
          </w:p>
        </w:tc>
        <w:tc>
          <w:tcPr>
            <w:tcW w:w="2835" w:type="dxa"/>
          </w:tcPr>
          <w:p w14:paraId="4D2E39F9"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Capacitate nominală de răcire</w:t>
            </w:r>
          </w:p>
        </w:tc>
        <w:tc>
          <w:tcPr>
            <w:tcW w:w="1843" w:type="dxa"/>
          </w:tcPr>
          <w:p w14:paraId="0172F661"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Valoare</w:t>
            </w:r>
            <w:r w:rsidRPr="005D3402">
              <w:rPr>
                <w:rStyle w:val="apple-converted-space"/>
                <w:rFonts w:eastAsia="Arial Unicode MS"/>
                <w:b/>
                <w:bCs/>
                <w:color w:val="333333"/>
                <w:shd w:val="clear" w:color="auto" w:fill="FFFFFF"/>
                <w:lang w:val="ro-MD"/>
              </w:rPr>
              <w:t xml:space="preserve"> </w:t>
            </w:r>
            <w:r w:rsidRPr="005D3402">
              <w:rPr>
                <w:rStyle w:val="italics"/>
                <w:rFonts w:eastAsia="Arial Unicode MS"/>
                <w:b/>
                <w:bCs/>
                <w:i/>
                <w:iCs/>
                <w:color w:val="333333"/>
                <w:lang w:val="ro-MD"/>
              </w:rPr>
              <w:t>SEPR</w:t>
            </w:r>
            <w:r w:rsidRPr="005D3402">
              <w:rPr>
                <w:rFonts w:eastAsia="Arial Unicode MS"/>
                <w:b/>
                <w:bCs/>
                <w:color w:val="333333"/>
                <w:shd w:val="clear" w:color="auto" w:fill="FFFFFF"/>
                <w:lang w:val="ro-MD"/>
              </w:rPr>
              <w:t xml:space="preserve"> </w:t>
            </w:r>
            <w:hyperlink r:id="rId8" w:anchor="E0012" w:history="1">
              <w:r w:rsidRPr="005D3402">
                <w:rPr>
                  <w:rStyle w:val="Hyperlink"/>
                  <w:rFonts w:eastAsia="Arial Unicode MS"/>
                  <w:color w:val="4472C4"/>
                  <w:lang w:val="ro-MD"/>
                </w:rPr>
                <w:t>(</w:t>
              </w:r>
              <w:r w:rsidRPr="005D3402">
                <w:rPr>
                  <w:rStyle w:val="superscript"/>
                  <w:rFonts w:eastAsia="Arial Unicode MS"/>
                  <w:b/>
                  <w:bCs/>
                  <w:color w:val="4472C4"/>
                  <w:vertAlign w:val="superscript"/>
                  <w:lang w:val="ro-MD"/>
                </w:rPr>
                <w:t>*1</w:t>
              </w:r>
              <w:r w:rsidRPr="005D3402">
                <w:rPr>
                  <w:rStyle w:val="Hyperlink"/>
                  <w:rFonts w:eastAsia="Arial Unicode MS"/>
                  <w:color w:val="4472C4"/>
                  <w:lang w:val="ro-MD"/>
                </w:rPr>
                <w:t>)</w:t>
              </w:r>
            </w:hyperlink>
            <w:r w:rsidRPr="005D3402">
              <w:rPr>
                <w:rFonts w:eastAsia="Arial Unicode MS"/>
                <w:b/>
                <w:bCs/>
                <w:color w:val="333333"/>
                <w:shd w:val="clear" w:color="auto" w:fill="FFFFFF"/>
                <w:lang w:val="ro-MD"/>
              </w:rPr>
              <w:t>minimă</w:t>
            </w:r>
          </w:p>
        </w:tc>
      </w:tr>
      <w:tr w:rsidR="00995FFB" w:rsidRPr="007940A1" w14:paraId="5C997BC3" w14:textId="77777777">
        <w:trPr>
          <w:trHeight w:val="166"/>
        </w:trPr>
        <w:tc>
          <w:tcPr>
            <w:tcW w:w="4928" w:type="dxa"/>
            <w:vMerge w:val="restart"/>
          </w:tcPr>
          <w:p w14:paraId="0A4C61E0"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Aer</w:t>
            </w:r>
          </w:p>
        </w:tc>
        <w:tc>
          <w:tcPr>
            <w:tcW w:w="2835" w:type="dxa"/>
          </w:tcPr>
          <w:p w14:paraId="2F53820A" w14:textId="77777777" w:rsidR="00995FFB" w:rsidRPr="005D3402" w:rsidRDefault="00A73600">
            <w:pPr>
              <w:pStyle w:val="ti-art"/>
              <w:spacing w:before="0" w:beforeAutospacing="0" w:after="0" w:afterAutospacing="0"/>
              <w:rPr>
                <w:rFonts w:eastAsia="Calibri"/>
                <w:i/>
                <w:iCs/>
                <w:color w:val="333333"/>
                <w:lang w:val="ro-MD"/>
              </w:rPr>
            </w:pPr>
            <w:r w:rsidRPr="005D3402">
              <w:rPr>
                <w:rStyle w:val="italics"/>
                <w:rFonts w:eastAsia="Arial Unicode MS"/>
                <w:i/>
                <w:iCs/>
                <w:color w:val="333333"/>
                <w:lang w:val="ro-MD"/>
              </w:rPr>
              <w:t>P</w:t>
            </w:r>
            <w:r w:rsidRPr="005D3402">
              <w:rPr>
                <w:rStyle w:val="subscript"/>
                <w:rFonts w:eastAsia="Arial Unicode MS"/>
                <w:i/>
                <w:iCs/>
                <w:color w:val="333333"/>
                <w:vertAlign w:val="subscript"/>
                <w:lang w:val="ro-MD"/>
              </w:rPr>
              <w:t>A</w:t>
            </w:r>
            <w:r w:rsidRPr="005D3402">
              <w:rPr>
                <w:rStyle w:val="apple-converted-space"/>
                <w:rFonts w:eastAsia="Arial Unicode MS"/>
                <w:lang w:val="ro-MD"/>
              </w:rPr>
              <w:t xml:space="preserve"> </w:t>
            </w:r>
            <w:r w:rsidRPr="005D3402">
              <w:rPr>
                <w:rFonts w:eastAsia="Arial Unicode MS"/>
                <w:color w:val="333333"/>
                <w:shd w:val="clear" w:color="auto" w:fill="FFFFFF"/>
                <w:lang w:val="ro-MD"/>
              </w:rPr>
              <w:t>&lt; 400 kW</w:t>
            </w:r>
          </w:p>
        </w:tc>
        <w:tc>
          <w:tcPr>
            <w:tcW w:w="1843" w:type="dxa"/>
          </w:tcPr>
          <w:p w14:paraId="31B0898C"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4,5</w:t>
            </w:r>
          </w:p>
        </w:tc>
      </w:tr>
      <w:tr w:rsidR="00995FFB" w:rsidRPr="007940A1" w14:paraId="3D94EBDE" w14:textId="77777777">
        <w:trPr>
          <w:trHeight w:val="166"/>
        </w:trPr>
        <w:tc>
          <w:tcPr>
            <w:tcW w:w="4928" w:type="dxa"/>
            <w:vMerge/>
          </w:tcPr>
          <w:p w14:paraId="072DDD5E" w14:textId="77777777" w:rsidR="00995FFB" w:rsidRPr="005D3402" w:rsidRDefault="00995FFB">
            <w:pPr>
              <w:pStyle w:val="ti-art"/>
              <w:spacing w:before="0" w:beforeAutospacing="0" w:after="0" w:afterAutospacing="0"/>
              <w:rPr>
                <w:rFonts w:eastAsia="Arial Unicode MS"/>
                <w:color w:val="333333"/>
                <w:shd w:val="clear" w:color="auto" w:fill="FFFFFF"/>
                <w:lang w:val="ro-MD"/>
              </w:rPr>
            </w:pPr>
          </w:p>
        </w:tc>
        <w:tc>
          <w:tcPr>
            <w:tcW w:w="2835" w:type="dxa"/>
          </w:tcPr>
          <w:p w14:paraId="05922223" w14:textId="77777777" w:rsidR="00995FFB" w:rsidRPr="005D3402" w:rsidRDefault="00A73600">
            <w:pPr>
              <w:pStyle w:val="ti-art"/>
              <w:spacing w:before="0" w:beforeAutospacing="0" w:after="0" w:afterAutospacing="0"/>
              <w:rPr>
                <w:rFonts w:eastAsia="Calibri"/>
                <w:i/>
                <w:iCs/>
                <w:color w:val="333333"/>
                <w:lang w:val="ro-MD"/>
              </w:rPr>
            </w:pPr>
            <w:r w:rsidRPr="005D3402">
              <w:rPr>
                <w:rStyle w:val="italics"/>
                <w:rFonts w:eastAsia="Arial Unicode MS"/>
                <w:i/>
                <w:iCs/>
                <w:color w:val="333333"/>
                <w:lang w:val="ro-MD"/>
              </w:rPr>
              <w:t>P</w:t>
            </w:r>
            <w:r w:rsidRPr="005D3402">
              <w:rPr>
                <w:rStyle w:val="subscript"/>
                <w:rFonts w:eastAsia="Arial Unicode MS"/>
                <w:i/>
                <w:iCs/>
                <w:color w:val="333333"/>
                <w:vertAlign w:val="subscript"/>
                <w:lang w:val="ro-MD"/>
              </w:rPr>
              <w:t>A</w:t>
            </w:r>
            <w:r w:rsidRPr="005D3402">
              <w:rPr>
                <w:rStyle w:val="apple-converted-space"/>
                <w:rFonts w:eastAsia="Arial Unicode MS"/>
                <w:i/>
                <w:iCs/>
                <w:color w:val="333333"/>
                <w:lang w:val="ro-MD"/>
              </w:rPr>
              <w:t xml:space="preserve"> </w:t>
            </w:r>
            <w:r w:rsidRPr="005D3402">
              <w:rPr>
                <w:rFonts w:eastAsia="Arial Unicode MS" w:hint="eastAsia"/>
                <w:color w:val="333333"/>
                <w:shd w:val="clear" w:color="auto" w:fill="FFFFFF"/>
                <w:lang w:val="ro-MD"/>
              </w:rPr>
              <w:t>≥</w:t>
            </w:r>
            <w:r w:rsidRPr="005D3402">
              <w:rPr>
                <w:rFonts w:eastAsia="Arial Unicode MS"/>
                <w:color w:val="333333"/>
                <w:shd w:val="clear" w:color="auto" w:fill="FFFFFF"/>
                <w:lang w:val="ro-MD"/>
              </w:rPr>
              <w:t xml:space="preserve"> 400 kW</w:t>
            </w:r>
          </w:p>
        </w:tc>
        <w:tc>
          <w:tcPr>
            <w:tcW w:w="1843" w:type="dxa"/>
          </w:tcPr>
          <w:p w14:paraId="52345B07"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5,0</w:t>
            </w:r>
          </w:p>
        </w:tc>
      </w:tr>
      <w:tr w:rsidR="00995FFB" w:rsidRPr="007940A1" w14:paraId="192039EC" w14:textId="77777777">
        <w:trPr>
          <w:trHeight w:val="112"/>
        </w:trPr>
        <w:tc>
          <w:tcPr>
            <w:tcW w:w="4928" w:type="dxa"/>
            <w:vMerge w:val="restart"/>
          </w:tcPr>
          <w:p w14:paraId="152972B3"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Apă</w:t>
            </w:r>
          </w:p>
        </w:tc>
        <w:tc>
          <w:tcPr>
            <w:tcW w:w="2835" w:type="dxa"/>
          </w:tcPr>
          <w:p w14:paraId="722208B4" w14:textId="77777777" w:rsidR="00995FFB" w:rsidRPr="005D3402" w:rsidRDefault="00A73600">
            <w:pPr>
              <w:pStyle w:val="ti-art"/>
              <w:spacing w:before="0" w:beforeAutospacing="0" w:after="0" w:afterAutospacing="0"/>
              <w:rPr>
                <w:rFonts w:eastAsia="Calibri"/>
                <w:i/>
                <w:iCs/>
                <w:color w:val="333333"/>
                <w:lang w:val="ro-MD"/>
              </w:rPr>
            </w:pPr>
            <w:r w:rsidRPr="005D3402">
              <w:rPr>
                <w:rStyle w:val="italics"/>
                <w:rFonts w:eastAsia="Arial Unicode MS"/>
                <w:i/>
                <w:iCs/>
                <w:color w:val="333333"/>
                <w:lang w:val="ro-MD"/>
              </w:rPr>
              <w:t>P</w:t>
            </w:r>
            <w:r w:rsidRPr="005D3402">
              <w:rPr>
                <w:rStyle w:val="subscript"/>
                <w:rFonts w:eastAsia="Arial Unicode MS"/>
                <w:i/>
                <w:iCs/>
                <w:color w:val="333333"/>
                <w:vertAlign w:val="subscript"/>
                <w:lang w:val="ro-MD"/>
              </w:rPr>
              <w:t>A</w:t>
            </w:r>
            <w:r w:rsidRPr="005D3402">
              <w:rPr>
                <w:rStyle w:val="apple-converted-space"/>
                <w:rFonts w:eastAsia="Arial Unicode MS"/>
                <w:i/>
                <w:iCs/>
                <w:color w:val="333333"/>
                <w:lang w:val="ro-MD"/>
              </w:rPr>
              <w:t xml:space="preserve"> </w:t>
            </w:r>
            <w:r w:rsidRPr="005D3402">
              <w:rPr>
                <w:rFonts w:eastAsia="Arial Unicode MS"/>
                <w:color w:val="333333"/>
                <w:shd w:val="clear" w:color="auto" w:fill="FFFFFF"/>
                <w:lang w:val="ro-MD"/>
              </w:rPr>
              <w:t>&lt; 400 kW</w:t>
            </w:r>
          </w:p>
        </w:tc>
        <w:tc>
          <w:tcPr>
            <w:tcW w:w="1843" w:type="dxa"/>
          </w:tcPr>
          <w:p w14:paraId="1EB4CCC4"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6,5</w:t>
            </w:r>
          </w:p>
        </w:tc>
      </w:tr>
      <w:tr w:rsidR="00995FFB" w:rsidRPr="007940A1" w14:paraId="75609E19" w14:textId="77777777">
        <w:trPr>
          <w:trHeight w:val="110"/>
        </w:trPr>
        <w:tc>
          <w:tcPr>
            <w:tcW w:w="4928" w:type="dxa"/>
            <w:vMerge/>
          </w:tcPr>
          <w:p w14:paraId="045AC77D" w14:textId="77777777" w:rsidR="00995FFB" w:rsidRPr="005D3402" w:rsidRDefault="00995FFB">
            <w:pPr>
              <w:pStyle w:val="ti-art"/>
              <w:spacing w:before="0" w:beforeAutospacing="0" w:after="0" w:afterAutospacing="0"/>
              <w:rPr>
                <w:rFonts w:eastAsia="Arial Unicode MS"/>
                <w:color w:val="333333"/>
                <w:shd w:val="clear" w:color="auto" w:fill="FFFFFF"/>
                <w:lang w:val="ro-MD"/>
              </w:rPr>
            </w:pPr>
          </w:p>
        </w:tc>
        <w:tc>
          <w:tcPr>
            <w:tcW w:w="2835" w:type="dxa"/>
          </w:tcPr>
          <w:p w14:paraId="29A3B518"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 xml:space="preserve">400 kW </w:t>
            </w:r>
            <w:r w:rsidRPr="005D3402">
              <w:rPr>
                <w:rFonts w:eastAsia="Arial Unicode MS" w:hint="eastAsia"/>
                <w:color w:val="333333"/>
                <w:shd w:val="clear" w:color="auto" w:fill="FFFFFF"/>
                <w:lang w:val="ro-MD"/>
              </w:rPr>
              <w:t>≤</w:t>
            </w:r>
            <w:r w:rsidRPr="005D3402">
              <w:rPr>
                <w:rStyle w:val="apple-converted-space"/>
                <w:rFonts w:eastAsia="Arial Unicode MS"/>
                <w:color w:val="333333"/>
                <w:shd w:val="clear" w:color="auto" w:fill="FFFFFF"/>
                <w:lang w:val="ro-MD"/>
              </w:rPr>
              <w:t xml:space="preserve"> </w:t>
            </w:r>
            <w:r w:rsidRPr="005D3402">
              <w:rPr>
                <w:rStyle w:val="italics"/>
                <w:rFonts w:eastAsia="Arial Unicode MS"/>
                <w:i/>
                <w:iCs/>
                <w:color w:val="333333"/>
                <w:lang w:val="ro-MD"/>
              </w:rPr>
              <w:t>P</w:t>
            </w:r>
            <w:r w:rsidRPr="005D3402">
              <w:rPr>
                <w:rStyle w:val="subscript"/>
                <w:rFonts w:eastAsia="Arial Unicode MS"/>
                <w:i/>
                <w:iCs/>
                <w:color w:val="333333"/>
                <w:vertAlign w:val="subscript"/>
                <w:lang w:val="ro-MD"/>
              </w:rPr>
              <w:t>A</w:t>
            </w:r>
            <w:r w:rsidRPr="005D3402">
              <w:rPr>
                <w:rStyle w:val="apple-converted-space"/>
                <w:rFonts w:eastAsia="Arial Unicode MS"/>
                <w:i/>
                <w:iCs/>
                <w:color w:val="333333"/>
                <w:lang w:val="ro-MD"/>
              </w:rPr>
              <w:t xml:space="preserve"> </w:t>
            </w:r>
            <w:r w:rsidRPr="005D3402">
              <w:rPr>
                <w:rFonts w:eastAsia="Arial Unicode MS"/>
                <w:color w:val="333333"/>
                <w:shd w:val="clear" w:color="auto" w:fill="FFFFFF"/>
                <w:lang w:val="ro-MD"/>
              </w:rPr>
              <w:t>&lt; 1 500 kW</w:t>
            </w:r>
          </w:p>
        </w:tc>
        <w:tc>
          <w:tcPr>
            <w:tcW w:w="1843" w:type="dxa"/>
          </w:tcPr>
          <w:p w14:paraId="0867136B"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7,5</w:t>
            </w:r>
          </w:p>
        </w:tc>
      </w:tr>
      <w:tr w:rsidR="00995FFB" w:rsidRPr="007940A1" w14:paraId="75979586" w14:textId="77777777">
        <w:trPr>
          <w:trHeight w:val="110"/>
        </w:trPr>
        <w:tc>
          <w:tcPr>
            <w:tcW w:w="4928" w:type="dxa"/>
            <w:vMerge/>
          </w:tcPr>
          <w:p w14:paraId="169E280F" w14:textId="77777777" w:rsidR="00995FFB" w:rsidRPr="005D3402" w:rsidRDefault="00995FFB">
            <w:pPr>
              <w:pStyle w:val="ti-art"/>
              <w:spacing w:before="0" w:beforeAutospacing="0" w:after="0" w:afterAutospacing="0"/>
              <w:rPr>
                <w:rFonts w:eastAsia="Arial Unicode MS"/>
                <w:color w:val="333333"/>
                <w:shd w:val="clear" w:color="auto" w:fill="FFFFFF"/>
                <w:lang w:val="ro-MD"/>
              </w:rPr>
            </w:pPr>
          </w:p>
        </w:tc>
        <w:tc>
          <w:tcPr>
            <w:tcW w:w="2835" w:type="dxa"/>
          </w:tcPr>
          <w:p w14:paraId="4C738E68"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P</w:t>
            </w:r>
            <w:r w:rsidRPr="005D3402">
              <w:rPr>
                <w:rStyle w:val="subscript"/>
                <w:rFonts w:eastAsia="Arial Unicode MS"/>
                <w:color w:val="333333"/>
                <w:vertAlign w:val="subscript"/>
                <w:lang w:val="ro-MD"/>
              </w:rPr>
              <w:t>A</w:t>
            </w:r>
            <w:r w:rsidRPr="005D3402">
              <w:rPr>
                <w:rStyle w:val="apple-converted-space"/>
                <w:rFonts w:eastAsia="Arial Unicode MS"/>
                <w:color w:val="333333"/>
                <w:shd w:val="clear" w:color="auto" w:fill="FFFFFF"/>
                <w:lang w:val="ro-MD"/>
              </w:rPr>
              <w:t xml:space="preserve"> </w:t>
            </w:r>
            <w:r w:rsidRPr="005D3402">
              <w:rPr>
                <w:rFonts w:eastAsia="Arial Unicode MS" w:hint="eastAsia"/>
                <w:color w:val="333333"/>
                <w:shd w:val="clear" w:color="auto" w:fill="FFFFFF"/>
                <w:lang w:val="ro-MD"/>
              </w:rPr>
              <w:t>≥</w:t>
            </w:r>
            <w:r w:rsidRPr="005D3402">
              <w:rPr>
                <w:rFonts w:eastAsia="Arial Unicode MS"/>
                <w:color w:val="333333"/>
                <w:shd w:val="clear" w:color="auto" w:fill="FFFFFF"/>
                <w:lang w:val="ro-MD"/>
              </w:rPr>
              <w:t xml:space="preserve"> 1 500 kW</w:t>
            </w:r>
          </w:p>
        </w:tc>
        <w:tc>
          <w:tcPr>
            <w:tcW w:w="1843" w:type="dxa"/>
          </w:tcPr>
          <w:p w14:paraId="082B0626"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8,0</w:t>
            </w:r>
          </w:p>
        </w:tc>
      </w:tr>
      <w:tr w:rsidR="00995FFB" w:rsidRPr="005D3402" w14:paraId="488BC120" w14:textId="77777777">
        <w:tc>
          <w:tcPr>
            <w:tcW w:w="9606" w:type="dxa"/>
            <w:gridSpan w:val="3"/>
          </w:tcPr>
          <w:p w14:paraId="53503EF3" w14:textId="77777777" w:rsidR="00995FFB" w:rsidRPr="005D3402" w:rsidRDefault="00A73600">
            <w:pPr>
              <w:pStyle w:val="ti-art"/>
              <w:spacing w:before="0" w:beforeAutospacing="0" w:after="0" w:afterAutospacing="0"/>
              <w:jc w:val="both"/>
              <w:rPr>
                <w:rFonts w:eastAsia="Calibri"/>
                <w:i/>
                <w:iCs/>
                <w:color w:val="333333"/>
                <w:lang w:val="ro-MD"/>
              </w:rPr>
            </w:pPr>
            <w:r w:rsidRPr="005D3402">
              <w:rPr>
                <w:rFonts w:eastAsia="Calibri"/>
                <w:lang w:val="ro-MD"/>
              </w:rPr>
              <w:t>(</w:t>
            </w:r>
            <w:r w:rsidRPr="005D3402">
              <w:rPr>
                <w:rStyle w:val="superscript"/>
                <w:rFonts w:eastAsia="Calibri"/>
                <w:vertAlign w:val="superscript"/>
                <w:lang w:val="ro-MD"/>
              </w:rPr>
              <w:t>*1</w:t>
            </w:r>
            <w:r w:rsidRPr="005D3402">
              <w:rPr>
                <w:rFonts w:eastAsia="Calibri"/>
                <w:lang w:val="ro-MD"/>
              </w:rPr>
              <w:t xml:space="preserve">) </w:t>
            </w:r>
            <w:r w:rsidRPr="005D3402">
              <w:rPr>
                <w:rFonts w:eastAsia="Arial Unicode MS"/>
                <w:color w:val="000000"/>
                <w:shd w:val="clear" w:color="auto" w:fill="FFFFFF"/>
                <w:lang w:val="ro-MD"/>
              </w:rPr>
              <w:t>Trebuie să fie declarate în tabelele relevante din prezenta anexă și din dosarul cu documentația tehnică, cu rotunjire la două zecimale.</w:t>
            </w:r>
          </w:p>
        </w:tc>
      </w:tr>
    </w:tbl>
    <w:p w14:paraId="347CC217" w14:textId="77777777" w:rsidR="00995FFB" w:rsidRPr="005D3402" w:rsidRDefault="00A73600">
      <w:pPr>
        <w:pStyle w:val="ti-art"/>
        <w:numPr>
          <w:ilvl w:val="0"/>
          <w:numId w:val="20"/>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Începând cu 1 ianuarie 2028, rata de performanță energetică sezonieră aferentă răcitoarelor industriale cu temperatură înaltă nu trebuie să scadă sub valorile din tabelul 6:</w:t>
      </w:r>
    </w:p>
    <w:p w14:paraId="312EC18D" w14:textId="77777777" w:rsidR="00995FFB" w:rsidRPr="005D3402" w:rsidRDefault="00A73600">
      <w:pPr>
        <w:pStyle w:val="ti-art"/>
        <w:shd w:val="clear" w:color="auto" w:fill="FFFFFF"/>
        <w:spacing w:before="0" w:beforeAutospacing="0" w:after="0" w:afterAutospacing="0"/>
        <w:ind w:left="72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6</w:t>
      </w:r>
    </w:p>
    <w:p w14:paraId="69C405DA" w14:textId="77777777" w:rsidR="00995FFB" w:rsidRPr="005D3402" w:rsidRDefault="00A73600">
      <w:pPr>
        <w:pStyle w:val="ti-art"/>
        <w:shd w:val="clear" w:color="auto" w:fill="FFFFFF"/>
        <w:spacing w:before="0" w:beforeAutospacing="0" w:after="0" w:afterAutospacing="0"/>
        <w:ind w:left="720"/>
        <w:jc w:val="both"/>
        <w:rPr>
          <w:rFonts w:eastAsia="Arial Unicode MS"/>
          <w:b/>
          <w:bCs/>
          <w:color w:val="333333"/>
          <w:shd w:val="clear" w:color="auto" w:fill="FFFFFF"/>
          <w:lang w:val="ro-MD"/>
        </w:rPr>
      </w:pPr>
      <w:r w:rsidRPr="005D3402">
        <w:rPr>
          <w:rFonts w:eastAsia="Arial Unicode MS"/>
          <w:b/>
          <w:bCs/>
          <w:color w:val="333333"/>
          <w:shd w:val="clear" w:color="auto" w:fill="FFFFFF"/>
          <w:lang w:val="ro-MD"/>
        </w:rPr>
        <w:t>A doua etapă pentru rata de performanță energetică sezonieră a răcitoarelor industriale cu temperatură înaltă</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977"/>
        <w:gridCol w:w="2552"/>
      </w:tblGrid>
      <w:tr w:rsidR="00995FFB" w:rsidRPr="007940A1" w14:paraId="1E6DF519" w14:textId="77777777">
        <w:tc>
          <w:tcPr>
            <w:tcW w:w="4077" w:type="dxa"/>
          </w:tcPr>
          <w:p w14:paraId="20216EEA"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Mediul de transfer termic la partea de condensare</w:t>
            </w:r>
          </w:p>
        </w:tc>
        <w:tc>
          <w:tcPr>
            <w:tcW w:w="2977" w:type="dxa"/>
          </w:tcPr>
          <w:p w14:paraId="3DA8BE01"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Capacitate nominală de răcire</w:t>
            </w:r>
          </w:p>
        </w:tc>
        <w:tc>
          <w:tcPr>
            <w:tcW w:w="2552" w:type="dxa"/>
          </w:tcPr>
          <w:p w14:paraId="0D8E12A5"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Valoare</w:t>
            </w:r>
            <w:r w:rsidRPr="005D3402">
              <w:rPr>
                <w:rStyle w:val="apple-converted-space"/>
                <w:rFonts w:eastAsia="Arial Unicode MS"/>
                <w:b/>
                <w:bCs/>
                <w:color w:val="000000"/>
                <w:shd w:val="clear" w:color="auto" w:fill="FFFFFF"/>
                <w:lang w:val="ro-MD"/>
              </w:rPr>
              <w:t xml:space="preserve"> </w:t>
            </w:r>
            <w:r w:rsidRPr="005D3402">
              <w:rPr>
                <w:rStyle w:val="italics"/>
                <w:rFonts w:eastAsia="Arial Unicode MS"/>
                <w:b/>
                <w:bCs/>
                <w:i/>
                <w:iCs/>
                <w:color w:val="000000"/>
                <w:lang w:val="ro-MD"/>
              </w:rPr>
              <w:t>SEPR</w:t>
            </w:r>
            <w:r w:rsidRPr="005D3402">
              <w:rPr>
                <w:rFonts w:eastAsia="Arial Unicode MS"/>
                <w:color w:val="000000"/>
                <w:shd w:val="clear" w:color="auto" w:fill="FFFFFF"/>
                <w:lang w:val="ro-MD"/>
              </w:rPr>
              <w:t xml:space="preserve"> </w:t>
            </w:r>
            <w:hyperlink r:id="rId9" w:anchor="E0013" w:history="1">
              <w:r w:rsidRPr="005D3402">
                <w:rPr>
                  <w:rStyle w:val="Hyperlink"/>
                  <w:rFonts w:eastAsia="Arial Unicode MS"/>
                  <w:color w:val="000000"/>
                  <w:lang w:val="ro-MD"/>
                </w:rPr>
                <w:t>(</w:t>
              </w:r>
              <w:r w:rsidRPr="005D3402">
                <w:rPr>
                  <w:rStyle w:val="superscript"/>
                  <w:rFonts w:eastAsia="Arial Unicode MS"/>
                  <w:b/>
                  <w:bCs/>
                  <w:color w:val="000000"/>
                  <w:vertAlign w:val="superscript"/>
                  <w:lang w:val="ro-MD"/>
                </w:rPr>
                <w:t>*1</w:t>
              </w:r>
              <w:r w:rsidRPr="005D3402">
                <w:rPr>
                  <w:rStyle w:val="Hyperlink"/>
                  <w:rFonts w:eastAsia="Arial Unicode MS"/>
                  <w:color w:val="000000"/>
                  <w:lang w:val="ro-MD"/>
                </w:rPr>
                <w:t>)</w:t>
              </w:r>
            </w:hyperlink>
            <w:r w:rsidRPr="005D3402">
              <w:rPr>
                <w:rFonts w:eastAsia="Arial Unicode MS"/>
                <w:b/>
                <w:bCs/>
                <w:color w:val="000000"/>
                <w:shd w:val="clear" w:color="auto" w:fill="FFFFFF"/>
                <w:lang w:val="ro-MD"/>
              </w:rPr>
              <w:t xml:space="preserve"> minimă</w:t>
            </w:r>
          </w:p>
        </w:tc>
      </w:tr>
      <w:tr w:rsidR="00995FFB" w:rsidRPr="007940A1" w14:paraId="1413055C" w14:textId="77777777">
        <w:trPr>
          <w:trHeight w:val="166"/>
        </w:trPr>
        <w:tc>
          <w:tcPr>
            <w:tcW w:w="4077" w:type="dxa"/>
            <w:vMerge w:val="restart"/>
          </w:tcPr>
          <w:p w14:paraId="7B60798C"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Aer</w:t>
            </w:r>
          </w:p>
        </w:tc>
        <w:tc>
          <w:tcPr>
            <w:tcW w:w="2977" w:type="dxa"/>
          </w:tcPr>
          <w:p w14:paraId="3F23FC46" w14:textId="77777777" w:rsidR="00995FFB" w:rsidRPr="005D3402" w:rsidRDefault="00A73600">
            <w:pPr>
              <w:pStyle w:val="ti-art"/>
              <w:spacing w:before="0" w:beforeAutospacing="0" w:after="0" w:afterAutospacing="0"/>
              <w:rPr>
                <w:rFonts w:eastAsia="Calibri"/>
                <w:i/>
                <w:iCs/>
                <w:color w:val="000000"/>
                <w:lang w:val="ro-MD"/>
              </w:rPr>
            </w:pP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 xml:space="preserve">A </w:t>
            </w:r>
            <w:r w:rsidRPr="005D3402">
              <w:rPr>
                <w:rFonts w:eastAsia="Arial Unicode MS"/>
                <w:color w:val="000000"/>
                <w:shd w:val="clear" w:color="auto" w:fill="FFFFFF"/>
                <w:lang w:val="ro-MD"/>
              </w:rPr>
              <w:t>&lt;400 kW</w:t>
            </w:r>
          </w:p>
        </w:tc>
        <w:tc>
          <w:tcPr>
            <w:tcW w:w="2552" w:type="dxa"/>
          </w:tcPr>
          <w:p w14:paraId="6291F28D"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5,0</w:t>
            </w:r>
          </w:p>
        </w:tc>
      </w:tr>
      <w:tr w:rsidR="00995FFB" w:rsidRPr="007940A1" w14:paraId="70B558DF" w14:textId="77777777">
        <w:trPr>
          <w:trHeight w:val="166"/>
        </w:trPr>
        <w:tc>
          <w:tcPr>
            <w:tcW w:w="4077" w:type="dxa"/>
            <w:vMerge/>
          </w:tcPr>
          <w:p w14:paraId="38C150BF" w14:textId="77777777" w:rsidR="00995FFB" w:rsidRPr="005D3402" w:rsidRDefault="00995FFB">
            <w:pPr>
              <w:pStyle w:val="ti-art"/>
              <w:spacing w:before="0" w:beforeAutospacing="0" w:after="0" w:afterAutospacing="0"/>
              <w:rPr>
                <w:rFonts w:eastAsia="Arial Unicode MS"/>
                <w:color w:val="000000"/>
                <w:shd w:val="clear" w:color="auto" w:fill="FFFFFF"/>
                <w:lang w:val="ro-MD"/>
              </w:rPr>
            </w:pPr>
          </w:p>
        </w:tc>
        <w:tc>
          <w:tcPr>
            <w:tcW w:w="2977" w:type="dxa"/>
          </w:tcPr>
          <w:p w14:paraId="6B437D4F" w14:textId="77777777" w:rsidR="00995FFB" w:rsidRPr="005D3402" w:rsidRDefault="00A73600">
            <w:pPr>
              <w:pStyle w:val="ti-art"/>
              <w:spacing w:before="0" w:beforeAutospacing="0" w:after="0" w:afterAutospacing="0"/>
              <w:rPr>
                <w:rFonts w:eastAsia="Calibri"/>
                <w:i/>
                <w:iCs/>
                <w:color w:val="000000"/>
                <w:lang w:val="ro-MD"/>
              </w:rPr>
            </w:pP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 xml:space="preserve">A </w:t>
            </w:r>
            <w:r w:rsidRPr="005D3402">
              <w:rPr>
                <w:rFonts w:eastAsia="Arial Unicode MS" w:hint="eastAsia"/>
                <w:color w:val="000000"/>
                <w:shd w:val="clear" w:color="auto" w:fill="FFFFFF"/>
                <w:lang w:val="ro-MD"/>
              </w:rPr>
              <w:t>≥</w:t>
            </w:r>
            <w:r w:rsidRPr="005D3402">
              <w:rPr>
                <w:rFonts w:eastAsia="Arial Unicode MS" w:hint="eastAsia"/>
                <w:color w:val="000000"/>
                <w:shd w:val="clear" w:color="auto" w:fill="FFFFFF"/>
                <w:lang w:val="ro-MD"/>
              </w:rPr>
              <w:t>400</w:t>
            </w:r>
            <w:r w:rsidRPr="005D3402">
              <w:rPr>
                <w:rFonts w:eastAsia="Arial Unicode MS"/>
                <w:color w:val="000000"/>
                <w:shd w:val="clear" w:color="auto" w:fill="FFFFFF"/>
                <w:lang w:val="ro-MD"/>
              </w:rPr>
              <w:t xml:space="preserve"> kW</w:t>
            </w:r>
          </w:p>
        </w:tc>
        <w:tc>
          <w:tcPr>
            <w:tcW w:w="2552" w:type="dxa"/>
          </w:tcPr>
          <w:p w14:paraId="172B3C4F"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5,5</w:t>
            </w:r>
          </w:p>
        </w:tc>
      </w:tr>
      <w:tr w:rsidR="00995FFB" w:rsidRPr="007940A1" w14:paraId="7959C15E" w14:textId="77777777">
        <w:trPr>
          <w:trHeight w:val="112"/>
        </w:trPr>
        <w:tc>
          <w:tcPr>
            <w:tcW w:w="4077" w:type="dxa"/>
            <w:vMerge w:val="restart"/>
          </w:tcPr>
          <w:p w14:paraId="781F495C"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Apă</w:t>
            </w:r>
          </w:p>
        </w:tc>
        <w:tc>
          <w:tcPr>
            <w:tcW w:w="2977" w:type="dxa"/>
          </w:tcPr>
          <w:p w14:paraId="634E536B" w14:textId="77777777" w:rsidR="00995FFB" w:rsidRPr="005D3402" w:rsidRDefault="00A73600">
            <w:pPr>
              <w:pStyle w:val="ti-art"/>
              <w:spacing w:before="0" w:beforeAutospacing="0" w:after="0" w:afterAutospacing="0"/>
              <w:rPr>
                <w:rFonts w:eastAsia="Calibri"/>
                <w:i/>
                <w:iCs/>
                <w:color w:val="000000"/>
                <w:lang w:val="ro-MD"/>
              </w:rPr>
            </w:pP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A</w:t>
            </w:r>
            <w:r w:rsidRPr="005D3402">
              <w:rPr>
                <w:rStyle w:val="apple-converted-space"/>
                <w:rFonts w:eastAsia="Arial Unicode MS"/>
                <w:color w:val="000000"/>
                <w:lang w:val="ro-MD"/>
              </w:rPr>
              <w:t xml:space="preserve"> </w:t>
            </w:r>
            <w:r w:rsidRPr="005D3402">
              <w:rPr>
                <w:rFonts w:eastAsia="Arial Unicode MS"/>
                <w:color w:val="000000"/>
                <w:shd w:val="clear" w:color="auto" w:fill="FFFFFF"/>
                <w:lang w:val="ro-MD"/>
              </w:rPr>
              <w:t>&lt; 400 kW</w:t>
            </w:r>
          </w:p>
        </w:tc>
        <w:tc>
          <w:tcPr>
            <w:tcW w:w="2552" w:type="dxa"/>
          </w:tcPr>
          <w:p w14:paraId="4EE31998"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7,0</w:t>
            </w:r>
          </w:p>
        </w:tc>
      </w:tr>
      <w:tr w:rsidR="00995FFB" w:rsidRPr="007940A1" w14:paraId="53576C8D" w14:textId="77777777">
        <w:trPr>
          <w:trHeight w:val="110"/>
        </w:trPr>
        <w:tc>
          <w:tcPr>
            <w:tcW w:w="4077" w:type="dxa"/>
            <w:vMerge/>
          </w:tcPr>
          <w:p w14:paraId="035C3B99" w14:textId="77777777" w:rsidR="00995FFB" w:rsidRPr="005D3402" w:rsidRDefault="00995FFB">
            <w:pPr>
              <w:pStyle w:val="ti-art"/>
              <w:spacing w:before="0" w:beforeAutospacing="0" w:after="0" w:afterAutospacing="0"/>
              <w:rPr>
                <w:rFonts w:eastAsia="Arial Unicode MS"/>
                <w:color w:val="000000"/>
                <w:shd w:val="clear" w:color="auto" w:fill="FFFFFF"/>
                <w:lang w:val="ro-MD"/>
              </w:rPr>
            </w:pPr>
          </w:p>
        </w:tc>
        <w:tc>
          <w:tcPr>
            <w:tcW w:w="2977" w:type="dxa"/>
          </w:tcPr>
          <w:p w14:paraId="04670738"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 xml:space="preserve">400 kW </w:t>
            </w:r>
            <w:r w:rsidRPr="005D3402">
              <w:rPr>
                <w:rFonts w:eastAsia="Arial Unicode MS" w:hint="eastAsia"/>
                <w:color w:val="000000"/>
                <w:shd w:val="clear" w:color="auto" w:fill="FFFFFF"/>
                <w:lang w:val="ro-MD"/>
              </w:rPr>
              <w:t>≤</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A</w:t>
            </w:r>
            <w:r w:rsidRPr="005D3402">
              <w:rPr>
                <w:rStyle w:val="apple-converted-space"/>
                <w:rFonts w:eastAsia="Arial Unicode MS"/>
                <w:color w:val="000000"/>
                <w:lang w:val="ro-MD"/>
              </w:rPr>
              <w:t xml:space="preserve"> </w:t>
            </w:r>
            <w:r w:rsidRPr="005D3402">
              <w:rPr>
                <w:rFonts w:eastAsia="Arial Unicode MS"/>
                <w:color w:val="000000"/>
                <w:shd w:val="clear" w:color="auto" w:fill="FFFFFF"/>
                <w:lang w:val="ro-MD"/>
              </w:rPr>
              <w:t>&lt;1500 kW</w:t>
            </w:r>
          </w:p>
        </w:tc>
        <w:tc>
          <w:tcPr>
            <w:tcW w:w="2552" w:type="dxa"/>
          </w:tcPr>
          <w:p w14:paraId="7F8CB061"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8,0</w:t>
            </w:r>
          </w:p>
        </w:tc>
      </w:tr>
      <w:tr w:rsidR="00995FFB" w:rsidRPr="007940A1" w14:paraId="6A7687AF" w14:textId="77777777">
        <w:trPr>
          <w:trHeight w:val="110"/>
        </w:trPr>
        <w:tc>
          <w:tcPr>
            <w:tcW w:w="4077" w:type="dxa"/>
            <w:vMerge/>
          </w:tcPr>
          <w:p w14:paraId="5BEC4C0A" w14:textId="77777777" w:rsidR="00995FFB" w:rsidRPr="005D3402" w:rsidRDefault="00995FFB">
            <w:pPr>
              <w:pStyle w:val="ti-art"/>
              <w:spacing w:before="0" w:beforeAutospacing="0" w:after="0" w:afterAutospacing="0"/>
              <w:rPr>
                <w:rFonts w:eastAsia="Arial Unicode MS"/>
                <w:color w:val="000000"/>
                <w:shd w:val="clear" w:color="auto" w:fill="FFFFFF"/>
                <w:lang w:val="ro-MD"/>
              </w:rPr>
            </w:pPr>
          </w:p>
        </w:tc>
        <w:tc>
          <w:tcPr>
            <w:tcW w:w="2977" w:type="dxa"/>
          </w:tcPr>
          <w:p w14:paraId="132E0E47" w14:textId="77777777" w:rsidR="00995FFB" w:rsidRPr="005D3402" w:rsidRDefault="00A73600">
            <w:pPr>
              <w:pStyle w:val="ti-art"/>
              <w:spacing w:before="0" w:beforeAutospacing="0" w:after="0" w:afterAutospacing="0"/>
              <w:rPr>
                <w:rFonts w:eastAsia="Calibri"/>
                <w:i/>
                <w:iCs/>
                <w:color w:val="000000"/>
                <w:lang w:val="ro-MD"/>
              </w:rPr>
            </w:pP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A</w:t>
            </w:r>
            <w:r w:rsidRPr="005D3402">
              <w:rPr>
                <w:rStyle w:val="apple-converted-space"/>
                <w:rFonts w:eastAsia="Arial Unicode MS"/>
                <w:color w:val="000000"/>
                <w:lang w:val="ro-MD"/>
              </w:rPr>
              <w:t xml:space="preserve"> </w:t>
            </w:r>
            <w:r w:rsidRPr="005D3402">
              <w:rPr>
                <w:rFonts w:eastAsia="Arial Unicode MS" w:hint="eastAsia"/>
                <w:color w:val="000000"/>
                <w:shd w:val="clear" w:color="auto" w:fill="FFFFFF"/>
                <w:lang w:val="ro-MD"/>
              </w:rPr>
              <w:t>≥</w:t>
            </w:r>
            <w:r w:rsidRPr="005D3402">
              <w:rPr>
                <w:rFonts w:eastAsia="Arial Unicode MS" w:hint="eastAsia"/>
                <w:color w:val="000000"/>
                <w:shd w:val="clear" w:color="auto" w:fill="FFFFFF"/>
                <w:lang w:val="ro-MD"/>
              </w:rPr>
              <w:t>1500</w:t>
            </w:r>
            <w:r w:rsidRPr="005D3402">
              <w:rPr>
                <w:rFonts w:eastAsia="Arial Unicode MS"/>
                <w:color w:val="000000"/>
                <w:shd w:val="clear" w:color="auto" w:fill="FFFFFF"/>
                <w:lang w:val="ro-MD"/>
              </w:rPr>
              <w:t xml:space="preserve"> kW</w:t>
            </w:r>
          </w:p>
        </w:tc>
        <w:tc>
          <w:tcPr>
            <w:tcW w:w="2552" w:type="dxa"/>
          </w:tcPr>
          <w:p w14:paraId="68E669D2"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8,5</w:t>
            </w:r>
          </w:p>
        </w:tc>
      </w:tr>
      <w:tr w:rsidR="00995FFB" w:rsidRPr="005D3402" w14:paraId="1C33DCA0" w14:textId="77777777">
        <w:tc>
          <w:tcPr>
            <w:tcW w:w="9606" w:type="dxa"/>
            <w:gridSpan w:val="3"/>
          </w:tcPr>
          <w:p w14:paraId="60404214" w14:textId="77777777" w:rsidR="00995FFB" w:rsidRPr="005D3402" w:rsidRDefault="00A73600">
            <w:pPr>
              <w:pStyle w:val="ti-art"/>
              <w:spacing w:before="0" w:beforeAutospacing="0" w:after="0" w:afterAutospacing="0"/>
              <w:jc w:val="both"/>
              <w:rPr>
                <w:rFonts w:eastAsia="Calibri"/>
                <w:i/>
                <w:iCs/>
                <w:color w:val="000000"/>
                <w:lang w:val="ro-MD"/>
              </w:rPr>
            </w:pPr>
            <w:r w:rsidRPr="005D3402">
              <w:rPr>
                <w:rFonts w:eastAsia="Calibri"/>
                <w:color w:val="000000"/>
                <w:lang w:val="ro-MD"/>
              </w:rPr>
              <w:t>(</w:t>
            </w:r>
            <w:r w:rsidRPr="005D3402">
              <w:rPr>
                <w:rStyle w:val="superscript"/>
                <w:rFonts w:eastAsia="Calibri"/>
                <w:color w:val="000000"/>
                <w:vertAlign w:val="superscript"/>
                <w:lang w:val="ro-MD"/>
              </w:rPr>
              <w:t>*1</w:t>
            </w:r>
            <w:r w:rsidRPr="005D3402">
              <w:rPr>
                <w:rFonts w:eastAsia="Calibri"/>
                <w:color w:val="000000"/>
                <w:lang w:val="ro-MD"/>
              </w:rPr>
              <w:t>)</w:t>
            </w:r>
            <w:r w:rsidRPr="005D3402">
              <w:rPr>
                <w:rFonts w:eastAsia="Arial Unicode MS"/>
                <w:color w:val="000000"/>
                <w:shd w:val="clear" w:color="auto" w:fill="FFFFFF"/>
                <w:lang w:val="ro-MD"/>
              </w:rPr>
              <w:t>Trebuie să fie declarate în tabelele relevante din prezenta anexă și din dosarul cu documentația tehnică, cu rotunjire la două zecimale.</w:t>
            </w:r>
          </w:p>
        </w:tc>
      </w:tr>
    </w:tbl>
    <w:p w14:paraId="0CA3940F" w14:textId="77777777" w:rsidR="00995FFB" w:rsidRPr="005D3402" w:rsidRDefault="00995FFB">
      <w:pPr>
        <w:pStyle w:val="ti-art"/>
        <w:shd w:val="clear" w:color="auto" w:fill="FFFFFF"/>
        <w:spacing w:before="0" w:beforeAutospacing="0" w:after="0" w:afterAutospacing="0"/>
        <w:jc w:val="both"/>
        <w:rPr>
          <w:rFonts w:eastAsia="Arial Unicode MS"/>
          <w:b/>
          <w:bCs/>
          <w:color w:val="000000"/>
          <w:shd w:val="clear" w:color="auto" w:fill="FFFFFF"/>
          <w:lang w:val="ro-MD"/>
        </w:rPr>
      </w:pPr>
    </w:p>
    <w:p w14:paraId="7A73C42F" w14:textId="77777777" w:rsidR="00995FFB" w:rsidRPr="005D3402" w:rsidRDefault="00A73600">
      <w:pPr>
        <w:pStyle w:val="ti-art"/>
        <w:shd w:val="clear" w:color="auto" w:fill="FFFFFF"/>
        <w:spacing w:before="0" w:beforeAutospacing="0" w:after="0" w:afterAutospacing="0"/>
        <w:jc w:val="both"/>
        <w:rPr>
          <w:b/>
          <w:bCs/>
          <w:i/>
          <w:iCs/>
          <w:color w:val="000000"/>
          <w:lang w:val="ro-MD"/>
        </w:rPr>
      </w:pPr>
      <w:r w:rsidRPr="005D3402">
        <w:rPr>
          <w:rFonts w:eastAsia="Arial Unicode MS"/>
          <w:b/>
          <w:bCs/>
          <w:color w:val="000000"/>
          <w:shd w:val="clear" w:color="auto" w:fill="FFFFFF"/>
          <w:lang w:val="ro-MD"/>
        </w:rPr>
        <w:t>4.Emisii de oxizi de azot:</w:t>
      </w:r>
    </w:p>
    <w:p w14:paraId="463A3CE1" w14:textId="77777777" w:rsidR="00995FFB" w:rsidRPr="005D3402" w:rsidRDefault="00A73600">
      <w:pPr>
        <w:pStyle w:val="ti-art"/>
        <w:numPr>
          <w:ilvl w:val="0"/>
          <w:numId w:val="21"/>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lastRenderedPageBreak/>
        <w:t>Începând cu 26 septembrie 2025, emisiile de oxizi de azot, exprimate în dioxid de azot, ale aerotermelor, pompelor de căldură, climatizoarelor și aparatelor de aer condiționat nu trebuie să depășească valorile indicate în tabelul 7:</w:t>
      </w:r>
    </w:p>
    <w:p w14:paraId="433E5CAE" w14:textId="77777777" w:rsidR="00995FFB" w:rsidRPr="005D3402" w:rsidRDefault="00A73600">
      <w:pPr>
        <w:pStyle w:val="ti-art"/>
        <w:shd w:val="clear" w:color="auto" w:fill="FFFFFF"/>
        <w:spacing w:before="0" w:beforeAutospacing="0" w:after="0" w:afterAutospacing="0"/>
        <w:ind w:left="72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7</w:t>
      </w:r>
    </w:p>
    <w:p w14:paraId="4A7649FD" w14:textId="77777777" w:rsidR="00995FFB" w:rsidRPr="005D3402" w:rsidRDefault="00A73600">
      <w:pPr>
        <w:pStyle w:val="ti-art"/>
        <w:shd w:val="clear" w:color="auto" w:fill="FFFFFF"/>
        <w:spacing w:before="0" w:beforeAutospacing="0" w:after="0" w:afterAutospacing="0"/>
        <w:ind w:left="720"/>
        <w:jc w:val="both"/>
        <w:rPr>
          <w:rStyle w:val="italics"/>
          <w:rFonts w:eastAsia="Arial Unicode MS"/>
          <w:b/>
          <w:bCs/>
          <w:i/>
          <w:iCs/>
          <w:color w:val="000000"/>
          <w:lang w:val="ro-MD"/>
        </w:rPr>
      </w:pPr>
      <w:r w:rsidRPr="005D3402">
        <w:rPr>
          <w:rFonts w:eastAsia="Arial Unicode MS"/>
          <w:b/>
          <w:bCs/>
          <w:color w:val="000000"/>
          <w:shd w:val="clear" w:color="auto" w:fill="FFFFFF"/>
          <w:lang w:val="ro-MD"/>
        </w:rPr>
        <w:t>Prima etapă pentru emisiile maxime de oxizi de azot, exprimate în mg/kWh de consum de combustibil, sub raportul</w:t>
      </w:r>
      <w:r w:rsidRPr="005D3402">
        <w:rPr>
          <w:rStyle w:val="apple-converted-space"/>
          <w:rFonts w:eastAsia="Arial Unicode MS"/>
          <w:b/>
          <w:bCs/>
          <w:color w:val="000000"/>
          <w:shd w:val="clear" w:color="auto" w:fill="FFFFFF"/>
          <w:lang w:val="ro-MD"/>
        </w:rPr>
        <w:t xml:space="preserve"> </w:t>
      </w:r>
      <w:r w:rsidRPr="005D3402">
        <w:rPr>
          <w:rStyle w:val="italics"/>
          <w:rFonts w:eastAsia="Arial Unicode MS"/>
          <w:b/>
          <w:bCs/>
          <w:i/>
          <w:iCs/>
          <w:color w:val="000000"/>
          <w:lang w:val="ro-MD"/>
        </w:rPr>
        <w:t>PCS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1843"/>
      </w:tblGrid>
      <w:tr w:rsidR="00995FFB" w:rsidRPr="007940A1" w14:paraId="2ADB281A" w14:textId="77777777">
        <w:tc>
          <w:tcPr>
            <w:tcW w:w="7763" w:type="dxa"/>
          </w:tcPr>
          <w:p w14:paraId="37015364"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Aeroterme cu combustibili gazoși</w:t>
            </w:r>
          </w:p>
        </w:tc>
        <w:tc>
          <w:tcPr>
            <w:tcW w:w="1843" w:type="dxa"/>
          </w:tcPr>
          <w:p w14:paraId="48E8ED0F"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100</w:t>
            </w:r>
          </w:p>
        </w:tc>
      </w:tr>
      <w:tr w:rsidR="00995FFB" w:rsidRPr="007940A1" w14:paraId="16326B79" w14:textId="77777777">
        <w:tc>
          <w:tcPr>
            <w:tcW w:w="7763" w:type="dxa"/>
          </w:tcPr>
          <w:p w14:paraId="349E2425"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Aeroterme cu combustibili lichizi</w:t>
            </w:r>
          </w:p>
        </w:tc>
        <w:tc>
          <w:tcPr>
            <w:tcW w:w="1843" w:type="dxa"/>
          </w:tcPr>
          <w:p w14:paraId="31DD69D9"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180</w:t>
            </w:r>
          </w:p>
        </w:tc>
      </w:tr>
      <w:tr w:rsidR="00995FFB" w:rsidRPr="007940A1" w14:paraId="2982FC78" w14:textId="77777777">
        <w:tc>
          <w:tcPr>
            <w:tcW w:w="7763" w:type="dxa"/>
          </w:tcPr>
          <w:p w14:paraId="2751B8EE"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Pompe de căldură, climatizoare și aparate de aer condiționat, echipate cu motoare cu ardere externă care utilizează combustibili gazoși</w:t>
            </w:r>
          </w:p>
        </w:tc>
        <w:tc>
          <w:tcPr>
            <w:tcW w:w="1843" w:type="dxa"/>
          </w:tcPr>
          <w:p w14:paraId="0530503E"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70</w:t>
            </w:r>
          </w:p>
        </w:tc>
      </w:tr>
      <w:tr w:rsidR="00995FFB" w:rsidRPr="007940A1" w14:paraId="0EEB3228" w14:textId="77777777">
        <w:tc>
          <w:tcPr>
            <w:tcW w:w="7763" w:type="dxa"/>
          </w:tcPr>
          <w:p w14:paraId="211C45F0"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Pompe de căldură, climatizoare și aparate de aer condiționat, echipate cu motoare cu ardere externă care utilizează combustibili lichizi</w:t>
            </w:r>
          </w:p>
        </w:tc>
        <w:tc>
          <w:tcPr>
            <w:tcW w:w="1843" w:type="dxa"/>
          </w:tcPr>
          <w:p w14:paraId="54B3C075"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120</w:t>
            </w:r>
          </w:p>
        </w:tc>
      </w:tr>
      <w:tr w:rsidR="00995FFB" w:rsidRPr="007940A1" w14:paraId="7A07C219" w14:textId="77777777">
        <w:tc>
          <w:tcPr>
            <w:tcW w:w="7763" w:type="dxa"/>
          </w:tcPr>
          <w:p w14:paraId="6FEFE05A"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Pompe de căldură, climatizoare și aparate de aer condiționat, echipate cu motoare cu ardere internă care utilizează combustibili gazoși</w:t>
            </w:r>
          </w:p>
        </w:tc>
        <w:tc>
          <w:tcPr>
            <w:tcW w:w="1843" w:type="dxa"/>
          </w:tcPr>
          <w:p w14:paraId="607EC2E5"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240</w:t>
            </w:r>
          </w:p>
        </w:tc>
      </w:tr>
      <w:tr w:rsidR="00995FFB" w:rsidRPr="007940A1" w14:paraId="1689032D" w14:textId="77777777">
        <w:tc>
          <w:tcPr>
            <w:tcW w:w="7763" w:type="dxa"/>
          </w:tcPr>
          <w:p w14:paraId="16AE4367"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Pompe de căldură, climatizoare și aparate de aer condiționat, echipate cu motoare cu ardere internă care utilizează combustibili lichizi</w:t>
            </w:r>
          </w:p>
        </w:tc>
        <w:tc>
          <w:tcPr>
            <w:tcW w:w="1843" w:type="dxa"/>
          </w:tcPr>
          <w:p w14:paraId="365C85E2"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420</w:t>
            </w:r>
          </w:p>
        </w:tc>
      </w:tr>
    </w:tbl>
    <w:p w14:paraId="214B812F" w14:textId="77777777" w:rsidR="00995FFB" w:rsidRPr="005D3402" w:rsidRDefault="00995FFB">
      <w:pPr>
        <w:pStyle w:val="ti-art"/>
        <w:shd w:val="clear" w:color="auto" w:fill="FFFFFF"/>
        <w:spacing w:before="0" w:beforeAutospacing="0" w:after="0" w:afterAutospacing="0"/>
        <w:ind w:left="720"/>
        <w:rPr>
          <w:i/>
          <w:iCs/>
          <w:color w:val="333333"/>
          <w:lang w:val="ro-MD"/>
        </w:rPr>
      </w:pPr>
    </w:p>
    <w:p w14:paraId="68A7A583" w14:textId="77777777" w:rsidR="00995FFB" w:rsidRPr="005D3402" w:rsidRDefault="00A73600">
      <w:pPr>
        <w:pStyle w:val="ti-art"/>
        <w:numPr>
          <w:ilvl w:val="0"/>
          <w:numId w:val="21"/>
        </w:numPr>
        <w:shd w:val="clear" w:color="auto" w:fill="FFFFFF"/>
        <w:spacing w:before="0" w:beforeAutospacing="0" w:after="0" w:afterAutospacing="0"/>
        <w:rPr>
          <w:i/>
          <w:iCs/>
          <w:color w:val="333333"/>
          <w:lang w:val="ro-MD"/>
        </w:rPr>
      </w:pPr>
      <w:r w:rsidRPr="005D3402">
        <w:rPr>
          <w:rFonts w:eastAsia="Arial Unicode MS"/>
          <w:color w:val="333333"/>
          <w:shd w:val="clear" w:color="auto" w:fill="FFFFFF"/>
          <w:lang w:val="ro-MD"/>
        </w:rPr>
        <w:t>Începând cu 1 ianuarie 2028, emisiile de oxizi de azot, exprimate în dioxid de azot, generate de aeroterme nu trebuie să depășească valorile indicate în tabelul 8:</w:t>
      </w:r>
    </w:p>
    <w:p w14:paraId="028590B3" w14:textId="77777777" w:rsidR="00995FFB" w:rsidRPr="005D3402" w:rsidRDefault="00A73600">
      <w:pPr>
        <w:pStyle w:val="ti-art"/>
        <w:shd w:val="clear" w:color="auto" w:fill="FFFFFF"/>
        <w:spacing w:before="0" w:beforeAutospacing="0" w:after="0" w:afterAutospacing="0"/>
        <w:ind w:left="72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8</w:t>
      </w:r>
    </w:p>
    <w:p w14:paraId="590CCB0A" w14:textId="77777777" w:rsidR="00995FFB" w:rsidRPr="005D3402" w:rsidRDefault="00A73600">
      <w:pPr>
        <w:pStyle w:val="ti-art"/>
        <w:shd w:val="clear" w:color="auto" w:fill="FFFFFF"/>
        <w:spacing w:before="0" w:beforeAutospacing="0" w:after="0" w:afterAutospacing="0"/>
        <w:ind w:left="720"/>
        <w:jc w:val="both"/>
        <w:rPr>
          <w:rStyle w:val="italics"/>
          <w:rFonts w:eastAsia="Arial Unicode MS"/>
          <w:b/>
          <w:bCs/>
          <w:i/>
          <w:iCs/>
          <w:color w:val="000000"/>
          <w:lang w:val="ro-MD"/>
        </w:rPr>
      </w:pPr>
      <w:r w:rsidRPr="005D3402">
        <w:rPr>
          <w:rFonts w:eastAsia="Arial Unicode MS"/>
          <w:b/>
          <w:bCs/>
          <w:color w:val="000000"/>
          <w:shd w:val="clear" w:color="auto" w:fill="FFFFFF"/>
          <w:lang w:val="ro-MD"/>
        </w:rPr>
        <w:t>A doua etapă pentru emisiile maxime de oxizi de azot, exprimate în mg/kWh de consum de combustibil, sub raportul</w:t>
      </w:r>
      <w:r w:rsidRPr="005D3402">
        <w:rPr>
          <w:rStyle w:val="apple-converted-space"/>
          <w:rFonts w:eastAsia="Arial Unicode MS"/>
          <w:b/>
          <w:bCs/>
          <w:color w:val="000000"/>
          <w:shd w:val="clear" w:color="auto" w:fill="FFFFFF"/>
          <w:lang w:val="ro-MD"/>
        </w:rPr>
        <w:t xml:space="preserve"> </w:t>
      </w:r>
      <w:r w:rsidRPr="005D3402">
        <w:rPr>
          <w:rStyle w:val="italics"/>
          <w:rFonts w:eastAsia="Arial Unicode MS"/>
          <w:b/>
          <w:bCs/>
          <w:i/>
          <w:iCs/>
          <w:color w:val="000000"/>
          <w:lang w:val="ro-MD"/>
        </w:rPr>
        <w:t>PCS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3"/>
        <w:gridCol w:w="1843"/>
      </w:tblGrid>
      <w:tr w:rsidR="00995FFB" w:rsidRPr="007940A1" w14:paraId="7E2BBD64" w14:textId="77777777">
        <w:tc>
          <w:tcPr>
            <w:tcW w:w="7763" w:type="dxa"/>
          </w:tcPr>
          <w:p w14:paraId="5AD61853"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Aeroterme cu combustibili gazoși</w:t>
            </w:r>
          </w:p>
        </w:tc>
        <w:tc>
          <w:tcPr>
            <w:tcW w:w="1843" w:type="dxa"/>
          </w:tcPr>
          <w:p w14:paraId="627002E4"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70</w:t>
            </w:r>
          </w:p>
        </w:tc>
      </w:tr>
      <w:tr w:rsidR="00995FFB" w:rsidRPr="007940A1" w14:paraId="6CE01970" w14:textId="77777777">
        <w:trPr>
          <w:trHeight w:val="357"/>
        </w:trPr>
        <w:tc>
          <w:tcPr>
            <w:tcW w:w="7763" w:type="dxa"/>
          </w:tcPr>
          <w:p w14:paraId="6F0D99FD"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Aeroterme cu combustibili lichizi</w:t>
            </w:r>
          </w:p>
        </w:tc>
        <w:tc>
          <w:tcPr>
            <w:tcW w:w="1843" w:type="dxa"/>
          </w:tcPr>
          <w:p w14:paraId="77D97811" w14:textId="77777777" w:rsidR="00995FFB" w:rsidRPr="005D3402" w:rsidRDefault="00A73600">
            <w:pPr>
              <w:pStyle w:val="tbl-norm"/>
              <w:spacing w:before="60" w:beforeAutospacing="0" w:after="60" w:afterAutospacing="0" w:line="312" w:lineRule="atLeast"/>
              <w:jc w:val="both"/>
              <w:rPr>
                <w:rFonts w:eastAsia="Arial Unicode MS"/>
                <w:color w:val="333333"/>
                <w:lang w:val="ro-MD"/>
              </w:rPr>
            </w:pPr>
            <w:r w:rsidRPr="005D3402">
              <w:rPr>
                <w:rFonts w:eastAsia="Arial Unicode MS"/>
                <w:color w:val="333333"/>
                <w:lang w:val="ro-MD"/>
              </w:rPr>
              <w:t>150</w:t>
            </w:r>
          </w:p>
        </w:tc>
      </w:tr>
    </w:tbl>
    <w:p w14:paraId="6C3CC1DD" w14:textId="77777777" w:rsidR="00995FFB" w:rsidRPr="005D3402" w:rsidRDefault="00995FFB">
      <w:pPr>
        <w:pStyle w:val="ti-art"/>
        <w:shd w:val="clear" w:color="auto" w:fill="FFFFFF"/>
        <w:spacing w:before="0" w:beforeAutospacing="0" w:after="0" w:afterAutospacing="0"/>
        <w:jc w:val="both"/>
        <w:rPr>
          <w:rFonts w:eastAsia="Arial Unicode MS"/>
          <w:b/>
          <w:bCs/>
          <w:color w:val="000000"/>
          <w:shd w:val="clear" w:color="auto" w:fill="FFFFFF"/>
          <w:lang w:val="ro-MD"/>
        </w:rPr>
      </w:pPr>
    </w:p>
    <w:p w14:paraId="71E635F1" w14:textId="77777777" w:rsidR="00995FFB" w:rsidRPr="005D3402" w:rsidRDefault="00A73600">
      <w:pPr>
        <w:pStyle w:val="ti-art"/>
        <w:shd w:val="clear" w:color="auto" w:fill="FFFFFF"/>
        <w:spacing w:before="0" w:beforeAutospacing="0" w:after="0" w:afterAutospacing="0"/>
        <w:jc w:val="both"/>
        <w:rPr>
          <w:b/>
          <w:bCs/>
          <w:i/>
          <w:iCs/>
          <w:color w:val="000000"/>
          <w:lang w:val="ro-MD"/>
        </w:rPr>
      </w:pPr>
      <w:r w:rsidRPr="005D3402">
        <w:rPr>
          <w:rFonts w:eastAsia="Arial Unicode MS"/>
          <w:b/>
          <w:bCs/>
          <w:color w:val="000000"/>
          <w:shd w:val="clear" w:color="auto" w:fill="FFFFFF"/>
          <w:lang w:val="ro-MD"/>
        </w:rPr>
        <w:t>5.Informații privind produsul:</w:t>
      </w:r>
    </w:p>
    <w:p w14:paraId="27B045BB" w14:textId="77777777" w:rsidR="00995FFB" w:rsidRPr="005D3402" w:rsidRDefault="00A73600">
      <w:pPr>
        <w:pStyle w:val="ti-art"/>
        <w:numPr>
          <w:ilvl w:val="0"/>
          <w:numId w:val="22"/>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începând cu 1 ianuarie 2025, manualele cu instrucțiuni pentru instalatori și utilizatorii finali, precum și site-urile web cu acces liber ale producătorilor, ale reprezentanților autorizați ai acestora și ale importatorilor trebuie să furnizeze informațiile următoare:</w:t>
      </w:r>
    </w:p>
    <w:p w14:paraId="306FCF0E" w14:textId="77777777" w:rsidR="00995FFB" w:rsidRPr="005D3402" w:rsidRDefault="00A73600">
      <w:pPr>
        <w:pStyle w:val="ti-art"/>
        <w:numPr>
          <w:ilvl w:val="0"/>
          <w:numId w:val="23"/>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pentru aeroterme, informațiile prevăzute în tabelul 9 din prezenta anexă, măsurate și calculate în conformitate cu anexa nr.3;</w:t>
      </w:r>
    </w:p>
    <w:p w14:paraId="4C6727CC" w14:textId="77777777" w:rsidR="00995FFB" w:rsidRPr="005D3402" w:rsidRDefault="00A73600">
      <w:pPr>
        <w:pStyle w:val="ti-art"/>
        <w:numPr>
          <w:ilvl w:val="0"/>
          <w:numId w:val="23"/>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pentru climatizoare, informațiile prevăzute în tabelul 10 din prezenta anexă, măsurate și calculate în conformitate cu anexa nr.3;</w:t>
      </w:r>
    </w:p>
    <w:p w14:paraId="2C6EA38A" w14:textId="77777777" w:rsidR="00995FFB" w:rsidRPr="005D3402" w:rsidRDefault="00A73600">
      <w:pPr>
        <w:pStyle w:val="ti-art"/>
        <w:numPr>
          <w:ilvl w:val="0"/>
          <w:numId w:val="23"/>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pentru aparatele de aer condiționat aer-aer, informațiile prevăzute în tabelul 11 din prezenta anexă, măsurate și calculate în conformitate cu anexa nr.3;</w:t>
      </w:r>
    </w:p>
    <w:p w14:paraId="2B84A439" w14:textId="77777777" w:rsidR="00995FFB" w:rsidRPr="005D3402" w:rsidRDefault="00A73600">
      <w:pPr>
        <w:pStyle w:val="ti-art"/>
        <w:numPr>
          <w:ilvl w:val="0"/>
          <w:numId w:val="23"/>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pentru aparatele de aer condiționat apă/saramură-aer, informațiile prevăzute în tabelul 12 din prezenta anexă, măsurate și calculate în conformitate cu anexa nr.3;</w:t>
      </w:r>
    </w:p>
    <w:p w14:paraId="1A9CF64D" w14:textId="77777777" w:rsidR="00995FFB" w:rsidRPr="005D3402" w:rsidRDefault="00A73600">
      <w:pPr>
        <w:pStyle w:val="ti-art"/>
        <w:numPr>
          <w:ilvl w:val="0"/>
          <w:numId w:val="23"/>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pentru ventiloconvectoare, informațiile prevăzute în tabelul 13 din prezenta anexă, măsurate și calculate în conformitate cu anexa nr.3;</w:t>
      </w:r>
    </w:p>
    <w:p w14:paraId="12A1A86A" w14:textId="77777777" w:rsidR="00995FFB" w:rsidRPr="005D3402" w:rsidRDefault="00A73600">
      <w:pPr>
        <w:pStyle w:val="ti-art"/>
        <w:numPr>
          <w:ilvl w:val="0"/>
          <w:numId w:val="23"/>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pentru pompele de căldură, informațiile prevăzute în tabelul 14 din prezenta anexă, măsurate și calculate în conformitate cu anexa nr.3;</w:t>
      </w:r>
    </w:p>
    <w:p w14:paraId="5EC6A613" w14:textId="77777777" w:rsidR="00995FFB" w:rsidRPr="005D3402" w:rsidRDefault="00A73600">
      <w:pPr>
        <w:pStyle w:val="ti-art"/>
        <w:numPr>
          <w:ilvl w:val="0"/>
          <w:numId w:val="23"/>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pentru răcitoarele industriale cu temperatură înaltă, informațiile prevăzute în tabelul 15 din prezenta anexă, măsurate și calculate în conformitate cu anexa nr.3;</w:t>
      </w:r>
    </w:p>
    <w:p w14:paraId="05DE1041" w14:textId="77777777" w:rsidR="00995FFB" w:rsidRPr="005D3402" w:rsidRDefault="00A73600">
      <w:pPr>
        <w:pStyle w:val="ti-art"/>
        <w:numPr>
          <w:ilvl w:val="0"/>
          <w:numId w:val="23"/>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eventualele precauțiuni speciale care trebuie luate în momentul asamblării, al instalării sau al întreținerii produsului;</w:t>
      </w:r>
    </w:p>
    <w:p w14:paraId="33224FED" w14:textId="77777777" w:rsidR="00995FFB" w:rsidRPr="005D3402" w:rsidRDefault="00A73600">
      <w:pPr>
        <w:pStyle w:val="ti-art"/>
        <w:numPr>
          <w:ilvl w:val="0"/>
          <w:numId w:val="23"/>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pentru generatoarele de căldură sau generatoarele de frig proiectate pentru produsele pentru încălzirea aerului sau de răcire și pentru carcasele de produse pentru încălzirea aerului sau de răcire care urmează să fie echipate cu astfel de generatoare de căldură sau de frig, caracteristicile acestora, cerințele privind asamblarea, pentru asigurarea conformității cu cerințele în materie de proiectare ecologică aplicabile produselor pentru încălzirea aerului sau de răcire, și, dacă este cazul, lista combinațiilor recomandate de producător;</w:t>
      </w:r>
    </w:p>
    <w:p w14:paraId="4661076C" w14:textId="77777777" w:rsidR="00995FFB" w:rsidRPr="005D3402" w:rsidRDefault="00A73600">
      <w:pPr>
        <w:pStyle w:val="ti-art"/>
        <w:numPr>
          <w:ilvl w:val="0"/>
          <w:numId w:val="23"/>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lastRenderedPageBreak/>
        <w:t>pentru pompele de căldură multi-split și aparatele de aer condiționat multi-split, o listă a unităților interioare adecvate;</w:t>
      </w:r>
    </w:p>
    <w:p w14:paraId="13668949" w14:textId="77777777" w:rsidR="00995FFB" w:rsidRPr="005D3402" w:rsidRDefault="00A73600">
      <w:pPr>
        <w:pStyle w:val="ti-art"/>
        <w:numPr>
          <w:ilvl w:val="0"/>
          <w:numId w:val="23"/>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pentru aerotermele B</w:t>
      </w:r>
      <w:r w:rsidRPr="005D3402">
        <w:rPr>
          <w:rStyle w:val="subscript"/>
          <w:rFonts w:eastAsia="Arial Unicode MS"/>
          <w:color w:val="000000"/>
          <w:vertAlign w:val="subscript"/>
          <w:lang w:val="ro-MD"/>
        </w:rPr>
        <w:t>1</w:t>
      </w:r>
      <w:r w:rsidRPr="005D3402">
        <w:rPr>
          <w:rFonts w:eastAsia="Arial Unicode MS"/>
          <w:color w:val="000000"/>
          <w:shd w:val="clear" w:color="auto" w:fill="FFFFFF"/>
          <w:lang w:val="ro-MD"/>
        </w:rPr>
        <w:t>, C</w:t>
      </w:r>
      <w:r w:rsidRPr="005D3402">
        <w:rPr>
          <w:rStyle w:val="subscript"/>
          <w:rFonts w:eastAsia="Arial Unicode MS"/>
          <w:color w:val="000000"/>
          <w:vertAlign w:val="subscript"/>
          <w:lang w:val="ro-MD"/>
        </w:rPr>
        <w:t>2</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și C</w:t>
      </w:r>
      <w:r w:rsidRPr="005D3402">
        <w:rPr>
          <w:rStyle w:val="subscript"/>
          <w:rFonts w:eastAsia="Arial Unicode MS"/>
          <w:color w:val="000000"/>
          <w:vertAlign w:val="subscript"/>
          <w:lang w:val="ro-MD"/>
        </w:rPr>
        <w:t>4</w:t>
      </w:r>
      <w:r w:rsidRPr="005D3402">
        <w:rPr>
          <w:rFonts w:eastAsia="Arial Unicode MS"/>
          <w:color w:val="000000"/>
          <w:shd w:val="clear" w:color="auto" w:fill="FFFFFF"/>
          <w:lang w:val="ro-MD"/>
        </w:rPr>
        <w:t>, următorul text standard: „Această aerotermă este destinată a fi conectată exclusiv la o țeavă de fum comună mai multor locuințe din clădiri existente. Din cauza unei eficiențe mai reduse, trebuie evitată orice altă utilizare a acestei aeroterme, întrucât ea ar antrena un consum de energie sporit și costuri de funcționare mai ridicate.”;</w:t>
      </w:r>
    </w:p>
    <w:p w14:paraId="5FAD8132" w14:textId="77777777" w:rsidR="00995FFB" w:rsidRPr="005D3402" w:rsidRDefault="00A73600">
      <w:pPr>
        <w:pStyle w:val="ti-art"/>
        <w:numPr>
          <w:ilvl w:val="0"/>
          <w:numId w:val="22"/>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începând cu 1 ianuarie 2025, manualele cu instrucțiuni pentru instalatori și utilizatorii finali, precum și părțile dedicate profesioniștilor de pe site-urilor web cu acces liber ale producătorilor, reprezentanților autorizați ai acestora și importatorilor trebuie să furnizeze următoarele informații referitoare la produs:</w:t>
      </w:r>
    </w:p>
    <w:p w14:paraId="1E42468A" w14:textId="77777777" w:rsidR="00995FFB" w:rsidRPr="005D3402" w:rsidRDefault="00A73600">
      <w:pPr>
        <w:pStyle w:val="ti-art"/>
        <w:numPr>
          <w:ilvl w:val="0"/>
          <w:numId w:val="24"/>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informații relevante privind dezasamblarea, reciclarea și/sau eliminarea la finele ciclului de viață;</w:t>
      </w:r>
    </w:p>
    <w:p w14:paraId="6F98DAC5" w14:textId="77777777" w:rsidR="00995FFB" w:rsidRPr="005D3402" w:rsidRDefault="00A73600">
      <w:pPr>
        <w:pStyle w:val="ti-art"/>
        <w:numPr>
          <w:ilvl w:val="0"/>
          <w:numId w:val="22"/>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în scopul evaluării conformității în temeiul pct.7 și pct.8, dosarul cu documentația tehnică trebuie să conțină următoarele elemente:</w:t>
      </w:r>
    </w:p>
    <w:p w14:paraId="560DB213" w14:textId="77777777" w:rsidR="00995FFB" w:rsidRPr="005D3402" w:rsidRDefault="00A73600">
      <w:pPr>
        <w:pStyle w:val="ti-art"/>
        <w:numPr>
          <w:ilvl w:val="0"/>
          <w:numId w:val="25"/>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elementele specificate la sbp.1);</w:t>
      </w:r>
    </w:p>
    <w:p w14:paraId="66755C24" w14:textId="77777777" w:rsidR="00995FFB" w:rsidRPr="005D3402" w:rsidRDefault="00A73600">
      <w:pPr>
        <w:pStyle w:val="ti-art"/>
        <w:numPr>
          <w:ilvl w:val="0"/>
          <w:numId w:val="25"/>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atunci când informațiile privind un anumit model au fost obținute printr-un calcul efectuat pe baza caracteristicilor de proiectare și/sau prin extrapolare de la alte combinații, documentația tehnică trebuie să includă detalii ale acestor calcule și/sau extrapolări, precum și detalii ale încercărilor efectuate pentru verificarea preciziei calculelor, inclusiv detalii privind modelul matematic de calcul al performanței combinațiilor respective și măsurătorile efectuate pentru a verifica acest model, precum și o listă a oricăror alte modele în cazul cărora informațiile incluse în dpsatul cu documentația tehnică au fost obținute pe aceeași bază;</w:t>
      </w:r>
    </w:p>
    <w:p w14:paraId="3F5CB7BB" w14:textId="77777777" w:rsidR="00995FFB" w:rsidRPr="005D3402" w:rsidRDefault="00A73600">
      <w:pPr>
        <w:pStyle w:val="ti-art"/>
        <w:numPr>
          <w:ilvl w:val="0"/>
          <w:numId w:val="22"/>
        </w:numPr>
        <w:shd w:val="clear" w:color="auto" w:fill="FFFFFF"/>
        <w:spacing w:before="0" w:beforeAutospacing="0" w:after="0" w:afterAutospacing="0"/>
        <w:jc w:val="both"/>
        <w:rPr>
          <w:i/>
          <w:iCs/>
          <w:color w:val="333333"/>
          <w:lang w:val="ro-MD"/>
        </w:rPr>
      </w:pPr>
      <w:r w:rsidRPr="005D3402">
        <w:rPr>
          <w:rFonts w:eastAsia="Arial Unicode MS"/>
          <w:color w:val="000000"/>
          <w:shd w:val="clear" w:color="auto" w:fill="FFFFFF"/>
          <w:lang w:val="ro-MD"/>
        </w:rPr>
        <w:t>producătorul, reprezentanții autorizați ai acestuia și importatorii de climatizoare, aparate de aer condiționat aer-aer și apă/saramură-aer, pompe de căldură și răcitoare industriale cu temperatură înaltă trebuie să furnizeze laboratoarelor care realizează teste de monitorizare a pieței, la cerere, informațiile necesare privind instalarea unității, aplicate pentru stabilirea capacității declarate, valorile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SEER/EER, SCOP/COP, SEPR/COP</w:t>
      </w:r>
      <w:r w:rsidRPr="005D3402">
        <w:rPr>
          <w:rFonts w:eastAsia="Arial Unicode MS"/>
          <w:color w:val="000000"/>
          <w:shd w:val="clear" w:color="auto" w:fill="FFFFFF"/>
          <w:lang w:val="ro-MD"/>
        </w:rPr>
        <w:t>, atunci când sunt aplicabile și să furnizeze date de contact pentru obținerea unor astfel de informații</w:t>
      </w:r>
      <w:r w:rsidRPr="005D3402">
        <w:rPr>
          <w:rFonts w:eastAsia="Arial Unicode MS"/>
          <w:color w:val="333333"/>
          <w:shd w:val="clear" w:color="auto" w:fill="FFFFFF"/>
          <w:lang w:val="ro-MD"/>
        </w:rPr>
        <w:t>.</w:t>
      </w:r>
    </w:p>
    <w:p w14:paraId="630154ED" w14:textId="77777777" w:rsidR="00995FFB" w:rsidRPr="005D3402" w:rsidRDefault="00A73600">
      <w:pPr>
        <w:pStyle w:val="ti-art"/>
        <w:shd w:val="clear" w:color="auto" w:fill="FFFFFF"/>
        <w:tabs>
          <w:tab w:val="left" w:pos="2271"/>
        </w:tabs>
        <w:spacing w:before="0" w:beforeAutospacing="0" w:after="0" w:afterAutospacing="0"/>
        <w:ind w:left="108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9</w:t>
      </w:r>
    </w:p>
    <w:p w14:paraId="4523F9B0" w14:textId="77777777" w:rsidR="00995FFB" w:rsidRPr="005D3402" w:rsidRDefault="00A73600">
      <w:pPr>
        <w:pStyle w:val="ti-art"/>
        <w:shd w:val="clear" w:color="auto" w:fill="FFFFFF"/>
        <w:tabs>
          <w:tab w:val="left" w:pos="2271"/>
        </w:tabs>
        <w:spacing w:before="0" w:beforeAutospacing="0" w:after="0" w:afterAutospacing="0"/>
        <w:ind w:left="1080"/>
        <w:rPr>
          <w:rFonts w:eastAsia="Arial Unicode MS"/>
          <w:b/>
          <w:bCs/>
          <w:color w:val="333333"/>
          <w:shd w:val="clear" w:color="auto" w:fill="FFFFFF"/>
          <w:lang w:val="ro-MD"/>
        </w:rPr>
      </w:pPr>
      <w:r w:rsidRPr="005D3402">
        <w:rPr>
          <w:rFonts w:eastAsia="Arial Unicode MS"/>
          <w:b/>
          <w:bCs/>
          <w:color w:val="333333"/>
          <w:shd w:val="clear" w:color="auto" w:fill="FFFFFF"/>
          <w:lang w:val="ro-MD"/>
        </w:rPr>
        <w:t>Cerințe privind informațiile referitoare la aeroterme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134"/>
        <w:gridCol w:w="992"/>
        <w:gridCol w:w="992"/>
        <w:gridCol w:w="1985"/>
        <w:gridCol w:w="992"/>
        <w:gridCol w:w="992"/>
        <w:gridCol w:w="993"/>
      </w:tblGrid>
      <w:tr w:rsidR="00995FFB" w:rsidRPr="005D3402" w14:paraId="6C1041A6" w14:textId="77777777">
        <w:tc>
          <w:tcPr>
            <w:tcW w:w="9606" w:type="dxa"/>
            <w:gridSpan w:val="8"/>
          </w:tcPr>
          <w:p w14:paraId="102EBCDE" w14:textId="77777777" w:rsidR="00995FFB" w:rsidRPr="005D3402" w:rsidRDefault="00A73600">
            <w:pPr>
              <w:pStyle w:val="ti-art"/>
              <w:tabs>
                <w:tab w:val="left" w:pos="2271"/>
              </w:tabs>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Model(e): Informații pentru identificarea modelului (modelelor) la care se referă informațiile:</w:t>
            </w:r>
          </w:p>
        </w:tc>
      </w:tr>
      <w:tr w:rsidR="00995FFB" w:rsidRPr="007940A1" w14:paraId="6DB203AE" w14:textId="77777777">
        <w:tc>
          <w:tcPr>
            <w:tcW w:w="9606" w:type="dxa"/>
            <w:gridSpan w:val="8"/>
          </w:tcPr>
          <w:p w14:paraId="46B37591"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Aeroterme B</w:t>
            </w:r>
            <w:r w:rsidRPr="005D3402">
              <w:rPr>
                <w:rStyle w:val="subscript"/>
                <w:rFonts w:eastAsia="Arial Unicode MS"/>
                <w:color w:val="333333"/>
                <w:vertAlign w:val="subscript"/>
                <w:lang w:val="ro-MD"/>
              </w:rPr>
              <w:t>1</w:t>
            </w:r>
            <w:r w:rsidRPr="005D3402">
              <w:rPr>
                <w:rStyle w:val="apple-converted-space"/>
                <w:rFonts w:eastAsia="Arial Unicode MS"/>
                <w:shd w:val="clear" w:color="auto" w:fill="FFFFFF"/>
                <w:lang w:val="ro-MD"/>
              </w:rPr>
              <w:t xml:space="preserve"> </w:t>
            </w:r>
            <w:r w:rsidRPr="005D3402">
              <w:rPr>
                <w:rFonts w:eastAsia="Arial Unicode MS"/>
                <w:color w:val="333333"/>
                <w:shd w:val="clear" w:color="auto" w:fill="FFFFFF"/>
                <w:lang w:val="ro-MD"/>
              </w:rPr>
              <w:t>[da/nu]</w:t>
            </w:r>
          </w:p>
        </w:tc>
      </w:tr>
      <w:tr w:rsidR="00995FFB" w:rsidRPr="007940A1" w14:paraId="0C8F738A" w14:textId="77777777">
        <w:tc>
          <w:tcPr>
            <w:tcW w:w="9606" w:type="dxa"/>
            <w:gridSpan w:val="8"/>
          </w:tcPr>
          <w:p w14:paraId="61441967"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Aeroterme C</w:t>
            </w:r>
            <w:r w:rsidRPr="005D3402">
              <w:rPr>
                <w:rStyle w:val="subscript"/>
                <w:rFonts w:eastAsia="Arial Unicode MS"/>
                <w:color w:val="333333"/>
                <w:vertAlign w:val="subscript"/>
                <w:lang w:val="ro-MD"/>
              </w:rPr>
              <w:t>2</w:t>
            </w:r>
            <w:r w:rsidRPr="005D3402">
              <w:rPr>
                <w:rStyle w:val="apple-converted-space"/>
                <w:rFonts w:eastAsia="Arial Unicode MS"/>
                <w:color w:val="333333"/>
                <w:shd w:val="clear" w:color="auto" w:fill="FFFFFF"/>
                <w:lang w:val="ro-MD"/>
              </w:rPr>
              <w:t xml:space="preserve"> </w:t>
            </w:r>
            <w:r w:rsidRPr="005D3402">
              <w:rPr>
                <w:rFonts w:eastAsia="Arial Unicode MS"/>
                <w:color w:val="333333"/>
                <w:shd w:val="clear" w:color="auto" w:fill="FFFFFF"/>
                <w:lang w:val="ro-MD"/>
              </w:rPr>
              <w:t>[da/nu]</w:t>
            </w:r>
          </w:p>
        </w:tc>
      </w:tr>
      <w:tr w:rsidR="00995FFB" w:rsidRPr="007940A1" w14:paraId="7E57C1A4" w14:textId="77777777">
        <w:tc>
          <w:tcPr>
            <w:tcW w:w="9606" w:type="dxa"/>
            <w:gridSpan w:val="8"/>
          </w:tcPr>
          <w:p w14:paraId="765036EB"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Aeroterme C</w:t>
            </w:r>
            <w:r w:rsidRPr="005D3402">
              <w:rPr>
                <w:rStyle w:val="subscript"/>
                <w:rFonts w:eastAsia="Arial Unicode MS"/>
                <w:color w:val="333333"/>
                <w:vertAlign w:val="subscript"/>
                <w:lang w:val="ro-MD"/>
              </w:rPr>
              <w:t>4</w:t>
            </w:r>
            <w:r w:rsidRPr="005D3402">
              <w:rPr>
                <w:rStyle w:val="apple-converted-space"/>
                <w:rFonts w:eastAsia="Arial Unicode MS"/>
                <w:color w:val="333333"/>
                <w:shd w:val="clear" w:color="auto" w:fill="FFFFFF"/>
                <w:lang w:val="ro-MD"/>
              </w:rPr>
              <w:t xml:space="preserve"> </w:t>
            </w:r>
            <w:r w:rsidRPr="005D3402">
              <w:rPr>
                <w:rFonts w:eastAsia="Arial Unicode MS"/>
                <w:color w:val="333333"/>
                <w:shd w:val="clear" w:color="auto" w:fill="FFFFFF"/>
                <w:lang w:val="ro-MD"/>
              </w:rPr>
              <w:t>[da/nu]</w:t>
            </w:r>
          </w:p>
        </w:tc>
      </w:tr>
      <w:tr w:rsidR="00995FFB" w:rsidRPr="005D3402" w14:paraId="03FE9D53" w14:textId="77777777">
        <w:tc>
          <w:tcPr>
            <w:tcW w:w="9606" w:type="dxa"/>
            <w:gridSpan w:val="8"/>
          </w:tcPr>
          <w:p w14:paraId="07AC9C8E"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Tip de combustibil: [gaz/lichid/electricitate]</w:t>
            </w:r>
          </w:p>
        </w:tc>
      </w:tr>
      <w:tr w:rsidR="00995FFB" w:rsidRPr="007940A1" w14:paraId="27CC8164" w14:textId="77777777">
        <w:tc>
          <w:tcPr>
            <w:tcW w:w="1526" w:type="dxa"/>
          </w:tcPr>
          <w:p w14:paraId="59E6334C"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Articol</w:t>
            </w:r>
          </w:p>
        </w:tc>
        <w:tc>
          <w:tcPr>
            <w:tcW w:w="1134" w:type="dxa"/>
          </w:tcPr>
          <w:p w14:paraId="6F4AC2A6"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Simbol</w:t>
            </w:r>
          </w:p>
        </w:tc>
        <w:tc>
          <w:tcPr>
            <w:tcW w:w="992" w:type="dxa"/>
          </w:tcPr>
          <w:p w14:paraId="221A448E"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Valoare</w:t>
            </w:r>
          </w:p>
        </w:tc>
        <w:tc>
          <w:tcPr>
            <w:tcW w:w="992" w:type="dxa"/>
          </w:tcPr>
          <w:p w14:paraId="64C4C4F0"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Unitate</w:t>
            </w:r>
          </w:p>
        </w:tc>
        <w:tc>
          <w:tcPr>
            <w:tcW w:w="1985" w:type="dxa"/>
          </w:tcPr>
          <w:p w14:paraId="6BC424B8"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Articol</w:t>
            </w:r>
          </w:p>
        </w:tc>
        <w:tc>
          <w:tcPr>
            <w:tcW w:w="992" w:type="dxa"/>
          </w:tcPr>
          <w:p w14:paraId="5EC19882"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Simbol</w:t>
            </w:r>
          </w:p>
        </w:tc>
        <w:tc>
          <w:tcPr>
            <w:tcW w:w="992" w:type="dxa"/>
          </w:tcPr>
          <w:p w14:paraId="4404A232"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Valoare</w:t>
            </w:r>
          </w:p>
        </w:tc>
        <w:tc>
          <w:tcPr>
            <w:tcW w:w="993" w:type="dxa"/>
          </w:tcPr>
          <w:p w14:paraId="00CF3262"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Unitate</w:t>
            </w:r>
          </w:p>
        </w:tc>
      </w:tr>
      <w:tr w:rsidR="00995FFB" w:rsidRPr="007940A1" w14:paraId="2217F99F" w14:textId="77777777">
        <w:tc>
          <w:tcPr>
            <w:tcW w:w="4644" w:type="dxa"/>
            <w:gridSpan w:val="4"/>
          </w:tcPr>
          <w:p w14:paraId="6B8C9E1C" w14:textId="77777777" w:rsidR="00995FFB" w:rsidRPr="005D3402" w:rsidRDefault="00A73600">
            <w:pPr>
              <w:pStyle w:val="ti-art"/>
              <w:tabs>
                <w:tab w:val="left" w:pos="2271"/>
              </w:tabs>
              <w:spacing w:before="0" w:beforeAutospacing="0" w:after="0" w:afterAutospacing="0"/>
              <w:rPr>
                <w:rFonts w:eastAsia="Arial Unicode MS"/>
                <w:b/>
                <w:bCs/>
                <w:color w:val="333333"/>
                <w:shd w:val="clear" w:color="auto" w:fill="FFFFFF"/>
                <w:lang w:val="ro-MD"/>
              </w:rPr>
            </w:pPr>
            <w:r w:rsidRPr="005D3402">
              <w:rPr>
                <w:rFonts w:eastAsia="Arial Unicode MS"/>
                <w:b/>
                <w:bCs/>
                <w:color w:val="333333"/>
                <w:shd w:val="clear" w:color="auto" w:fill="FFFFFF"/>
                <w:lang w:val="ro-MD"/>
              </w:rPr>
              <w:t>Capacitate</w:t>
            </w:r>
          </w:p>
        </w:tc>
        <w:tc>
          <w:tcPr>
            <w:tcW w:w="4962" w:type="dxa"/>
            <w:gridSpan w:val="4"/>
          </w:tcPr>
          <w:p w14:paraId="0C9A9A23" w14:textId="77777777" w:rsidR="00995FFB" w:rsidRPr="005D3402" w:rsidRDefault="00A73600">
            <w:pPr>
              <w:pStyle w:val="ti-art"/>
              <w:tabs>
                <w:tab w:val="left" w:pos="2271"/>
              </w:tabs>
              <w:spacing w:before="0" w:beforeAutospacing="0" w:after="0" w:afterAutospacing="0"/>
              <w:rPr>
                <w:rFonts w:eastAsia="Arial Unicode MS"/>
                <w:b/>
                <w:bCs/>
                <w:color w:val="333333"/>
                <w:shd w:val="clear" w:color="auto" w:fill="FFFFFF"/>
                <w:lang w:val="ro-MD"/>
              </w:rPr>
            </w:pPr>
            <w:r w:rsidRPr="005D3402">
              <w:rPr>
                <w:rFonts w:eastAsia="Arial Unicode MS"/>
                <w:b/>
                <w:bCs/>
                <w:color w:val="333333"/>
                <w:shd w:val="clear" w:color="auto" w:fill="FFFFFF"/>
                <w:lang w:val="ro-MD"/>
              </w:rPr>
              <w:t>Randamentul util</w:t>
            </w:r>
          </w:p>
        </w:tc>
      </w:tr>
      <w:tr w:rsidR="00995FFB" w:rsidRPr="007940A1" w14:paraId="6EAF4891" w14:textId="77777777">
        <w:tc>
          <w:tcPr>
            <w:tcW w:w="1526" w:type="dxa"/>
          </w:tcPr>
          <w:p w14:paraId="0CD0187D" w14:textId="77777777" w:rsidR="00995FFB" w:rsidRPr="005D3402" w:rsidRDefault="00A73600">
            <w:pPr>
              <w:pStyle w:val="ti-art"/>
              <w:tabs>
                <w:tab w:val="left" w:pos="2271"/>
              </w:tabs>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Capacitate nominală de încălzire</w:t>
            </w:r>
          </w:p>
        </w:tc>
        <w:tc>
          <w:tcPr>
            <w:tcW w:w="1134" w:type="dxa"/>
          </w:tcPr>
          <w:p w14:paraId="26483114" w14:textId="77777777" w:rsidR="00995FFB" w:rsidRPr="005D3402" w:rsidRDefault="00A73600">
            <w:pPr>
              <w:pStyle w:val="ti-art"/>
              <w:tabs>
                <w:tab w:val="left" w:pos="2271"/>
              </w:tabs>
              <w:spacing w:before="0" w:beforeAutospacing="0" w:after="0" w:afterAutospacing="0"/>
              <w:rPr>
                <w:rFonts w:eastAsia="Arial Unicode MS"/>
                <w:b/>
                <w:bCs/>
                <w:color w:val="333333"/>
                <w:shd w:val="clear" w:color="auto" w:fill="FFFFFF"/>
                <w:lang w:val="ro-MD"/>
              </w:rPr>
            </w:pPr>
            <w:r w:rsidRPr="005D3402">
              <w:rPr>
                <w:rFonts w:eastAsia="Arial Unicode MS"/>
                <w:i/>
                <w:iCs/>
                <w:color w:val="333333"/>
                <w:shd w:val="clear" w:color="auto" w:fill="FFFFFF"/>
                <w:lang w:val="ro-MD"/>
              </w:rPr>
              <w:t>P</w:t>
            </w:r>
            <w:r w:rsidRPr="005D3402">
              <w:rPr>
                <w:rStyle w:val="subscript"/>
                <w:rFonts w:eastAsia="Arial Unicode MS"/>
                <w:i/>
                <w:iCs/>
                <w:color w:val="333333"/>
                <w:vertAlign w:val="subscript"/>
                <w:lang w:val="ro-MD"/>
              </w:rPr>
              <w:t>ated,h</w:t>
            </w:r>
          </w:p>
        </w:tc>
        <w:tc>
          <w:tcPr>
            <w:tcW w:w="992" w:type="dxa"/>
          </w:tcPr>
          <w:p w14:paraId="3A8F928D" w14:textId="77777777" w:rsidR="00995FFB" w:rsidRPr="005D3402" w:rsidRDefault="00A73600">
            <w:pPr>
              <w:pStyle w:val="ti-art"/>
              <w:tabs>
                <w:tab w:val="left" w:pos="2271"/>
              </w:tabs>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x,x</w:t>
            </w:r>
          </w:p>
        </w:tc>
        <w:tc>
          <w:tcPr>
            <w:tcW w:w="992" w:type="dxa"/>
          </w:tcPr>
          <w:p w14:paraId="30F5ED3C" w14:textId="77777777" w:rsidR="00995FFB" w:rsidRPr="005D3402" w:rsidRDefault="00A73600">
            <w:pPr>
              <w:pStyle w:val="ti-art"/>
              <w:tabs>
                <w:tab w:val="left" w:pos="2271"/>
              </w:tabs>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kW</w:t>
            </w:r>
          </w:p>
        </w:tc>
        <w:tc>
          <w:tcPr>
            <w:tcW w:w="1985" w:type="dxa"/>
          </w:tcPr>
          <w:p w14:paraId="659AF19C" w14:textId="77777777" w:rsidR="00995FFB" w:rsidRPr="005D3402" w:rsidRDefault="00A73600">
            <w:pPr>
              <w:pStyle w:val="ti-art"/>
              <w:tabs>
                <w:tab w:val="left" w:pos="2271"/>
              </w:tabs>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Randamentul util la capacitatea nominală pentru încălzire</w:t>
            </w:r>
            <w:hyperlink r:id="rId10" w:anchor="E0014"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992" w:type="dxa"/>
          </w:tcPr>
          <w:p w14:paraId="0433CD36" w14:textId="77777777" w:rsidR="00995FFB" w:rsidRPr="005D3402" w:rsidRDefault="00A73600">
            <w:pPr>
              <w:pStyle w:val="ti-art"/>
              <w:tabs>
                <w:tab w:val="left" w:pos="2271"/>
              </w:tabs>
              <w:spacing w:before="0" w:beforeAutospacing="0" w:after="0" w:afterAutospacing="0"/>
              <w:rPr>
                <w:rFonts w:eastAsia="Arial Unicode MS"/>
                <w:b/>
                <w:bCs/>
                <w:color w:val="333333"/>
                <w:shd w:val="clear" w:color="auto" w:fill="FFFFFF"/>
                <w:lang w:val="ro-MD"/>
              </w:rPr>
            </w:pPr>
            <w:r w:rsidRPr="005D3402">
              <w:rPr>
                <w:rFonts w:eastAsia="Arial Unicode MS"/>
                <w:i/>
                <w:iCs/>
                <w:color w:val="333333"/>
                <w:shd w:val="clear" w:color="auto" w:fill="FFFFFF"/>
                <w:lang w:val="ro-MD"/>
              </w:rPr>
              <w:t>η</w:t>
            </w:r>
            <w:r w:rsidRPr="005D3402">
              <w:rPr>
                <w:rStyle w:val="subscript"/>
                <w:rFonts w:eastAsia="Arial Unicode MS"/>
                <w:i/>
                <w:iCs/>
                <w:color w:val="333333"/>
                <w:vertAlign w:val="subscript"/>
                <w:lang w:val="ro-MD"/>
              </w:rPr>
              <w:t>nom</w:t>
            </w:r>
          </w:p>
        </w:tc>
        <w:tc>
          <w:tcPr>
            <w:tcW w:w="992" w:type="dxa"/>
          </w:tcPr>
          <w:p w14:paraId="5254346F" w14:textId="77777777" w:rsidR="00995FFB" w:rsidRPr="005D3402" w:rsidRDefault="00A73600">
            <w:pPr>
              <w:pStyle w:val="ti-art"/>
              <w:tabs>
                <w:tab w:val="left" w:pos="2271"/>
              </w:tabs>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x,x</w:t>
            </w:r>
          </w:p>
        </w:tc>
        <w:tc>
          <w:tcPr>
            <w:tcW w:w="993" w:type="dxa"/>
          </w:tcPr>
          <w:p w14:paraId="036C596C" w14:textId="77777777" w:rsidR="00995FFB" w:rsidRPr="005D3402" w:rsidRDefault="00A73600">
            <w:pPr>
              <w:pStyle w:val="ti-art"/>
              <w:tabs>
                <w:tab w:val="left" w:pos="2271"/>
              </w:tabs>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w:t>
            </w:r>
          </w:p>
        </w:tc>
      </w:tr>
      <w:tr w:rsidR="00995FFB" w:rsidRPr="007940A1" w14:paraId="4550FC6F" w14:textId="77777777">
        <w:tc>
          <w:tcPr>
            <w:tcW w:w="1526" w:type="dxa"/>
          </w:tcPr>
          <w:p w14:paraId="557FD5B1"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Capacitate minimă</w:t>
            </w:r>
          </w:p>
        </w:tc>
        <w:tc>
          <w:tcPr>
            <w:tcW w:w="1134" w:type="dxa"/>
          </w:tcPr>
          <w:p w14:paraId="2435BA40" w14:textId="77777777" w:rsidR="00995FFB" w:rsidRPr="005D3402" w:rsidRDefault="00A73600">
            <w:pPr>
              <w:pStyle w:val="ti-art"/>
              <w:tabs>
                <w:tab w:val="left" w:pos="2271"/>
              </w:tabs>
              <w:spacing w:before="0" w:beforeAutospacing="0" w:after="0" w:afterAutospacing="0"/>
              <w:rPr>
                <w:rFonts w:eastAsia="Arial Unicode MS"/>
                <w:i/>
                <w:iCs/>
                <w:color w:val="333333"/>
                <w:shd w:val="clear" w:color="auto" w:fill="FFFFFF"/>
                <w:lang w:val="ro-MD"/>
              </w:rPr>
            </w:pPr>
            <w:r w:rsidRPr="005D3402">
              <w:rPr>
                <w:rFonts w:eastAsia="Arial Unicode MS"/>
                <w:i/>
                <w:iCs/>
                <w:color w:val="333333"/>
                <w:shd w:val="clear" w:color="auto" w:fill="FFFFFF"/>
                <w:lang w:val="ro-MD"/>
              </w:rPr>
              <w:t>P</w:t>
            </w:r>
            <w:r w:rsidRPr="005D3402">
              <w:rPr>
                <w:rStyle w:val="subscript"/>
                <w:rFonts w:eastAsia="Arial Unicode MS"/>
                <w:i/>
                <w:iCs/>
                <w:color w:val="333333"/>
                <w:vertAlign w:val="subscript"/>
                <w:lang w:val="ro-MD"/>
              </w:rPr>
              <w:t>min</w:t>
            </w:r>
          </w:p>
        </w:tc>
        <w:tc>
          <w:tcPr>
            <w:tcW w:w="992" w:type="dxa"/>
          </w:tcPr>
          <w:p w14:paraId="3C36DFA6"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x,x</w:t>
            </w:r>
          </w:p>
        </w:tc>
        <w:tc>
          <w:tcPr>
            <w:tcW w:w="992" w:type="dxa"/>
          </w:tcPr>
          <w:p w14:paraId="202EB833"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kW</w:t>
            </w:r>
          </w:p>
        </w:tc>
        <w:tc>
          <w:tcPr>
            <w:tcW w:w="1985" w:type="dxa"/>
          </w:tcPr>
          <w:p w14:paraId="3B5D4EA6"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 xml:space="preserve">Randament util la capacitate minima </w:t>
            </w:r>
            <w:hyperlink r:id="rId11" w:anchor="E0014" w:history="1">
              <w:r w:rsidRPr="005D3402">
                <w:rPr>
                  <w:rStyle w:val="Hyperlink"/>
                  <w:rFonts w:eastAsia="Arial Unicode MS"/>
                  <w:color w:val="4472C4"/>
                  <w:lang w:val="ro-MD"/>
                </w:rPr>
                <w:t>(</w:t>
              </w:r>
              <w:bookmarkStart w:id="1" w:name="_Hlt163310037"/>
              <w:bookmarkStart w:id="2" w:name="_Hlt163310036"/>
              <w:bookmarkEnd w:id="1"/>
              <w:bookmarkEnd w:id="2"/>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992" w:type="dxa"/>
          </w:tcPr>
          <w:p w14:paraId="059F1325" w14:textId="77777777" w:rsidR="00995FFB" w:rsidRPr="005D3402" w:rsidRDefault="00A73600">
            <w:pPr>
              <w:pStyle w:val="ti-art"/>
              <w:tabs>
                <w:tab w:val="left" w:pos="2271"/>
              </w:tabs>
              <w:spacing w:before="0" w:beforeAutospacing="0" w:after="0" w:afterAutospacing="0"/>
              <w:rPr>
                <w:rFonts w:eastAsia="Arial Unicode MS"/>
                <w:i/>
                <w:iCs/>
                <w:color w:val="333333"/>
                <w:shd w:val="clear" w:color="auto" w:fill="FFFFFF"/>
                <w:lang w:val="ro-MD"/>
              </w:rPr>
            </w:pPr>
            <w:r w:rsidRPr="005D3402">
              <w:rPr>
                <w:rFonts w:eastAsia="Arial Unicode MS"/>
                <w:i/>
                <w:iCs/>
                <w:color w:val="333333"/>
                <w:shd w:val="clear" w:color="auto" w:fill="FFFFFF"/>
                <w:lang w:val="ro-MD"/>
              </w:rPr>
              <w:t>η</w:t>
            </w:r>
            <w:r w:rsidRPr="005D3402">
              <w:rPr>
                <w:rStyle w:val="subscript"/>
                <w:rFonts w:eastAsia="Arial Unicode MS"/>
                <w:i/>
                <w:iCs/>
                <w:color w:val="333333"/>
                <w:vertAlign w:val="subscript"/>
                <w:lang w:val="ro-MD"/>
              </w:rPr>
              <w:t>pl</w:t>
            </w:r>
          </w:p>
        </w:tc>
        <w:tc>
          <w:tcPr>
            <w:tcW w:w="992" w:type="dxa"/>
          </w:tcPr>
          <w:p w14:paraId="42AE27F1"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x,x</w:t>
            </w:r>
          </w:p>
        </w:tc>
        <w:tc>
          <w:tcPr>
            <w:tcW w:w="993" w:type="dxa"/>
          </w:tcPr>
          <w:p w14:paraId="2E3F168D"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w:t>
            </w:r>
          </w:p>
        </w:tc>
      </w:tr>
      <w:tr w:rsidR="00995FFB" w:rsidRPr="007940A1" w14:paraId="0FF0B20A" w14:textId="77777777">
        <w:tc>
          <w:tcPr>
            <w:tcW w:w="4644" w:type="dxa"/>
            <w:gridSpan w:val="4"/>
          </w:tcPr>
          <w:p w14:paraId="4EF106AA"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Consum de energie electrică</w:t>
            </w:r>
            <w:bookmarkStart w:id="3" w:name="_Hlt163291848"/>
            <w:r w:rsidRPr="005D3402">
              <w:rPr>
                <w:rFonts w:eastAsia="Arial Unicode MS"/>
                <w:b/>
                <w:bCs/>
                <w:color w:val="333333"/>
                <w:shd w:val="clear" w:color="auto" w:fill="FFFFFF"/>
                <w:lang w:val="ro-MD"/>
              </w:rPr>
              <w:t xml:space="preserve"> </w:t>
            </w:r>
            <w:hyperlink r:id="rId12" w:anchor="E0014" w:history="1">
              <w:r w:rsidRPr="005D3402">
                <w:rPr>
                  <w:rStyle w:val="Hyperlink"/>
                  <w:rFonts w:eastAsia="Arial Unicode MS"/>
                  <w:color w:val="4472C4"/>
                  <w:lang w:val="ro-MD"/>
                </w:rPr>
                <w:t>(</w:t>
              </w:r>
              <w:r w:rsidRPr="005D3402">
                <w:rPr>
                  <w:rStyle w:val="superscript"/>
                  <w:rFonts w:eastAsia="Arial Unicode MS"/>
                  <w:b/>
                  <w:bCs/>
                  <w:color w:val="4472C4"/>
                  <w:vertAlign w:val="superscript"/>
                  <w:lang w:val="ro-MD"/>
                </w:rPr>
                <w:t>1</w:t>
              </w:r>
              <w:r w:rsidRPr="005D3402">
                <w:rPr>
                  <w:rStyle w:val="Hyperlink"/>
                  <w:rFonts w:eastAsia="Arial Unicode MS"/>
                  <w:color w:val="4472C4"/>
                  <w:lang w:val="ro-MD"/>
                </w:rPr>
                <w:t>)</w:t>
              </w:r>
            </w:hyperlink>
            <w:bookmarkEnd w:id="3"/>
          </w:p>
        </w:tc>
        <w:tc>
          <w:tcPr>
            <w:tcW w:w="4962" w:type="dxa"/>
            <w:gridSpan w:val="4"/>
          </w:tcPr>
          <w:p w14:paraId="0F998785"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Alte elemente</w:t>
            </w:r>
          </w:p>
        </w:tc>
      </w:tr>
      <w:tr w:rsidR="00995FFB" w:rsidRPr="007940A1" w14:paraId="57D53332" w14:textId="77777777">
        <w:tc>
          <w:tcPr>
            <w:tcW w:w="1526" w:type="dxa"/>
          </w:tcPr>
          <w:p w14:paraId="1FEAF05E"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La capacitatea nominală de încălzire</w:t>
            </w:r>
          </w:p>
        </w:tc>
        <w:tc>
          <w:tcPr>
            <w:tcW w:w="1134" w:type="dxa"/>
          </w:tcPr>
          <w:p w14:paraId="13140B9C"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i/>
                <w:iCs/>
                <w:color w:val="333333"/>
                <w:shd w:val="clear" w:color="auto" w:fill="FFFFFF"/>
                <w:lang w:val="ro-MD"/>
              </w:rPr>
              <w:t>el</w:t>
            </w:r>
            <w:r w:rsidRPr="005D3402">
              <w:rPr>
                <w:rStyle w:val="subscript"/>
                <w:rFonts w:eastAsia="Arial Unicode MS"/>
                <w:i/>
                <w:iCs/>
                <w:color w:val="333333"/>
                <w:vertAlign w:val="subscript"/>
                <w:lang w:val="ro-MD"/>
              </w:rPr>
              <w:t>max</w:t>
            </w:r>
          </w:p>
        </w:tc>
        <w:tc>
          <w:tcPr>
            <w:tcW w:w="992" w:type="dxa"/>
          </w:tcPr>
          <w:p w14:paraId="030E21C3"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x,xxx</w:t>
            </w:r>
          </w:p>
        </w:tc>
        <w:tc>
          <w:tcPr>
            <w:tcW w:w="992" w:type="dxa"/>
          </w:tcPr>
          <w:p w14:paraId="5031F142"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kW</w:t>
            </w:r>
          </w:p>
        </w:tc>
        <w:tc>
          <w:tcPr>
            <w:tcW w:w="1985" w:type="dxa"/>
          </w:tcPr>
          <w:p w14:paraId="27014C65"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Factor al pierderilor prin anvelopă</w:t>
            </w:r>
          </w:p>
        </w:tc>
        <w:tc>
          <w:tcPr>
            <w:tcW w:w="992" w:type="dxa"/>
          </w:tcPr>
          <w:p w14:paraId="77DC79E2"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i/>
                <w:iCs/>
                <w:color w:val="333333"/>
                <w:shd w:val="clear" w:color="auto" w:fill="FFFFFF"/>
                <w:lang w:val="ro-MD"/>
              </w:rPr>
              <w:t>F</w:t>
            </w:r>
            <w:r w:rsidRPr="005D3402">
              <w:rPr>
                <w:rStyle w:val="subscript"/>
                <w:rFonts w:eastAsia="Arial Unicode MS"/>
                <w:i/>
                <w:iCs/>
                <w:color w:val="333333"/>
                <w:vertAlign w:val="subscript"/>
                <w:lang w:val="ro-MD"/>
              </w:rPr>
              <w:t>env</w:t>
            </w:r>
          </w:p>
        </w:tc>
        <w:tc>
          <w:tcPr>
            <w:tcW w:w="992" w:type="dxa"/>
          </w:tcPr>
          <w:p w14:paraId="603CBFF9"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x,x</w:t>
            </w:r>
          </w:p>
        </w:tc>
        <w:tc>
          <w:tcPr>
            <w:tcW w:w="993" w:type="dxa"/>
          </w:tcPr>
          <w:p w14:paraId="159D8A74"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w:t>
            </w:r>
          </w:p>
        </w:tc>
      </w:tr>
      <w:tr w:rsidR="00995FFB" w:rsidRPr="007940A1" w14:paraId="0B71E06E" w14:textId="77777777">
        <w:tc>
          <w:tcPr>
            <w:tcW w:w="1526" w:type="dxa"/>
          </w:tcPr>
          <w:p w14:paraId="2919E1B4"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lastRenderedPageBreak/>
              <w:t>La capacitate minimă</w:t>
            </w:r>
          </w:p>
        </w:tc>
        <w:tc>
          <w:tcPr>
            <w:tcW w:w="1134" w:type="dxa"/>
          </w:tcPr>
          <w:p w14:paraId="60F47661" w14:textId="77777777" w:rsidR="00995FFB" w:rsidRPr="005D3402" w:rsidRDefault="00A73600">
            <w:pPr>
              <w:pStyle w:val="ti-art"/>
              <w:tabs>
                <w:tab w:val="left" w:pos="2271"/>
              </w:tabs>
              <w:spacing w:before="0" w:beforeAutospacing="0" w:after="0" w:afterAutospacing="0"/>
              <w:rPr>
                <w:rFonts w:eastAsia="Arial Unicode MS"/>
                <w:i/>
                <w:iCs/>
                <w:color w:val="333333"/>
                <w:shd w:val="clear" w:color="auto" w:fill="FFFFFF"/>
                <w:lang w:val="ro-MD"/>
              </w:rPr>
            </w:pPr>
            <w:r w:rsidRPr="005D3402">
              <w:rPr>
                <w:rFonts w:eastAsia="Arial Unicode MS"/>
                <w:i/>
                <w:iCs/>
                <w:color w:val="333333"/>
                <w:shd w:val="clear" w:color="auto" w:fill="FFFFFF"/>
                <w:lang w:val="ro-MD"/>
              </w:rPr>
              <w:t>el</w:t>
            </w:r>
            <w:r w:rsidRPr="005D3402">
              <w:rPr>
                <w:rStyle w:val="subscript"/>
                <w:rFonts w:eastAsia="Arial Unicode MS"/>
                <w:i/>
                <w:iCs/>
                <w:color w:val="333333"/>
                <w:vertAlign w:val="subscript"/>
                <w:lang w:val="ro-MD"/>
              </w:rPr>
              <w:t>min</w:t>
            </w:r>
          </w:p>
        </w:tc>
        <w:tc>
          <w:tcPr>
            <w:tcW w:w="992" w:type="dxa"/>
          </w:tcPr>
          <w:p w14:paraId="1D6E45BA"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x,xxx</w:t>
            </w:r>
          </w:p>
        </w:tc>
        <w:tc>
          <w:tcPr>
            <w:tcW w:w="992" w:type="dxa"/>
          </w:tcPr>
          <w:p w14:paraId="2A75A5EC"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kW</w:t>
            </w:r>
          </w:p>
        </w:tc>
        <w:tc>
          <w:tcPr>
            <w:tcW w:w="1985" w:type="dxa"/>
          </w:tcPr>
          <w:p w14:paraId="7E6B0ECB"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 xml:space="preserve">Consumul de energie al arzătorului de aprindere </w:t>
            </w:r>
            <w:hyperlink r:id="rId13" w:anchor="E0014"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992" w:type="dxa"/>
          </w:tcPr>
          <w:p w14:paraId="6C238D8F" w14:textId="77777777" w:rsidR="00995FFB" w:rsidRPr="005D3402" w:rsidRDefault="00A73600">
            <w:pPr>
              <w:pStyle w:val="ti-art"/>
              <w:tabs>
                <w:tab w:val="left" w:pos="2271"/>
              </w:tabs>
              <w:spacing w:before="0" w:beforeAutospacing="0" w:after="0" w:afterAutospacing="0"/>
              <w:rPr>
                <w:rFonts w:eastAsia="Arial Unicode MS"/>
                <w:i/>
                <w:iCs/>
                <w:color w:val="333333"/>
                <w:shd w:val="clear" w:color="auto" w:fill="FFFFFF"/>
                <w:lang w:val="ro-MD"/>
              </w:rPr>
            </w:pPr>
            <w:r w:rsidRPr="005D3402">
              <w:rPr>
                <w:rFonts w:eastAsia="Arial Unicode MS"/>
                <w:i/>
                <w:iCs/>
                <w:color w:val="333333"/>
                <w:shd w:val="clear" w:color="auto" w:fill="FFFFFF"/>
                <w:lang w:val="ro-MD"/>
              </w:rPr>
              <w:t>P</w:t>
            </w:r>
            <w:r w:rsidRPr="005D3402">
              <w:rPr>
                <w:rStyle w:val="subscript"/>
                <w:rFonts w:eastAsia="Arial Unicode MS"/>
                <w:i/>
                <w:iCs/>
                <w:color w:val="333333"/>
                <w:vertAlign w:val="subscript"/>
                <w:lang w:val="ro-MD"/>
              </w:rPr>
              <w:t>ign</w:t>
            </w:r>
          </w:p>
        </w:tc>
        <w:tc>
          <w:tcPr>
            <w:tcW w:w="992" w:type="dxa"/>
          </w:tcPr>
          <w:p w14:paraId="2AFAA50E"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x,x</w:t>
            </w:r>
          </w:p>
        </w:tc>
        <w:tc>
          <w:tcPr>
            <w:tcW w:w="993" w:type="dxa"/>
          </w:tcPr>
          <w:p w14:paraId="6C9AD889"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kW</w:t>
            </w:r>
          </w:p>
        </w:tc>
      </w:tr>
      <w:tr w:rsidR="00995FFB" w:rsidRPr="007940A1" w14:paraId="60DFF39C" w14:textId="77777777">
        <w:tc>
          <w:tcPr>
            <w:tcW w:w="1526" w:type="dxa"/>
          </w:tcPr>
          <w:p w14:paraId="2ABB9BBA"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În mod standby</w:t>
            </w:r>
          </w:p>
        </w:tc>
        <w:tc>
          <w:tcPr>
            <w:tcW w:w="1134" w:type="dxa"/>
          </w:tcPr>
          <w:p w14:paraId="7A51F826" w14:textId="77777777" w:rsidR="00995FFB" w:rsidRPr="005D3402" w:rsidRDefault="00A73600">
            <w:pPr>
              <w:pStyle w:val="ti-art"/>
              <w:tabs>
                <w:tab w:val="left" w:pos="2271"/>
              </w:tabs>
              <w:spacing w:before="0" w:beforeAutospacing="0" w:after="0" w:afterAutospacing="0"/>
              <w:rPr>
                <w:rFonts w:eastAsia="Arial Unicode MS"/>
                <w:i/>
                <w:iCs/>
                <w:color w:val="333333"/>
                <w:shd w:val="clear" w:color="auto" w:fill="FFFFFF"/>
                <w:lang w:val="ro-MD"/>
              </w:rPr>
            </w:pPr>
            <w:r w:rsidRPr="005D3402">
              <w:rPr>
                <w:rFonts w:eastAsia="Arial Unicode MS"/>
                <w:i/>
                <w:iCs/>
                <w:color w:val="333333"/>
                <w:shd w:val="clear" w:color="auto" w:fill="FFFFFF"/>
                <w:lang w:val="ro-MD"/>
              </w:rPr>
              <w:t>el</w:t>
            </w:r>
            <w:r w:rsidRPr="005D3402">
              <w:rPr>
                <w:rStyle w:val="subscript"/>
                <w:rFonts w:eastAsia="Arial Unicode MS"/>
                <w:i/>
                <w:iCs/>
                <w:color w:val="333333"/>
                <w:vertAlign w:val="subscript"/>
                <w:lang w:val="ro-MD"/>
              </w:rPr>
              <w:t>sb</w:t>
            </w:r>
          </w:p>
        </w:tc>
        <w:tc>
          <w:tcPr>
            <w:tcW w:w="992" w:type="dxa"/>
          </w:tcPr>
          <w:p w14:paraId="35A9B1E2"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x,xxx</w:t>
            </w:r>
          </w:p>
        </w:tc>
        <w:tc>
          <w:tcPr>
            <w:tcW w:w="992" w:type="dxa"/>
          </w:tcPr>
          <w:p w14:paraId="4A19EA1E"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kW</w:t>
            </w:r>
          </w:p>
        </w:tc>
        <w:tc>
          <w:tcPr>
            <w:tcW w:w="1985" w:type="dxa"/>
          </w:tcPr>
          <w:p w14:paraId="5F375185"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 xml:space="preserve">Emisii de oxizi de azot </w:t>
            </w:r>
            <w:hyperlink r:id="rId14" w:anchor="E0014"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4472C4"/>
                <w:shd w:val="clear" w:color="auto" w:fill="FFFFFF"/>
                <w:lang w:val="ro-MD"/>
              </w:rPr>
              <w:t xml:space="preserve"> </w:t>
            </w:r>
            <w:bookmarkStart w:id="4" w:name="_Hlt163310053"/>
            <w:r w:rsidRPr="005D3402">
              <w:rPr>
                <w:rFonts w:eastAsia="Calibri"/>
                <w:lang w:val="ro-MD"/>
              </w:rPr>
              <w:fldChar w:fldCharType="begin"/>
            </w:r>
            <w:r w:rsidRPr="005D3402">
              <w:rPr>
                <w:rFonts w:eastAsia="Calibri"/>
                <w:lang w:val="ro-MD"/>
              </w:rPr>
              <w:instrText>HYPERLINK "https://eur-lex.europa.eu/legal-content/RO/TXT/?uri=CELEX%3A02016R2281-20170109" \l "E0015"</w:instrText>
            </w:r>
            <w:r w:rsidRPr="005D3402">
              <w:rPr>
                <w:rFonts w:eastAsia="Calibri"/>
                <w:lang w:val="ro-MD"/>
              </w:rPr>
            </w:r>
            <w:r w:rsidRPr="005D3402">
              <w:rPr>
                <w:rFonts w:eastAsia="Calibri"/>
                <w:lang w:val="ro-MD"/>
              </w:rPr>
              <w:fldChar w:fldCharType="separate"/>
            </w:r>
            <w:r w:rsidRPr="005D3402">
              <w:rPr>
                <w:rStyle w:val="Hyperlink"/>
                <w:rFonts w:eastAsia="Arial Unicode MS"/>
                <w:color w:val="4472C4"/>
                <w:lang w:val="ro-MD"/>
              </w:rPr>
              <w:t>(</w:t>
            </w:r>
            <w:r w:rsidRPr="005D3402">
              <w:rPr>
                <w:rStyle w:val="superscript"/>
                <w:rFonts w:eastAsia="Arial Unicode MS"/>
                <w:color w:val="4472C4"/>
                <w:vertAlign w:val="superscript"/>
                <w:lang w:val="ro-MD"/>
              </w:rPr>
              <w:t>2</w:t>
            </w:r>
            <w:r w:rsidRPr="005D3402">
              <w:rPr>
                <w:rStyle w:val="Hyperlink"/>
                <w:rFonts w:eastAsia="Arial Unicode MS"/>
                <w:color w:val="4472C4"/>
                <w:lang w:val="ro-MD"/>
              </w:rPr>
              <w:t>)</w:t>
            </w:r>
            <w:r w:rsidRPr="005D3402">
              <w:rPr>
                <w:rStyle w:val="Hyperlink"/>
                <w:rFonts w:eastAsia="Arial Unicode MS"/>
                <w:color w:val="4472C4"/>
                <w:lang w:val="ro-MD"/>
              </w:rPr>
              <w:fldChar w:fldCharType="end"/>
            </w:r>
            <w:bookmarkEnd w:id="4"/>
          </w:p>
        </w:tc>
        <w:tc>
          <w:tcPr>
            <w:tcW w:w="992" w:type="dxa"/>
          </w:tcPr>
          <w:p w14:paraId="683F463D" w14:textId="77777777" w:rsidR="00995FFB" w:rsidRPr="005D3402" w:rsidRDefault="00A73600">
            <w:pPr>
              <w:pStyle w:val="ti-art"/>
              <w:tabs>
                <w:tab w:val="left" w:pos="2271"/>
              </w:tabs>
              <w:spacing w:before="0" w:beforeAutospacing="0" w:after="0" w:afterAutospacing="0"/>
              <w:rPr>
                <w:rFonts w:eastAsia="Arial Unicode MS"/>
                <w:i/>
                <w:iCs/>
                <w:color w:val="333333"/>
                <w:shd w:val="clear" w:color="auto" w:fill="FFFFFF"/>
                <w:lang w:val="ro-MD"/>
              </w:rPr>
            </w:pPr>
            <w:r w:rsidRPr="005D3402">
              <w:rPr>
                <w:rFonts w:eastAsia="Arial Unicode MS"/>
                <w:color w:val="333333"/>
                <w:shd w:val="clear" w:color="auto" w:fill="FFFFFF"/>
                <w:lang w:val="ro-MD"/>
              </w:rPr>
              <w:t>NO</w:t>
            </w:r>
            <w:r w:rsidRPr="005D3402">
              <w:rPr>
                <w:rStyle w:val="subscript"/>
                <w:rFonts w:eastAsia="Arial Unicode MS"/>
                <w:color w:val="333333"/>
                <w:vertAlign w:val="subscript"/>
                <w:lang w:val="ro-MD"/>
              </w:rPr>
              <w:t>x</w:t>
            </w:r>
          </w:p>
        </w:tc>
        <w:tc>
          <w:tcPr>
            <w:tcW w:w="992" w:type="dxa"/>
          </w:tcPr>
          <w:p w14:paraId="5E7673B7"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x</w:t>
            </w:r>
          </w:p>
        </w:tc>
        <w:tc>
          <w:tcPr>
            <w:tcW w:w="993" w:type="dxa"/>
          </w:tcPr>
          <w:p w14:paraId="0142205B"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putere de intrare (</w:t>
            </w:r>
            <w:r w:rsidRPr="005D3402">
              <w:rPr>
                <w:rStyle w:val="italics"/>
                <w:rFonts w:eastAsia="Arial Unicode MS"/>
                <w:i/>
                <w:iCs/>
                <w:color w:val="333333"/>
                <w:lang w:val="ro-MD"/>
              </w:rPr>
              <w:t>PCS</w:t>
            </w:r>
            <w:r w:rsidRPr="005D3402">
              <w:rPr>
                <w:rFonts w:eastAsia="Arial Unicode MS"/>
                <w:color w:val="333333"/>
                <w:shd w:val="clear" w:color="auto" w:fill="FFFFFF"/>
                <w:lang w:val="ro-MD"/>
              </w:rPr>
              <w:t>) în mg/kWh</w:t>
            </w:r>
          </w:p>
        </w:tc>
      </w:tr>
      <w:tr w:rsidR="00995FFB" w:rsidRPr="007940A1" w14:paraId="5B604056" w14:textId="77777777">
        <w:tc>
          <w:tcPr>
            <w:tcW w:w="1526" w:type="dxa"/>
          </w:tcPr>
          <w:p w14:paraId="0A919C7D" w14:textId="77777777" w:rsidR="00995FFB" w:rsidRPr="005D3402" w:rsidRDefault="00995FFB">
            <w:pPr>
              <w:pStyle w:val="ti-art"/>
              <w:tabs>
                <w:tab w:val="left" w:pos="2271"/>
              </w:tabs>
              <w:spacing w:before="0" w:beforeAutospacing="0" w:after="0" w:afterAutospacing="0"/>
              <w:rPr>
                <w:rFonts w:eastAsia="Arial Unicode MS"/>
                <w:color w:val="333333"/>
                <w:shd w:val="clear" w:color="auto" w:fill="FFFFFF"/>
                <w:lang w:val="ro-MD"/>
              </w:rPr>
            </w:pPr>
          </w:p>
        </w:tc>
        <w:tc>
          <w:tcPr>
            <w:tcW w:w="1134" w:type="dxa"/>
          </w:tcPr>
          <w:p w14:paraId="0F2D2D2C" w14:textId="77777777" w:rsidR="00995FFB" w:rsidRPr="005D3402" w:rsidRDefault="00995FFB">
            <w:pPr>
              <w:pStyle w:val="ti-art"/>
              <w:tabs>
                <w:tab w:val="left" w:pos="2271"/>
              </w:tabs>
              <w:spacing w:before="0" w:beforeAutospacing="0" w:after="0" w:afterAutospacing="0"/>
              <w:rPr>
                <w:rFonts w:eastAsia="Arial Unicode MS"/>
                <w:i/>
                <w:iCs/>
                <w:color w:val="333333"/>
                <w:shd w:val="clear" w:color="auto" w:fill="FFFFFF"/>
                <w:lang w:val="ro-MD"/>
              </w:rPr>
            </w:pPr>
          </w:p>
        </w:tc>
        <w:tc>
          <w:tcPr>
            <w:tcW w:w="992" w:type="dxa"/>
          </w:tcPr>
          <w:p w14:paraId="532AA895" w14:textId="77777777" w:rsidR="00995FFB" w:rsidRPr="005D3402" w:rsidRDefault="00995FFB">
            <w:pPr>
              <w:pStyle w:val="ti-art"/>
              <w:tabs>
                <w:tab w:val="left" w:pos="2271"/>
              </w:tabs>
              <w:spacing w:before="0" w:beforeAutospacing="0" w:after="0" w:afterAutospacing="0"/>
              <w:rPr>
                <w:rFonts w:eastAsia="Arial Unicode MS"/>
                <w:color w:val="333333"/>
                <w:shd w:val="clear" w:color="auto" w:fill="FFFFFF"/>
                <w:lang w:val="ro-MD"/>
              </w:rPr>
            </w:pPr>
          </w:p>
        </w:tc>
        <w:tc>
          <w:tcPr>
            <w:tcW w:w="992" w:type="dxa"/>
          </w:tcPr>
          <w:p w14:paraId="26922D6E" w14:textId="77777777" w:rsidR="00995FFB" w:rsidRPr="005D3402" w:rsidRDefault="00995FFB">
            <w:pPr>
              <w:pStyle w:val="ti-art"/>
              <w:tabs>
                <w:tab w:val="left" w:pos="2271"/>
              </w:tabs>
              <w:spacing w:before="0" w:beforeAutospacing="0" w:after="0" w:afterAutospacing="0"/>
              <w:rPr>
                <w:rFonts w:eastAsia="Arial Unicode MS"/>
                <w:color w:val="333333"/>
                <w:shd w:val="clear" w:color="auto" w:fill="FFFFFF"/>
                <w:lang w:val="ro-MD"/>
              </w:rPr>
            </w:pPr>
          </w:p>
        </w:tc>
        <w:tc>
          <w:tcPr>
            <w:tcW w:w="1985" w:type="dxa"/>
          </w:tcPr>
          <w:p w14:paraId="50E58B82"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Randamentul emisiilor</w:t>
            </w:r>
          </w:p>
        </w:tc>
        <w:tc>
          <w:tcPr>
            <w:tcW w:w="992" w:type="dxa"/>
          </w:tcPr>
          <w:p w14:paraId="1125DD0F"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i/>
                <w:iCs/>
                <w:color w:val="333333"/>
                <w:shd w:val="clear" w:color="auto" w:fill="FFFFFF"/>
                <w:lang w:val="ro-MD"/>
              </w:rPr>
              <w:t>η</w:t>
            </w:r>
            <w:r w:rsidRPr="005D3402">
              <w:rPr>
                <w:rStyle w:val="subscript"/>
                <w:rFonts w:eastAsia="Arial Unicode MS"/>
                <w:i/>
                <w:iCs/>
                <w:color w:val="333333"/>
                <w:vertAlign w:val="subscript"/>
                <w:lang w:val="ro-MD"/>
              </w:rPr>
              <w:t>s,flow</w:t>
            </w:r>
          </w:p>
        </w:tc>
        <w:tc>
          <w:tcPr>
            <w:tcW w:w="992" w:type="dxa"/>
          </w:tcPr>
          <w:p w14:paraId="749E5253"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x,x</w:t>
            </w:r>
          </w:p>
        </w:tc>
        <w:tc>
          <w:tcPr>
            <w:tcW w:w="993" w:type="dxa"/>
          </w:tcPr>
          <w:p w14:paraId="78C93E19"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w:t>
            </w:r>
          </w:p>
        </w:tc>
      </w:tr>
      <w:tr w:rsidR="00995FFB" w:rsidRPr="007940A1" w14:paraId="0E1A5E7C" w14:textId="77777777">
        <w:tc>
          <w:tcPr>
            <w:tcW w:w="1526" w:type="dxa"/>
          </w:tcPr>
          <w:p w14:paraId="16911BCE" w14:textId="77777777" w:rsidR="00995FFB" w:rsidRPr="005D3402" w:rsidRDefault="00995FFB">
            <w:pPr>
              <w:pStyle w:val="ti-art"/>
              <w:tabs>
                <w:tab w:val="left" w:pos="2271"/>
              </w:tabs>
              <w:spacing w:before="0" w:beforeAutospacing="0" w:after="0" w:afterAutospacing="0"/>
              <w:rPr>
                <w:rFonts w:eastAsia="Arial Unicode MS"/>
                <w:color w:val="333333"/>
                <w:shd w:val="clear" w:color="auto" w:fill="FFFFFF"/>
                <w:lang w:val="ro-MD"/>
              </w:rPr>
            </w:pPr>
          </w:p>
        </w:tc>
        <w:tc>
          <w:tcPr>
            <w:tcW w:w="1134" w:type="dxa"/>
          </w:tcPr>
          <w:p w14:paraId="57E46B47" w14:textId="77777777" w:rsidR="00995FFB" w:rsidRPr="005D3402" w:rsidRDefault="00995FFB">
            <w:pPr>
              <w:pStyle w:val="ti-art"/>
              <w:tabs>
                <w:tab w:val="left" w:pos="2271"/>
              </w:tabs>
              <w:spacing w:before="0" w:beforeAutospacing="0" w:after="0" w:afterAutospacing="0"/>
              <w:rPr>
                <w:rFonts w:eastAsia="Arial Unicode MS"/>
                <w:i/>
                <w:iCs/>
                <w:color w:val="333333"/>
                <w:shd w:val="clear" w:color="auto" w:fill="FFFFFF"/>
                <w:lang w:val="ro-MD"/>
              </w:rPr>
            </w:pPr>
          </w:p>
        </w:tc>
        <w:tc>
          <w:tcPr>
            <w:tcW w:w="992" w:type="dxa"/>
          </w:tcPr>
          <w:p w14:paraId="70F45A88" w14:textId="77777777" w:rsidR="00995FFB" w:rsidRPr="005D3402" w:rsidRDefault="00995FFB">
            <w:pPr>
              <w:pStyle w:val="ti-art"/>
              <w:tabs>
                <w:tab w:val="left" w:pos="2271"/>
              </w:tabs>
              <w:spacing w:before="0" w:beforeAutospacing="0" w:after="0" w:afterAutospacing="0"/>
              <w:rPr>
                <w:rFonts w:eastAsia="Arial Unicode MS"/>
                <w:color w:val="333333"/>
                <w:shd w:val="clear" w:color="auto" w:fill="FFFFFF"/>
                <w:lang w:val="ro-MD"/>
              </w:rPr>
            </w:pPr>
          </w:p>
        </w:tc>
        <w:tc>
          <w:tcPr>
            <w:tcW w:w="992" w:type="dxa"/>
          </w:tcPr>
          <w:p w14:paraId="69420824" w14:textId="77777777" w:rsidR="00995FFB" w:rsidRPr="005D3402" w:rsidRDefault="00995FFB">
            <w:pPr>
              <w:pStyle w:val="ti-art"/>
              <w:tabs>
                <w:tab w:val="left" w:pos="2271"/>
              </w:tabs>
              <w:spacing w:before="0" w:beforeAutospacing="0" w:after="0" w:afterAutospacing="0"/>
              <w:rPr>
                <w:rFonts w:eastAsia="Arial Unicode MS"/>
                <w:color w:val="333333"/>
                <w:shd w:val="clear" w:color="auto" w:fill="FFFFFF"/>
                <w:lang w:val="ro-MD"/>
              </w:rPr>
            </w:pPr>
          </w:p>
        </w:tc>
        <w:tc>
          <w:tcPr>
            <w:tcW w:w="1985" w:type="dxa"/>
          </w:tcPr>
          <w:p w14:paraId="253F4D48"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Eficiența energetică sezonieră aferentă încălzirii incintelor</w:t>
            </w:r>
          </w:p>
        </w:tc>
        <w:tc>
          <w:tcPr>
            <w:tcW w:w="992" w:type="dxa"/>
          </w:tcPr>
          <w:p w14:paraId="088494D5" w14:textId="77777777" w:rsidR="00995FFB" w:rsidRPr="005D3402" w:rsidRDefault="00A73600">
            <w:pPr>
              <w:pStyle w:val="ti-art"/>
              <w:tabs>
                <w:tab w:val="left" w:pos="2271"/>
              </w:tabs>
              <w:spacing w:before="0" w:beforeAutospacing="0" w:after="0" w:afterAutospacing="0"/>
              <w:rPr>
                <w:rFonts w:eastAsia="Arial Unicode MS"/>
                <w:i/>
                <w:iCs/>
                <w:color w:val="333333"/>
                <w:shd w:val="clear" w:color="auto" w:fill="FFFFFF"/>
                <w:lang w:val="ro-MD"/>
              </w:rPr>
            </w:pPr>
            <w:r w:rsidRPr="005D3402">
              <w:rPr>
                <w:rFonts w:eastAsia="Arial Unicode MS"/>
                <w:i/>
                <w:iCs/>
                <w:color w:val="333333"/>
                <w:shd w:val="clear" w:color="auto" w:fill="FFFFFF"/>
                <w:lang w:val="ro-MD"/>
              </w:rPr>
              <w:t>η</w:t>
            </w:r>
            <w:r w:rsidRPr="005D3402">
              <w:rPr>
                <w:rStyle w:val="subscript"/>
                <w:rFonts w:eastAsia="Arial Unicode MS"/>
                <w:i/>
                <w:iCs/>
                <w:color w:val="333333"/>
                <w:vertAlign w:val="subscript"/>
                <w:lang w:val="ro-MD"/>
              </w:rPr>
              <w:t>s,h</w:t>
            </w:r>
          </w:p>
        </w:tc>
        <w:tc>
          <w:tcPr>
            <w:tcW w:w="992" w:type="dxa"/>
          </w:tcPr>
          <w:p w14:paraId="614E6267"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x,x</w:t>
            </w:r>
          </w:p>
        </w:tc>
        <w:tc>
          <w:tcPr>
            <w:tcW w:w="993" w:type="dxa"/>
          </w:tcPr>
          <w:p w14:paraId="1721FE02"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w:t>
            </w:r>
          </w:p>
        </w:tc>
      </w:tr>
      <w:tr w:rsidR="00995FFB" w:rsidRPr="007940A1" w14:paraId="4C0C4619" w14:textId="77777777">
        <w:tc>
          <w:tcPr>
            <w:tcW w:w="1526" w:type="dxa"/>
          </w:tcPr>
          <w:p w14:paraId="24A760AA" w14:textId="77777777" w:rsidR="00995FFB" w:rsidRPr="005D3402" w:rsidRDefault="00995FFB">
            <w:pPr>
              <w:pStyle w:val="ti-art"/>
              <w:tabs>
                <w:tab w:val="left" w:pos="2271"/>
              </w:tabs>
              <w:spacing w:before="0" w:beforeAutospacing="0" w:after="0" w:afterAutospacing="0"/>
              <w:rPr>
                <w:rFonts w:eastAsia="Arial Unicode MS"/>
                <w:color w:val="333333"/>
                <w:shd w:val="clear" w:color="auto" w:fill="FFFFFF"/>
                <w:lang w:val="ro-MD"/>
              </w:rPr>
            </w:pPr>
          </w:p>
        </w:tc>
        <w:tc>
          <w:tcPr>
            <w:tcW w:w="1134" w:type="dxa"/>
          </w:tcPr>
          <w:p w14:paraId="44341447" w14:textId="77777777" w:rsidR="00995FFB" w:rsidRPr="005D3402" w:rsidRDefault="00995FFB">
            <w:pPr>
              <w:pStyle w:val="ti-art"/>
              <w:tabs>
                <w:tab w:val="left" w:pos="2271"/>
              </w:tabs>
              <w:spacing w:before="0" w:beforeAutospacing="0" w:after="0" w:afterAutospacing="0"/>
              <w:rPr>
                <w:rFonts w:eastAsia="Arial Unicode MS"/>
                <w:i/>
                <w:iCs/>
                <w:color w:val="333333"/>
                <w:shd w:val="clear" w:color="auto" w:fill="FFFFFF"/>
                <w:lang w:val="ro-MD"/>
              </w:rPr>
            </w:pPr>
          </w:p>
        </w:tc>
        <w:tc>
          <w:tcPr>
            <w:tcW w:w="992" w:type="dxa"/>
          </w:tcPr>
          <w:p w14:paraId="1CFABC51" w14:textId="77777777" w:rsidR="00995FFB" w:rsidRPr="005D3402" w:rsidRDefault="00995FFB">
            <w:pPr>
              <w:pStyle w:val="ti-art"/>
              <w:tabs>
                <w:tab w:val="left" w:pos="2271"/>
              </w:tabs>
              <w:spacing w:before="0" w:beforeAutospacing="0" w:after="0" w:afterAutospacing="0"/>
              <w:rPr>
                <w:rFonts w:eastAsia="Arial Unicode MS"/>
                <w:color w:val="333333"/>
                <w:shd w:val="clear" w:color="auto" w:fill="FFFFFF"/>
                <w:lang w:val="ro-MD"/>
              </w:rPr>
            </w:pPr>
          </w:p>
        </w:tc>
        <w:tc>
          <w:tcPr>
            <w:tcW w:w="992" w:type="dxa"/>
          </w:tcPr>
          <w:p w14:paraId="5A171EB4" w14:textId="77777777" w:rsidR="00995FFB" w:rsidRPr="005D3402" w:rsidRDefault="00995FFB">
            <w:pPr>
              <w:pStyle w:val="ti-art"/>
              <w:tabs>
                <w:tab w:val="left" w:pos="2271"/>
              </w:tabs>
              <w:spacing w:before="0" w:beforeAutospacing="0" w:after="0" w:afterAutospacing="0"/>
              <w:rPr>
                <w:rFonts w:eastAsia="Arial Unicode MS"/>
                <w:color w:val="333333"/>
                <w:shd w:val="clear" w:color="auto" w:fill="FFFFFF"/>
                <w:lang w:val="ro-MD"/>
              </w:rPr>
            </w:pPr>
          </w:p>
        </w:tc>
        <w:tc>
          <w:tcPr>
            <w:tcW w:w="1985" w:type="dxa"/>
          </w:tcPr>
          <w:p w14:paraId="4401D0D5"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Eficiența energetică sezonieră aferentă încălzirii incintelor</w:t>
            </w:r>
          </w:p>
        </w:tc>
        <w:tc>
          <w:tcPr>
            <w:tcW w:w="992" w:type="dxa"/>
          </w:tcPr>
          <w:p w14:paraId="14B5555F" w14:textId="77777777" w:rsidR="00995FFB" w:rsidRPr="005D3402" w:rsidRDefault="00A73600">
            <w:pPr>
              <w:pStyle w:val="ti-art"/>
              <w:tabs>
                <w:tab w:val="left" w:pos="2271"/>
              </w:tabs>
              <w:spacing w:before="0" w:beforeAutospacing="0" w:after="0" w:afterAutospacing="0"/>
              <w:rPr>
                <w:rFonts w:eastAsia="Arial Unicode MS"/>
                <w:i/>
                <w:iCs/>
                <w:color w:val="333333"/>
                <w:shd w:val="clear" w:color="auto" w:fill="FFFFFF"/>
                <w:lang w:val="ro-MD"/>
              </w:rPr>
            </w:pPr>
            <w:r w:rsidRPr="005D3402">
              <w:rPr>
                <w:rFonts w:eastAsia="Arial Unicode MS"/>
                <w:i/>
                <w:iCs/>
                <w:color w:val="333333"/>
                <w:shd w:val="clear" w:color="auto" w:fill="FFFFFF"/>
                <w:lang w:val="ro-MD"/>
              </w:rPr>
              <w:t>η</w:t>
            </w:r>
            <w:r w:rsidRPr="005D3402">
              <w:rPr>
                <w:rStyle w:val="subscript"/>
                <w:rFonts w:eastAsia="Arial Unicode MS"/>
                <w:i/>
                <w:iCs/>
                <w:color w:val="333333"/>
                <w:vertAlign w:val="subscript"/>
                <w:lang w:val="ro-MD"/>
              </w:rPr>
              <w:t>s,h</w:t>
            </w:r>
          </w:p>
        </w:tc>
        <w:tc>
          <w:tcPr>
            <w:tcW w:w="992" w:type="dxa"/>
          </w:tcPr>
          <w:p w14:paraId="0B98D6C3"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x,x</w:t>
            </w:r>
          </w:p>
        </w:tc>
        <w:tc>
          <w:tcPr>
            <w:tcW w:w="993" w:type="dxa"/>
          </w:tcPr>
          <w:p w14:paraId="0173A1A1"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w:t>
            </w:r>
          </w:p>
        </w:tc>
      </w:tr>
      <w:tr w:rsidR="00995FFB" w:rsidRPr="005D3402" w14:paraId="64BF273C" w14:textId="77777777">
        <w:tc>
          <w:tcPr>
            <w:tcW w:w="1526" w:type="dxa"/>
          </w:tcPr>
          <w:p w14:paraId="0DEA1829"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Date de contact</w:t>
            </w:r>
          </w:p>
        </w:tc>
        <w:tc>
          <w:tcPr>
            <w:tcW w:w="8080" w:type="dxa"/>
            <w:gridSpan w:val="7"/>
          </w:tcPr>
          <w:p w14:paraId="68AD8B20" w14:textId="77777777" w:rsidR="00995FFB" w:rsidRPr="005D3402" w:rsidRDefault="00A73600">
            <w:pPr>
              <w:pStyle w:val="ti-art"/>
              <w:tabs>
                <w:tab w:val="left" w:pos="2271"/>
              </w:tabs>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Denumirea și adresa fabricantului sau a reprezentantului său autorizat.</w:t>
            </w:r>
          </w:p>
        </w:tc>
      </w:tr>
      <w:tr w:rsidR="00995FFB" w:rsidRPr="007940A1" w14:paraId="3E82816D" w14:textId="77777777">
        <w:tc>
          <w:tcPr>
            <w:tcW w:w="9606" w:type="dxa"/>
            <w:gridSpan w:val="8"/>
          </w:tcPr>
          <w:p w14:paraId="1451161F" w14:textId="77777777" w:rsidR="00995FFB" w:rsidRPr="005D3402" w:rsidRDefault="00A73600">
            <w:pPr>
              <w:pStyle w:val="tbl-norm"/>
              <w:spacing w:before="0" w:beforeAutospacing="0" w:after="0" w:afterAutospacing="0" w:line="312" w:lineRule="atLeast"/>
              <w:jc w:val="both"/>
              <w:rPr>
                <w:rFonts w:eastAsia="Arial Unicode MS"/>
                <w:color w:val="333333"/>
                <w:lang w:val="ro-MD"/>
              </w:rPr>
            </w:pPr>
            <w:r w:rsidRPr="005D3402">
              <w:rPr>
                <w:rFonts w:eastAsia="Arial Unicode MS"/>
                <w:color w:val="333333"/>
                <w:lang w:val="ro-MD"/>
              </w:rPr>
              <w:t>(</w:t>
            </w:r>
            <w:r w:rsidRPr="005D3402">
              <w:rPr>
                <w:rStyle w:val="superscript"/>
                <w:rFonts w:eastAsia="Arial Unicode MS"/>
                <w:color w:val="333333"/>
                <w:vertAlign w:val="superscript"/>
                <w:lang w:val="ro-MD"/>
              </w:rPr>
              <w:t>1</w:t>
            </w:r>
            <w:r w:rsidRPr="005D3402">
              <w:rPr>
                <w:rFonts w:eastAsia="Arial Unicode MS"/>
                <w:color w:val="333333"/>
                <w:lang w:val="ro-MD"/>
              </w:rPr>
              <w:t>)Nu este necesar în cazul aerotermelor electrice.</w:t>
            </w:r>
          </w:p>
          <w:p w14:paraId="05CA5744" w14:textId="77777777" w:rsidR="00995FFB" w:rsidRPr="005D3402" w:rsidRDefault="00A73600">
            <w:pPr>
              <w:pStyle w:val="tbl-norm"/>
              <w:spacing w:before="0" w:beforeAutospacing="0" w:after="0" w:afterAutospacing="0" w:line="312" w:lineRule="atLeast"/>
              <w:jc w:val="both"/>
              <w:rPr>
                <w:rFonts w:eastAsia="Arial Unicode MS"/>
                <w:color w:val="333333"/>
                <w:lang w:val="ro-MD"/>
              </w:rPr>
            </w:pPr>
            <w:r w:rsidRPr="005D3402">
              <w:rPr>
                <w:rFonts w:eastAsia="Arial Unicode MS"/>
                <w:color w:val="333333"/>
                <w:lang w:val="ro-MD"/>
              </w:rPr>
              <w:t>(</w:t>
            </w:r>
            <w:r w:rsidRPr="005D3402">
              <w:rPr>
                <w:rStyle w:val="superscript"/>
                <w:rFonts w:eastAsia="Arial Unicode MS"/>
                <w:color w:val="333333"/>
                <w:vertAlign w:val="superscript"/>
                <w:lang w:val="ro-MD"/>
              </w:rPr>
              <w:t>2</w:t>
            </w:r>
            <w:r w:rsidRPr="005D3402">
              <w:rPr>
                <w:rFonts w:eastAsia="Arial Unicode MS"/>
                <w:color w:val="333333"/>
                <w:lang w:val="ro-MD"/>
              </w:rPr>
              <w:t>)Începând cu 26 septembrie 2025.</w:t>
            </w:r>
          </w:p>
        </w:tc>
      </w:tr>
    </w:tbl>
    <w:p w14:paraId="2FAC1581" w14:textId="77777777" w:rsidR="00995FFB" w:rsidRPr="005D3402" w:rsidRDefault="00995FFB">
      <w:pPr>
        <w:pStyle w:val="ti-art"/>
        <w:shd w:val="clear" w:color="auto" w:fill="FFFFFF"/>
        <w:tabs>
          <w:tab w:val="left" w:pos="2271"/>
        </w:tabs>
        <w:spacing w:before="0" w:beforeAutospacing="0" w:after="0" w:afterAutospacing="0"/>
        <w:jc w:val="right"/>
        <w:rPr>
          <w:rFonts w:eastAsia="Arial Unicode MS"/>
          <w:color w:val="000000"/>
          <w:shd w:val="clear" w:color="auto" w:fill="FFFFFF"/>
          <w:lang w:val="ro-MD"/>
        </w:rPr>
      </w:pPr>
    </w:p>
    <w:p w14:paraId="77C1C6B5" w14:textId="77777777" w:rsidR="00995FFB" w:rsidRPr="005D3402" w:rsidRDefault="00995FFB">
      <w:pPr>
        <w:pStyle w:val="ti-art"/>
        <w:shd w:val="clear" w:color="auto" w:fill="FFFFFF"/>
        <w:tabs>
          <w:tab w:val="left" w:pos="2271"/>
        </w:tabs>
        <w:spacing w:before="0" w:beforeAutospacing="0" w:after="0" w:afterAutospacing="0"/>
        <w:jc w:val="right"/>
        <w:rPr>
          <w:rFonts w:eastAsia="Arial Unicode MS"/>
          <w:color w:val="000000"/>
          <w:shd w:val="clear" w:color="auto" w:fill="FFFFFF"/>
          <w:lang w:val="ro-MD"/>
        </w:rPr>
      </w:pPr>
    </w:p>
    <w:p w14:paraId="5FF10D94" w14:textId="77777777" w:rsidR="00995FFB" w:rsidRPr="005D3402" w:rsidRDefault="00A73600">
      <w:pPr>
        <w:pStyle w:val="ti-art"/>
        <w:shd w:val="clear" w:color="auto" w:fill="FFFFFF"/>
        <w:tabs>
          <w:tab w:val="left" w:pos="2271"/>
        </w:tabs>
        <w:spacing w:before="0" w:beforeAutospacing="0" w:after="0" w:afterAutospacing="0"/>
        <w:jc w:val="right"/>
        <w:rPr>
          <w:rFonts w:eastAsia="Arial Unicode MS"/>
          <w:color w:val="000000"/>
          <w:shd w:val="clear" w:color="auto" w:fill="FFFFFF"/>
          <w:lang w:val="ro-MD"/>
        </w:rPr>
      </w:pPr>
      <w:r w:rsidRPr="005D3402">
        <w:rPr>
          <w:rFonts w:eastAsia="Arial Unicode MS"/>
          <w:color w:val="000000"/>
          <w:shd w:val="clear" w:color="auto" w:fill="FFFFFF"/>
          <w:lang w:val="ro-MD"/>
        </w:rPr>
        <w:t>Tabelul 10</w:t>
      </w:r>
    </w:p>
    <w:p w14:paraId="3DA2E279" w14:textId="77777777" w:rsidR="00995FFB" w:rsidRPr="005D3402" w:rsidRDefault="00A73600">
      <w:pPr>
        <w:pStyle w:val="ti-art"/>
        <w:shd w:val="clear" w:color="auto" w:fill="FFFFFF"/>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b/>
          <w:bCs/>
          <w:color w:val="000000"/>
          <w:shd w:val="clear" w:color="auto" w:fill="FFFFFF"/>
          <w:lang w:val="ro-MD"/>
        </w:rPr>
        <w:t>Cerințe privind informațiile referitoare la climatizoare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35"/>
        <w:gridCol w:w="516"/>
        <w:gridCol w:w="1134"/>
        <w:gridCol w:w="1417"/>
        <w:gridCol w:w="1985"/>
        <w:gridCol w:w="850"/>
        <w:gridCol w:w="993"/>
        <w:gridCol w:w="1134"/>
      </w:tblGrid>
      <w:tr w:rsidR="00995FFB" w:rsidRPr="005D3402" w14:paraId="51C82C27" w14:textId="77777777">
        <w:tc>
          <w:tcPr>
            <w:tcW w:w="9606" w:type="dxa"/>
            <w:gridSpan w:val="9"/>
          </w:tcPr>
          <w:p w14:paraId="2CD71187" w14:textId="77777777" w:rsidR="00995FFB" w:rsidRPr="005D3402" w:rsidRDefault="00A73600">
            <w:pPr>
              <w:pStyle w:val="ti-art"/>
              <w:tabs>
                <w:tab w:val="left" w:pos="2271"/>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Model(e): Informații pentru identificarea modelului (modelelor) la care se referă informațiile:</w:t>
            </w:r>
          </w:p>
        </w:tc>
      </w:tr>
      <w:tr w:rsidR="00995FFB" w:rsidRPr="005D3402" w14:paraId="0A8E2D08" w14:textId="77777777">
        <w:tc>
          <w:tcPr>
            <w:tcW w:w="9606" w:type="dxa"/>
            <w:gridSpan w:val="9"/>
          </w:tcPr>
          <w:p w14:paraId="0752B24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Schimbător de căldură exterior al răcitorului: [alegeți unul dintre următoarele elemente: aer sau apă/saramură]</w:t>
            </w:r>
          </w:p>
        </w:tc>
      </w:tr>
      <w:tr w:rsidR="00995FFB" w:rsidRPr="005D3402" w14:paraId="52600D32" w14:textId="77777777">
        <w:tc>
          <w:tcPr>
            <w:tcW w:w="9606" w:type="dxa"/>
            <w:gridSpan w:val="9"/>
          </w:tcPr>
          <w:p w14:paraId="0B623A3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Schimbător de căldură interior al răcitorului: [implicit: apă]</w:t>
            </w:r>
          </w:p>
        </w:tc>
      </w:tr>
      <w:tr w:rsidR="00995FFB" w:rsidRPr="005D3402" w14:paraId="42D16A86" w14:textId="77777777">
        <w:tc>
          <w:tcPr>
            <w:tcW w:w="9606" w:type="dxa"/>
            <w:gridSpan w:val="9"/>
          </w:tcPr>
          <w:p w14:paraId="49E7205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Tip: proces de compresie a vaporilor acționat de un compresor sau proces de sorbție</w:t>
            </w:r>
          </w:p>
        </w:tc>
      </w:tr>
      <w:tr w:rsidR="00995FFB" w:rsidRPr="005D3402" w14:paraId="00E89231" w14:textId="77777777">
        <w:tc>
          <w:tcPr>
            <w:tcW w:w="9606" w:type="dxa"/>
            <w:gridSpan w:val="9"/>
          </w:tcPr>
          <w:p w14:paraId="76F06F3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după caz: acționare compresor: [acționat de un motor electric sau de un motor cu combustibil, combustibil gazos sau lichid, motor cu ardere internă sau externă]</w:t>
            </w:r>
          </w:p>
        </w:tc>
      </w:tr>
      <w:tr w:rsidR="00995FFB" w:rsidRPr="007940A1" w14:paraId="08E8414E" w14:textId="77777777">
        <w:tc>
          <w:tcPr>
            <w:tcW w:w="1242" w:type="dxa"/>
          </w:tcPr>
          <w:p w14:paraId="753D0E3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Articol</w:t>
            </w:r>
          </w:p>
        </w:tc>
        <w:tc>
          <w:tcPr>
            <w:tcW w:w="851" w:type="dxa"/>
            <w:gridSpan w:val="2"/>
          </w:tcPr>
          <w:p w14:paraId="4257E29F"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Simbol</w:t>
            </w:r>
          </w:p>
        </w:tc>
        <w:tc>
          <w:tcPr>
            <w:tcW w:w="1134" w:type="dxa"/>
          </w:tcPr>
          <w:p w14:paraId="409DD67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Valoare</w:t>
            </w:r>
          </w:p>
        </w:tc>
        <w:tc>
          <w:tcPr>
            <w:tcW w:w="1417" w:type="dxa"/>
          </w:tcPr>
          <w:p w14:paraId="0238570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Unitate</w:t>
            </w:r>
          </w:p>
        </w:tc>
        <w:tc>
          <w:tcPr>
            <w:tcW w:w="1985" w:type="dxa"/>
          </w:tcPr>
          <w:p w14:paraId="466EDD2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Articol</w:t>
            </w:r>
          </w:p>
        </w:tc>
        <w:tc>
          <w:tcPr>
            <w:tcW w:w="850" w:type="dxa"/>
          </w:tcPr>
          <w:p w14:paraId="262679C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Simbol</w:t>
            </w:r>
          </w:p>
        </w:tc>
        <w:tc>
          <w:tcPr>
            <w:tcW w:w="993" w:type="dxa"/>
          </w:tcPr>
          <w:p w14:paraId="2D19E37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Valoare</w:t>
            </w:r>
          </w:p>
        </w:tc>
        <w:tc>
          <w:tcPr>
            <w:tcW w:w="1134" w:type="dxa"/>
          </w:tcPr>
          <w:p w14:paraId="55390E5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Unitate</w:t>
            </w:r>
          </w:p>
        </w:tc>
      </w:tr>
      <w:tr w:rsidR="00995FFB" w:rsidRPr="007940A1" w14:paraId="4747CD42" w14:textId="77777777">
        <w:tc>
          <w:tcPr>
            <w:tcW w:w="1242" w:type="dxa"/>
          </w:tcPr>
          <w:p w14:paraId="511E0010"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Capacitate nominală de răcire</w:t>
            </w:r>
          </w:p>
        </w:tc>
        <w:tc>
          <w:tcPr>
            <w:tcW w:w="851" w:type="dxa"/>
            <w:gridSpan w:val="2"/>
          </w:tcPr>
          <w:p w14:paraId="06F53E88"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rated,c</w:t>
            </w:r>
          </w:p>
        </w:tc>
        <w:tc>
          <w:tcPr>
            <w:tcW w:w="1134" w:type="dxa"/>
          </w:tcPr>
          <w:p w14:paraId="096C9D49"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x,x</w:t>
            </w:r>
          </w:p>
        </w:tc>
        <w:tc>
          <w:tcPr>
            <w:tcW w:w="1417" w:type="dxa"/>
          </w:tcPr>
          <w:p w14:paraId="26DA9DA3"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kW</w:t>
            </w:r>
          </w:p>
        </w:tc>
        <w:tc>
          <w:tcPr>
            <w:tcW w:w="1985" w:type="dxa"/>
          </w:tcPr>
          <w:p w14:paraId="2BDE3ED2"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Randament energetic sezonier aferent răcirii incintelor</w:t>
            </w:r>
          </w:p>
        </w:tc>
        <w:tc>
          <w:tcPr>
            <w:tcW w:w="850" w:type="dxa"/>
          </w:tcPr>
          <w:p w14:paraId="081CD882"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i/>
                <w:iCs/>
                <w:color w:val="000000"/>
                <w:shd w:val="clear" w:color="auto" w:fill="FFFFFF"/>
                <w:lang w:val="ro-MD"/>
              </w:rPr>
              <w:t>η</w:t>
            </w:r>
            <w:r w:rsidRPr="005D3402">
              <w:rPr>
                <w:rStyle w:val="subscript"/>
                <w:rFonts w:eastAsia="Arial Unicode MS"/>
                <w:i/>
                <w:iCs/>
                <w:color w:val="000000"/>
                <w:vertAlign w:val="subscript"/>
                <w:lang w:val="ro-MD"/>
              </w:rPr>
              <w:t>s,c</w:t>
            </w:r>
          </w:p>
        </w:tc>
        <w:tc>
          <w:tcPr>
            <w:tcW w:w="993" w:type="dxa"/>
          </w:tcPr>
          <w:p w14:paraId="55AA9B03"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x,x</w:t>
            </w:r>
          </w:p>
        </w:tc>
        <w:tc>
          <w:tcPr>
            <w:tcW w:w="1134" w:type="dxa"/>
          </w:tcPr>
          <w:p w14:paraId="0D09AD3E"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w:t>
            </w:r>
          </w:p>
        </w:tc>
      </w:tr>
      <w:tr w:rsidR="00995FFB" w:rsidRPr="005D3402" w14:paraId="62CBB43D" w14:textId="77777777">
        <w:tc>
          <w:tcPr>
            <w:tcW w:w="4644" w:type="dxa"/>
            <w:gridSpan w:val="5"/>
          </w:tcPr>
          <w:p w14:paraId="289A3D7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Capacitate de răcire declarată pentru sarcină parțială, la temperaturi exterioare</w:t>
            </w:r>
            <w:r w:rsidRPr="005D3402">
              <w:rPr>
                <w:rStyle w:val="apple-converted-space"/>
                <w:rFonts w:eastAsia="Arial Unicode MS"/>
                <w:b/>
                <w:bCs/>
                <w:color w:val="000000"/>
                <w:shd w:val="clear" w:color="auto" w:fill="FFFFFF"/>
                <w:lang w:val="ro-MD"/>
              </w:rPr>
              <w:t xml:space="preserve"> </w:t>
            </w:r>
            <w:r w:rsidRPr="005D3402">
              <w:rPr>
                <w:rStyle w:val="italics"/>
                <w:rFonts w:eastAsia="Arial Unicode MS"/>
                <w:b/>
                <w:bCs/>
                <w:i/>
                <w:iCs/>
                <w:color w:val="000000"/>
                <w:lang w:val="ro-MD"/>
              </w:rPr>
              <w:t>T</w:t>
            </w:r>
            <w:r w:rsidRPr="005D3402">
              <w:rPr>
                <w:rStyle w:val="subscript"/>
                <w:rFonts w:eastAsia="Arial Unicode MS"/>
                <w:b/>
                <w:bCs/>
                <w:color w:val="000000"/>
                <w:vertAlign w:val="subscript"/>
                <w:lang w:val="ro-MD"/>
              </w:rPr>
              <w:t>j</w:t>
            </w:r>
            <w:r w:rsidRPr="005D3402">
              <w:rPr>
                <w:rStyle w:val="apple-converted-space"/>
                <w:rFonts w:eastAsia="Arial Unicode MS"/>
                <w:shd w:val="clear" w:color="auto" w:fill="FFFFFF"/>
                <w:lang w:val="ro-MD"/>
              </w:rPr>
              <w:t xml:space="preserve"> </w:t>
            </w:r>
            <w:r w:rsidRPr="005D3402">
              <w:rPr>
                <w:rFonts w:eastAsia="Arial Unicode MS"/>
                <w:b/>
                <w:bCs/>
                <w:color w:val="000000"/>
                <w:shd w:val="clear" w:color="auto" w:fill="FFFFFF"/>
                <w:lang w:val="ro-MD"/>
              </w:rPr>
              <w:t>date</w:t>
            </w:r>
          </w:p>
        </w:tc>
        <w:tc>
          <w:tcPr>
            <w:tcW w:w="4962" w:type="dxa"/>
            <w:gridSpan w:val="4"/>
          </w:tcPr>
          <w:p w14:paraId="4035961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Rata eficienței energetice declarate sau rata eficienței utilizării gazelor/factorul de energie auxiliară pentru sarcină parțială, la temperaturi exterioare</w:t>
            </w:r>
            <w:r w:rsidRPr="005D3402">
              <w:rPr>
                <w:rStyle w:val="apple-converted-space"/>
                <w:rFonts w:eastAsia="Arial Unicode MS"/>
                <w:b/>
                <w:bCs/>
                <w:color w:val="000000"/>
                <w:shd w:val="clear" w:color="auto" w:fill="FFFFFF"/>
                <w:lang w:val="ro-MD"/>
              </w:rPr>
              <w:t xml:space="preserve"> </w:t>
            </w:r>
            <w:r w:rsidRPr="005D3402">
              <w:rPr>
                <w:rStyle w:val="italics"/>
                <w:rFonts w:eastAsia="Arial Unicode MS"/>
                <w:b/>
                <w:bCs/>
                <w:i/>
                <w:iCs/>
                <w:color w:val="000000"/>
                <w:lang w:val="ro-MD"/>
              </w:rPr>
              <w:t>T</w:t>
            </w:r>
            <w:r w:rsidRPr="005D3402">
              <w:rPr>
                <w:rStyle w:val="subscript"/>
                <w:rFonts w:eastAsia="Arial Unicode MS"/>
                <w:b/>
                <w:bCs/>
                <w:i/>
                <w:iCs/>
                <w:color w:val="000000"/>
                <w:vertAlign w:val="subscript"/>
                <w:lang w:val="ro-MD"/>
              </w:rPr>
              <w:t>j</w:t>
            </w:r>
            <w:r w:rsidRPr="005D3402">
              <w:rPr>
                <w:rStyle w:val="apple-converted-space"/>
                <w:rFonts w:eastAsia="Arial Unicode MS"/>
                <w:b/>
                <w:bCs/>
                <w:i/>
                <w:iCs/>
                <w:color w:val="000000"/>
                <w:lang w:val="ro-MD"/>
              </w:rPr>
              <w:t xml:space="preserve"> </w:t>
            </w:r>
            <w:r w:rsidRPr="005D3402">
              <w:rPr>
                <w:rFonts w:eastAsia="Arial Unicode MS"/>
                <w:b/>
                <w:bCs/>
                <w:color w:val="000000"/>
                <w:shd w:val="clear" w:color="auto" w:fill="FFFFFF"/>
                <w:lang w:val="ro-MD"/>
              </w:rPr>
              <w:t>date</w:t>
            </w:r>
          </w:p>
        </w:tc>
      </w:tr>
      <w:tr w:rsidR="00995FFB" w:rsidRPr="007940A1" w14:paraId="2128FAB4" w14:textId="77777777">
        <w:tc>
          <w:tcPr>
            <w:tcW w:w="1242" w:type="dxa"/>
          </w:tcPr>
          <w:p w14:paraId="3BCE77B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Style w:val="italics"/>
                <w:rFonts w:eastAsia="Arial Unicode MS"/>
                <w:i/>
                <w:iCs/>
                <w:color w:val="000000"/>
                <w:lang w:val="ro-MD"/>
              </w:rPr>
              <w:t>T</w:t>
            </w:r>
            <w:r w:rsidRPr="005D3402">
              <w:rPr>
                <w:rStyle w:val="subscript"/>
                <w:rFonts w:eastAsia="Arial Unicode MS"/>
                <w:color w:val="000000"/>
                <w:vertAlign w:val="subscript"/>
                <w:lang w:val="ro-MD"/>
              </w:rPr>
              <w:t>j</w:t>
            </w:r>
            <w:r w:rsidRPr="005D3402">
              <w:rPr>
                <w:rFonts w:eastAsia="Arial Unicode MS"/>
                <w:color w:val="000000"/>
                <w:shd w:val="clear" w:color="auto" w:fill="FFFFFF"/>
                <w:lang w:val="ro-MD"/>
              </w:rPr>
              <w:t>= + 35 °C</w:t>
            </w:r>
          </w:p>
        </w:tc>
        <w:tc>
          <w:tcPr>
            <w:tcW w:w="851" w:type="dxa"/>
            <w:gridSpan w:val="2"/>
          </w:tcPr>
          <w:p w14:paraId="7AD4062A"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Pdc</w:t>
            </w:r>
          </w:p>
        </w:tc>
        <w:tc>
          <w:tcPr>
            <w:tcW w:w="1134" w:type="dxa"/>
          </w:tcPr>
          <w:p w14:paraId="32FD732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417" w:type="dxa"/>
          </w:tcPr>
          <w:p w14:paraId="4038007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985" w:type="dxa"/>
          </w:tcPr>
          <w:p w14:paraId="3F77299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+ 35 °C</w:t>
            </w:r>
          </w:p>
        </w:tc>
        <w:tc>
          <w:tcPr>
            <w:tcW w:w="850" w:type="dxa"/>
          </w:tcPr>
          <w:p w14:paraId="5982E3C3"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c,bin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c,b</w:t>
            </w:r>
            <w:r w:rsidRPr="005D3402">
              <w:rPr>
                <w:rStyle w:val="subscript"/>
                <w:rFonts w:eastAsia="Arial Unicode MS"/>
                <w:i/>
                <w:iCs/>
                <w:color w:val="000000"/>
                <w:vertAlign w:val="subscript"/>
                <w:lang w:val="ro-MD"/>
              </w:rPr>
              <w:lastRenderedPageBreak/>
              <w:t>in</w:t>
            </w:r>
          </w:p>
        </w:tc>
        <w:tc>
          <w:tcPr>
            <w:tcW w:w="993" w:type="dxa"/>
          </w:tcPr>
          <w:p w14:paraId="0D68973F"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lastRenderedPageBreak/>
              <w:t>x,x</w:t>
            </w:r>
          </w:p>
        </w:tc>
        <w:tc>
          <w:tcPr>
            <w:tcW w:w="1134" w:type="dxa"/>
          </w:tcPr>
          <w:p w14:paraId="007EF27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5FFA07AE" w14:textId="77777777">
        <w:tc>
          <w:tcPr>
            <w:tcW w:w="1242" w:type="dxa"/>
          </w:tcPr>
          <w:p w14:paraId="3C2690B3"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color w:val="000000"/>
                <w:vertAlign w:val="subscript"/>
                <w:lang w:val="ro-MD"/>
              </w:rPr>
              <w:t>j</w:t>
            </w:r>
            <w:r w:rsidRPr="005D3402">
              <w:rPr>
                <w:rFonts w:eastAsia="Arial Unicode MS"/>
                <w:color w:val="000000"/>
                <w:shd w:val="clear" w:color="auto" w:fill="FFFFFF"/>
                <w:lang w:val="ro-MD"/>
              </w:rPr>
              <w:t>= + 30 °C</w:t>
            </w:r>
          </w:p>
        </w:tc>
        <w:tc>
          <w:tcPr>
            <w:tcW w:w="851" w:type="dxa"/>
            <w:gridSpan w:val="2"/>
          </w:tcPr>
          <w:p w14:paraId="2E8A090B"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Pdc</w:t>
            </w:r>
          </w:p>
        </w:tc>
        <w:tc>
          <w:tcPr>
            <w:tcW w:w="1134" w:type="dxa"/>
          </w:tcPr>
          <w:p w14:paraId="0089BD4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417" w:type="dxa"/>
          </w:tcPr>
          <w:p w14:paraId="3F2EC47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985" w:type="dxa"/>
          </w:tcPr>
          <w:p w14:paraId="00344FF2"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lang w:val="ro-MD"/>
              </w:rPr>
              <w:t xml:space="preserve"> </w:t>
            </w:r>
            <w:r w:rsidRPr="005D3402">
              <w:rPr>
                <w:rFonts w:eastAsia="Arial Unicode MS"/>
                <w:color w:val="000000"/>
                <w:shd w:val="clear" w:color="auto" w:fill="FFFFFF"/>
                <w:lang w:val="ro-MD"/>
              </w:rPr>
              <w:t>= + 30 °C</w:t>
            </w:r>
          </w:p>
        </w:tc>
        <w:tc>
          <w:tcPr>
            <w:tcW w:w="850" w:type="dxa"/>
          </w:tcPr>
          <w:p w14:paraId="71EBAAC3"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c,bin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c,bin</w:t>
            </w:r>
          </w:p>
        </w:tc>
        <w:tc>
          <w:tcPr>
            <w:tcW w:w="993" w:type="dxa"/>
          </w:tcPr>
          <w:p w14:paraId="7902EF5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134" w:type="dxa"/>
          </w:tcPr>
          <w:p w14:paraId="00A5494F"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34D23240" w14:textId="77777777">
        <w:tc>
          <w:tcPr>
            <w:tcW w:w="1242" w:type="dxa"/>
          </w:tcPr>
          <w:p w14:paraId="16058FF5"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color w:val="000000"/>
                <w:vertAlign w:val="subscript"/>
                <w:lang w:val="ro-MD"/>
              </w:rPr>
              <w:t>j</w:t>
            </w:r>
            <w:r w:rsidRPr="005D3402">
              <w:rPr>
                <w:rStyle w:val="apple-converted-space"/>
                <w:rFonts w:eastAsia="Arial Unicode MS"/>
                <w:shd w:val="clear" w:color="auto" w:fill="FFFFFF"/>
                <w:lang w:val="ro-MD"/>
              </w:rPr>
              <w:t xml:space="preserve"> </w:t>
            </w:r>
            <w:r w:rsidRPr="005D3402">
              <w:rPr>
                <w:rFonts w:eastAsia="Arial Unicode MS"/>
                <w:color w:val="000000"/>
                <w:shd w:val="clear" w:color="auto" w:fill="FFFFFF"/>
                <w:lang w:val="ro-MD"/>
              </w:rPr>
              <w:t>= + 25°C</w:t>
            </w:r>
          </w:p>
        </w:tc>
        <w:tc>
          <w:tcPr>
            <w:tcW w:w="851" w:type="dxa"/>
            <w:gridSpan w:val="2"/>
          </w:tcPr>
          <w:p w14:paraId="6E705E9A"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Pdc</w:t>
            </w:r>
          </w:p>
        </w:tc>
        <w:tc>
          <w:tcPr>
            <w:tcW w:w="1134" w:type="dxa"/>
          </w:tcPr>
          <w:p w14:paraId="67EA276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417" w:type="dxa"/>
          </w:tcPr>
          <w:p w14:paraId="1CF6F5E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985" w:type="dxa"/>
          </w:tcPr>
          <w:p w14:paraId="4943B9EA"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lang w:val="ro-MD"/>
              </w:rPr>
              <w:t xml:space="preserve"> </w:t>
            </w:r>
            <w:r w:rsidRPr="005D3402">
              <w:rPr>
                <w:rFonts w:eastAsia="Arial Unicode MS"/>
                <w:color w:val="000000"/>
                <w:shd w:val="clear" w:color="auto" w:fill="FFFFFF"/>
                <w:lang w:val="ro-MD"/>
              </w:rPr>
              <w:t>= + 25 °C</w:t>
            </w:r>
          </w:p>
        </w:tc>
        <w:tc>
          <w:tcPr>
            <w:tcW w:w="850" w:type="dxa"/>
          </w:tcPr>
          <w:p w14:paraId="4640258B"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c,bin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c,bin</w:t>
            </w:r>
          </w:p>
        </w:tc>
        <w:tc>
          <w:tcPr>
            <w:tcW w:w="993" w:type="dxa"/>
          </w:tcPr>
          <w:p w14:paraId="25ED0FA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134" w:type="dxa"/>
          </w:tcPr>
          <w:p w14:paraId="127F32F2"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753039C7" w14:textId="77777777">
        <w:tc>
          <w:tcPr>
            <w:tcW w:w="1242" w:type="dxa"/>
          </w:tcPr>
          <w:p w14:paraId="7EDE8DE6"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color w:val="000000"/>
                <w:vertAlign w:val="subscript"/>
                <w:lang w:val="ro-MD"/>
              </w:rPr>
              <w:t>j</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 + 20°C</w:t>
            </w:r>
          </w:p>
        </w:tc>
        <w:tc>
          <w:tcPr>
            <w:tcW w:w="851" w:type="dxa"/>
            <w:gridSpan w:val="2"/>
          </w:tcPr>
          <w:p w14:paraId="3AF6A9CA"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Pdc</w:t>
            </w:r>
          </w:p>
        </w:tc>
        <w:tc>
          <w:tcPr>
            <w:tcW w:w="1134" w:type="dxa"/>
          </w:tcPr>
          <w:p w14:paraId="23DC805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417" w:type="dxa"/>
          </w:tcPr>
          <w:p w14:paraId="5D33D71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985" w:type="dxa"/>
          </w:tcPr>
          <w:p w14:paraId="28CFF051"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+ 20°C</w:t>
            </w:r>
          </w:p>
        </w:tc>
        <w:tc>
          <w:tcPr>
            <w:tcW w:w="850" w:type="dxa"/>
          </w:tcPr>
          <w:p w14:paraId="4C430E2B"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c,bin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c,bin</w:t>
            </w:r>
          </w:p>
        </w:tc>
        <w:tc>
          <w:tcPr>
            <w:tcW w:w="993" w:type="dxa"/>
          </w:tcPr>
          <w:p w14:paraId="4383710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134" w:type="dxa"/>
          </w:tcPr>
          <w:p w14:paraId="2494A2A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187AE336" w14:textId="77777777">
        <w:tc>
          <w:tcPr>
            <w:tcW w:w="1242" w:type="dxa"/>
          </w:tcPr>
          <w:p w14:paraId="56257D14"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Fonts w:eastAsia="Arial Unicode MS"/>
                <w:color w:val="000000"/>
                <w:shd w:val="clear" w:color="auto" w:fill="FFFFFF"/>
                <w:lang w:val="ro-MD"/>
              </w:rPr>
              <w:t>Coeficient de degradare pentru răcitoare</w:t>
            </w:r>
            <w:bookmarkStart w:id="5" w:name="_Hlt163291990"/>
            <w:r w:rsidRPr="005D3402">
              <w:rPr>
                <w:rFonts w:eastAsia="Calibri"/>
                <w:lang w:val="ro-MD"/>
              </w:rPr>
              <w:fldChar w:fldCharType="begin"/>
            </w:r>
            <w:r w:rsidRPr="005D3402">
              <w:rPr>
                <w:rFonts w:eastAsia="Calibri"/>
                <w:color w:val="000000"/>
                <w:lang w:val="ro-MD"/>
              </w:rPr>
              <w:instrText>HYPERLINK "https://eur-lex.europa.eu/legal-content/RO/TXT/?uri=CELEX%3A02016R2281-20170109" \l "E0016"</w:instrText>
            </w:r>
            <w:r w:rsidRPr="005D3402">
              <w:rPr>
                <w:rFonts w:eastAsia="Calibri"/>
                <w:lang w:val="ro-MD"/>
              </w:rPr>
            </w:r>
            <w:r w:rsidRPr="005D3402">
              <w:rPr>
                <w:rFonts w:eastAsia="Calibri"/>
                <w:lang w:val="ro-MD"/>
              </w:rPr>
              <w:fldChar w:fldCharType="separate"/>
            </w:r>
            <w:r w:rsidRPr="005D3402">
              <w:rPr>
                <w:rStyle w:val="Hyperlink"/>
                <w:rFonts w:eastAsia="Arial Unicode MS"/>
                <w:color w:val="000000"/>
                <w:lang w:val="ro-MD"/>
              </w:rPr>
              <w:t>(</w:t>
            </w:r>
            <w:r w:rsidRPr="005D3402">
              <w:rPr>
                <w:rStyle w:val="superscript"/>
                <w:rFonts w:eastAsia="Arial Unicode MS"/>
                <w:color w:val="000000"/>
                <w:vertAlign w:val="superscript"/>
                <w:lang w:val="ro-MD"/>
              </w:rPr>
              <w:t>1</w:t>
            </w:r>
            <w:r w:rsidRPr="005D3402">
              <w:rPr>
                <w:rStyle w:val="Hyperlink"/>
                <w:rFonts w:eastAsia="Arial Unicode MS"/>
                <w:color w:val="000000"/>
                <w:lang w:val="ro-MD"/>
              </w:rPr>
              <w:t>)</w:t>
            </w:r>
            <w:r w:rsidRPr="005D3402">
              <w:rPr>
                <w:rStyle w:val="Hyperlink"/>
                <w:rFonts w:eastAsia="Arial Unicode MS"/>
                <w:color w:val="000000"/>
                <w:lang w:val="ro-MD"/>
              </w:rPr>
              <w:fldChar w:fldCharType="end"/>
            </w:r>
            <w:bookmarkEnd w:id="5"/>
          </w:p>
        </w:tc>
        <w:tc>
          <w:tcPr>
            <w:tcW w:w="851" w:type="dxa"/>
            <w:gridSpan w:val="2"/>
          </w:tcPr>
          <w:p w14:paraId="773C56C8"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C</w:t>
            </w:r>
            <w:r w:rsidRPr="005D3402">
              <w:rPr>
                <w:rStyle w:val="subscript"/>
                <w:rFonts w:eastAsia="Arial Unicode MS"/>
                <w:i/>
                <w:iCs/>
                <w:color w:val="000000"/>
                <w:vertAlign w:val="subscript"/>
                <w:lang w:val="ro-MD"/>
              </w:rPr>
              <w:t>dc</w:t>
            </w:r>
          </w:p>
        </w:tc>
        <w:tc>
          <w:tcPr>
            <w:tcW w:w="1134" w:type="dxa"/>
          </w:tcPr>
          <w:p w14:paraId="60DA33C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417" w:type="dxa"/>
          </w:tcPr>
          <w:p w14:paraId="2E018D0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c>
          <w:tcPr>
            <w:tcW w:w="1985" w:type="dxa"/>
          </w:tcPr>
          <w:p w14:paraId="0C8CD5D6" w14:textId="77777777" w:rsidR="00995FFB" w:rsidRPr="005D3402" w:rsidRDefault="00995FFB">
            <w:pPr>
              <w:pStyle w:val="ti-art"/>
              <w:tabs>
                <w:tab w:val="left" w:pos="2271"/>
              </w:tabs>
              <w:spacing w:before="0" w:beforeAutospacing="0" w:after="0" w:afterAutospacing="0"/>
              <w:rPr>
                <w:rStyle w:val="italics"/>
                <w:rFonts w:eastAsia="Arial Unicode MS"/>
                <w:i/>
                <w:iCs/>
                <w:color w:val="000000"/>
                <w:lang w:val="ro-MD"/>
              </w:rPr>
            </w:pPr>
          </w:p>
        </w:tc>
        <w:tc>
          <w:tcPr>
            <w:tcW w:w="850" w:type="dxa"/>
          </w:tcPr>
          <w:p w14:paraId="11F4295E" w14:textId="77777777" w:rsidR="00995FFB" w:rsidRPr="005D3402" w:rsidRDefault="00995FFB">
            <w:pPr>
              <w:pStyle w:val="ti-art"/>
              <w:tabs>
                <w:tab w:val="left" w:pos="2271"/>
              </w:tabs>
              <w:spacing w:before="0" w:beforeAutospacing="0" w:after="0" w:afterAutospacing="0"/>
              <w:rPr>
                <w:rStyle w:val="italics"/>
                <w:rFonts w:eastAsia="Arial Unicode MS"/>
                <w:i/>
                <w:iCs/>
                <w:color w:val="000000"/>
                <w:lang w:val="ro-MD"/>
              </w:rPr>
            </w:pPr>
          </w:p>
        </w:tc>
        <w:tc>
          <w:tcPr>
            <w:tcW w:w="993" w:type="dxa"/>
          </w:tcPr>
          <w:p w14:paraId="5EE3BE95"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134" w:type="dxa"/>
          </w:tcPr>
          <w:p w14:paraId="62134640"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r>
      <w:tr w:rsidR="00995FFB" w:rsidRPr="005D3402" w14:paraId="5B4B70EB" w14:textId="77777777">
        <w:tc>
          <w:tcPr>
            <w:tcW w:w="9606" w:type="dxa"/>
            <w:gridSpan w:val="9"/>
          </w:tcPr>
          <w:p w14:paraId="3D6B5FE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Consumul de putere în alte moduri decât în modul activ</w:t>
            </w:r>
          </w:p>
        </w:tc>
      </w:tr>
      <w:tr w:rsidR="00995FFB" w:rsidRPr="007940A1" w14:paraId="2B9C0F6F" w14:textId="77777777">
        <w:tc>
          <w:tcPr>
            <w:tcW w:w="1242" w:type="dxa"/>
          </w:tcPr>
          <w:p w14:paraId="7837CA3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Modul oprit</w:t>
            </w:r>
          </w:p>
        </w:tc>
        <w:tc>
          <w:tcPr>
            <w:tcW w:w="851" w:type="dxa"/>
            <w:gridSpan w:val="2"/>
          </w:tcPr>
          <w:p w14:paraId="0F54F6C6"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OFF</w:t>
            </w:r>
          </w:p>
        </w:tc>
        <w:tc>
          <w:tcPr>
            <w:tcW w:w="1134" w:type="dxa"/>
          </w:tcPr>
          <w:p w14:paraId="498BC14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1417" w:type="dxa"/>
          </w:tcPr>
          <w:p w14:paraId="118389B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985" w:type="dxa"/>
          </w:tcPr>
          <w:p w14:paraId="7E478DD7"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Fonts w:eastAsia="Arial Unicode MS"/>
                <w:color w:val="000000"/>
                <w:shd w:val="clear" w:color="auto" w:fill="FFFFFF"/>
                <w:lang w:val="ro-MD"/>
              </w:rPr>
              <w:t>Modul încălzitor de carter</w:t>
            </w:r>
          </w:p>
        </w:tc>
        <w:tc>
          <w:tcPr>
            <w:tcW w:w="850" w:type="dxa"/>
          </w:tcPr>
          <w:p w14:paraId="1A19792E"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CK</w:t>
            </w:r>
          </w:p>
        </w:tc>
        <w:tc>
          <w:tcPr>
            <w:tcW w:w="993" w:type="dxa"/>
          </w:tcPr>
          <w:p w14:paraId="5E4A87C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1134" w:type="dxa"/>
          </w:tcPr>
          <w:p w14:paraId="6C48456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r>
      <w:tr w:rsidR="00995FFB" w:rsidRPr="007940A1" w14:paraId="1453B58F" w14:textId="77777777">
        <w:tc>
          <w:tcPr>
            <w:tcW w:w="1242" w:type="dxa"/>
          </w:tcPr>
          <w:p w14:paraId="1D08EF0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Modul oprit prin termostat</w:t>
            </w:r>
          </w:p>
        </w:tc>
        <w:tc>
          <w:tcPr>
            <w:tcW w:w="851" w:type="dxa"/>
            <w:gridSpan w:val="2"/>
          </w:tcPr>
          <w:p w14:paraId="7AC6302F"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TO</w:t>
            </w:r>
          </w:p>
        </w:tc>
        <w:tc>
          <w:tcPr>
            <w:tcW w:w="1134" w:type="dxa"/>
          </w:tcPr>
          <w:p w14:paraId="20338312"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1417" w:type="dxa"/>
          </w:tcPr>
          <w:p w14:paraId="7338171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985" w:type="dxa"/>
          </w:tcPr>
          <w:p w14:paraId="49DAA71F"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Modul standby</w:t>
            </w:r>
          </w:p>
        </w:tc>
        <w:tc>
          <w:tcPr>
            <w:tcW w:w="850" w:type="dxa"/>
          </w:tcPr>
          <w:p w14:paraId="644A1B1D"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SB</w:t>
            </w:r>
          </w:p>
        </w:tc>
        <w:tc>
          <w:tcPr>
            <w:tcW w:w="993" w:type="dxa"/>
          </w:tcPr>
          <w:p w14:paraId="09FF12F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1134" w:type="dxa"/>
          </w:tcPr>
          <w:p w14:paraId="1988132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r>
      <w:tr w:rsidR="00995FFB" w:rsidRPr="007940A1" w14:paraId="54B7C1C9" w14:textId="77777777">
        <w:tc>
          <w:tcPr>
            <w:tcW w:w="9606" w:type="dxa"/>
            <w:gridSpan w:val="9"/>
          </w:tcPr>
          <w:p w14:paraId="6A68E21F"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Alte elemente</w:t>
            </w:r>
          </w:p>
        </w:tc>
      </w:tr>
      <w:tr w:rsidR="00995FFB" w:rsidRPr="007940A1" w14:paraId="627E8BC8" w14:textId="77777777">
        <w:tc>
          <w:tcPr>
            <w:tcW w:w="1242" w:type="dxa"/>
          </w:tcPr>
          <w:p w14:paraId="289225E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Controlul capacității</w:t>
            </w:r>
          </w:p>
        </w:tc>
        <w:tc>
          <w:tcPr>
            <w:tcW w:w="3402" w:type="dxa"/>
            <w:gridSpan w:val="4"/>
          </w:tcPr>
          <w:p w14:paraId="09C48EE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fix/în trepte/variabil</w:t>
            </w:r>
          </w:p>
        </w:tc>
        <w:tc>
          <w:tcPr>
            <w:tcW w:w="1985" w:type="dxa"/>
          </w:tcPr>
          <w:p w14:paraId="54ABA73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Pentru climatizoare aer-apă: Debit de aer, măsurat în exterior</w:t>
            </w:r>
          </w:p>
        </w:tc>
        <w:tc>
          <w:tcPr>
            <w:tcW w:w="850" w:type="dxa"/>
          </w:tcPr>
          <w:p w14:paraId="583A944A"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color w:val="000000"/>
                <w:shd w:val="clear" w:color="auto" w:fill="FFFFFF"/>
                <w:lang w:val="ro-MD"/>
              </w:rPr>
              <w:t>—</w:t>
            </w:r>
          </w:p>
        </w:tc>
        <w:tc>
          <w:tcPr>
            <w:tcW w:w="993" w:type="dxa"/>
          </w:tcPr>
          <w:p w14:paraId="5A57B44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w:t>
            </w:r>
          </w:p>
        </w:tc>
        <w:tc>
          <w:tcPr>
            <w:tcW w:w="1134" w:type="dxa"/>
          </w:tcPr>
          <w:p w14:paraId="71ABAFA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w:t>
            </w:r>
            <w:r w:rsidRPr="005D3402">
              <w:rPr>
                <w:rStyle w:val="superscript"/>
                <w:rFonts w:eastAsia="Arial Unicode MS"/>
                <w:color w:val="000000"/>
                <w:vertAlign w:val="superscript"/>
                <w:lang w:val="ro-MD"/>
              </w:rPr>
              <w:t>3</w:t>
            </w:r>
            <w:r w:rsidRPr="005D3402">
              <w:rPr>
                <w:rFonts w:eastAsia="Arial Unicode MS"/>
                <w:color w:val="000000"/>
                <w:shd w:val="clear" w:color="auto" w:fill="FFFFFF"/>
                <w:lang w:val="ro-MD"/>
              </w:rPr>
              <w:t>/h</w:t>
            </w:r>
          </w:p>
        </w:tc>
      </w:tr>
      <w:tr w:rsidR="00995FFB" w:rsidRPr="007940A1" w14:paraId="5F139AFC" w14:textId="77777777">
        <w:tc>
          <w:tcPr>
            <w:tcW w:w="1242" w:type="dxa"/>
          </w:tcPr>
          <w:p w14:paraId="2BC56A1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Nivel de putere acustică, în exterior</w:t>
            </w:r>
          </w:p>
        </w:tc>
        <w:tc>
          <w:tcPr>
            <w:tcW w:w="851" w:type="dxa"/>
            <w:gridSpan w:val="2"/>
          </w:tcPr>
          <w:p w14:paraId="4F831C6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i/>
                <w:iCs/>
                <w:color w:val="000000"/>
                <w:shd w:val="clear" w:color="auto" w:fill="FFFFFF"/>
                <w:lang w:val="ro-MD"/>
              </w:rPr>
              <w:t>L</w:t>
            </w:r>
            <w:r w:rsidRPr="005D3402">
              <w:rPr>
                <w:rStyle w:val="subscript"/>
                <w:rFonts w:eastAsia="Arial Unicode MS"/>
                <w:i/>
                <w:iCs/>
                <w:color w:val="000000"/>
                <w:vertAlign w:val="subscript"/>
                <w:lang w:val="ro-MD"/>
              </w:rPr>
              <w:t>WA</w:t>
            </w:r>
          </w:p>
        </w:tc>
        <w:tc>
          <w:tcPr>
            <w:tcW w:w="1134" w:type="dxa"/>
          </w:tcPr>
          <w:p w14:paraId="73E4F8B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1417" w:type="dxa"/>
          </w:tcPr>
          <w:p w14:paraId="3226CD9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dB</w:t>
            </w:r>
          </w:p>
        </w:tc>
        <w:tc>
          <w:tcPr>
            <w:tcW w:w="1985" w:type="dxa"/>
            <w:vMerge w:val="restart"/>
          </w:tcPr>
          <w:p w14:paraId="15A9E16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Pentru climatizoare apă/saramură-apă: Debit nominal de apă sau de saramură, schimbător de căldură exterior</w:t>
            </w:r>
          </w:p>
        </w:tc>
        <w:tc>
          <w:tcPr>
            <w:tcW w:w="850" w:type="dxa"/>
            <w:vMerge w:val="restart"/>
          </w:tcPr>
          <w:p w14:paraId="313964E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c>
          <w:tcPr>
            <w:tcW w:w="993" w:type="dxa"/>
            <w:vMerge w:val="restart"/>
          </w:tcPr>
          <w:p w14:paraId="01E0605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w:t>
            </w:r>
          </w:p>
        </w:tc>
        <w:tc>
          <w:tcPr>
            <w:tcW w:w="1134" w:type="dxa"/>
            <w:vMerge w:val="restart"/>
          </w:tcPr>
          <w:p w14:paraId="17DB9C9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w:t>
            </w:r>
            <w:r w:rsidRPr="005D3402">
              <w:rPr>
                <w:rStyle w:val="superscript"/>
                <w:rFonts w:eastAsia="Arial Unicode MS"/>
                <w:color w:val="000000"/>
                <w:vertAlign w:val="superscript"/>
                <w:lang w:val="ro-MD"/>
              </w:rPr>
              <w:t>3</w:t>
            </w:r>
            <w:r w:rsidRPr="005D3402">
              <w:rPr>
                <w:rFonts w:eastAsia="Arial Unicode MS"/>
                <w:color w:val="000000"/>
                <w:shd w:val="clear" w:color="auto" w:fill="FFFFFF"/>
                <w:lang w:val="ro-MD"/>
              </w:rPr>
              <w:t>/h</w:t>
            </w:r>
          </w:p>
        </w:tc>
      </w:tr>
      <w:tr w:rsidR="00995FFB" w:rsidRPr="007940A1" w14:paraId="69D36F90" w14:textId="77777777">
        <w:tc>
          <w:tcPr>
            <w:tcW w:w="1242" w:type="dxa"/>
          </w:tcPr>
          <w:p w14:paraId="0E2D9AA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Emisii de oxizi de azot (dacă se aplică)</w:t>
            </w:r>
          </w:p>
        </w:tc>
        <w:tc>
          <w:tcPr>
            <w:tcW w:w="851" w:type="dxa"/>
            <w:gridSpan w:val="2"/>
          </w:tcPr>
          <w:p w14:paraId="0691C73E"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color w:val="000000"/>
                <w:shd w:val="clear" w:color="auto" w:fill="FFFFFF"/>
                <w:lang w:val="ro-MD"/>
              </w:rPr>
              <w:t>NO</w:t>
            </w:r>
            <w:r w:rsidRPr="005D3402">
              <w:rPr>
                <w:rStyle w:val="subscript"/>
                <w:rFonts w:eastAsia="Arial Unicode MS"/>
                <w:color w:val="000000"/>
                <w:vertAlign w:val="subscript"/>
                <w:lang w:val="ro-MD"/>
              </w:rPr>
              <w:t>x</w:t>
            </w:r>
            <w:hyperlink r:id="rId15" w:anchor="E0017" w:history="1">
              <w:r w:rsidRPr="005D3402">
                <w:rPr>
                  <w:rStyle w:val="Hyperlink"/>
                  <w:rFonts w:eastAsia="Arial Unicode MS"/>
                  <w:color w:val="000000"/>
                  <w:lang w:val="ro-MD"/>
                </w:rPr>
                <w:t>(</w:t>
              </w:r>
              <w:r w:rsidRPr="005D3402">
                <w:rPr>
                  <w:rStyle w:val="superscript"/>
                  <w:rFonts w:eastAsia="Arial Unicode MS"/>
                  <w:color w:val="000000"/>
                  <w:vertAlign w:val="superscript"/>
                  <w:lang w:val="ro-MD"/>
                </w:rPr>
                <w:t>*2</w:t>
              </w:r>
              <w:r w:rsidRPr="005D3402">
                <w:rPr>
                  <w:rStyle w:val="Hyperlink"/>
                  <w:rFonts w:eastAsia="Arial Unicode MS"/>
                  <w:color w:val="000000"/>
                  <w:lang w:val="ro-MD"/>
                </w:rPr>
                <w:t>)</w:t>
              </w:r>
            </w:hyperlink>
          </w:p>
        </w:tc>
        <w:tc>
          <w:tcPr>
            <w:tcW w:w="1134" w:type="dxa"/>
          </w:tcPr>
          <w:p w14:paraId="2195443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w:t>
            </w:r>
          </w:p>
        </w:tc>
        <w:tc>
          <w:tcPr>
            <w:tcW w:w="1417" w:type="dxa"/>
          </w:tcPr>
          <w:p w14:paraId="76665EF2"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putere de intrare (</w:t>
            </w:r>
            <w:r w:rsidRPr="005D3402">
              <w:rPr>
                <w:rStyle w:val="italics"/>
                <w:rFonts w:eastAsia="Arial Unicode MS"/>
                <w:i/>
                <w:iCs/>
                <w:color w:val="000000"/>
                <w:lang w:val="ro-MD"/>
              </w:rPr>
              <w:t>PCS</w:t>
            </w:r>
            <w:r w:rsidRPr="005D3402">
              <w:rPr>
                <w:rFonts w:eastAsia="Arial Unicode MS"/>
                <w:color w:val="000000"/>
                <w:shd w:val="clear" w:color="auto" w:fill="FFFFFF"/>
                <w:lang w:val="ro-MD"/>
              </w:rPr>
              <w:t>) în mg/kWh</w:t>
            </w:r>
          </w:p>
        </w:tc>
        <w:tc>
          <w:tcPr>
            <w:tcW w:w="1985" w:type="dxa"/>
            <w:vMerge/>
          </w:tcPr>
          <w:p w14:paraId="505564DF"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850" w:type="dxa"/>
            <w:vMerge/>
          </w:tcPr>
          <w:p w14:paraId="770B9BB2"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993" w:type="dxa"/>
            <w:vMerge/>
          </w:tcPr>
          <w:p w14:paraId="1360EFF5"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134" w:type="dxa"/>
            <w:vMerge/>
          </w:tcPr>
          <w:p w14:paraId="08E239E3"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r>
      <w:tr w:rsidR="00995FFB" w:rsidRPr="007940A1" w14:paraId="563192FD" w14:textId="77777777">
        <w:tc>
          <w:tcPr>
            <w:tcW w:w="1242" w:type="dxa"/>
          </w:tcPr>
          <w:p w14:paraId="6F6BC6B2"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Style w:val="italics"/>
                <w:rFonts w:eastAsia="Arial Unicode MS"/>
                <w:i/>
                <w:iCs/>
                <w:color w:val="000000"/>
                <w:lang w:val="ro-MD"/>
              </w:rPr>
              <w:t>GWP</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al agentului frigorific</w:t>
            </w:r>
          </w:p>
        </w:tc>
        <w:tc>
          <w:tcPr>
            <w:tcW w:w="851" w:type="dxa"/>
            <w:gridSpan w:val="2"/>
          </w:tcPr>
          <w:p w14:paraId="14B27D46"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134" w:type="dxa"/>
          </w:tcPr>
          <w:p w14:paraId="1E7C9B68"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417" w:type="dxa"/>
          </w:tcPr>
          <w:p w14:paraId="2D62A85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kg CO</w:t>
            </w:r>
            <w:r w:rsidRPr="005D3402">
              <w:rPr>
                <w:rStyle w:val="subscript"/>
                <w:rFonts w:eastAsia="Arial Unicode MS"/>
                <w:color w:val="000000"/>
                <w:vertAlign w:val="subscript"/>
                <w:lang w:val="ro-MD"/>
              </w:rPr>
              <w:t>2eq</w:t>
            </w:r>
            <w:r w:rsidRPr="005D3402">
              <w:rPr>
                <w:rFonts w:eastAsia="Arial Unicode MS"/>
                <w:color w:val="000000"/>
                <w:shd w:val="clear" w:color="auto" w:fill="FFFFFF"/>
                <w:lang w:val="ro-MD"/>
              </w:rPr>
              <w:t>(100 de ani)</w:t>
            </w:r>
          </w:p>
        </w:tc>
        <w:tc>
          <w:tcPr>
            <w:tcW w:w="1985" w:type="dxa"/>
          </w:tcPr>
          <w:p w14:paraId="3CE1F1D8"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850" w:type="dxa"/>
          </w:tcPr>
          <w:p w14:paraId="4307C130"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993" w:type="dxa"/>
          </w:tcPr>
          <w:p w14:paraId="1B8B207D"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134" w:type="dxa"/>
          </w:tcPr>
          <w:p w14:paraId="436A0AEA"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r>
      <w:tr w:rsidR="00995FFB" w:rsidRPr="005D3402" w14:paraId="3D2D434A" w14:textId="77777777">
        <w:tc>
          <w:tcPr>
            <w:tcW w:w="9606" w:type="dxa"/>
            <w:gridSpan w:val="9"/>
          </w:tcPr>
          <w:p w14:paraId="46E0E7E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Condiții nominale standard utilizate: [aplicații de joasă temperatură/aplicații de înaltă temperatură]</w:t>
            </w:r>
          </w:p>
        </w:tc>
      </w:tr>
      <w:tr w:rsidR="00995FFB" w:rsidRPr="005D3402" w14:paraId="11EA243B" w14:textId="77777777">
        <w:tc>
          <w:tcPr>
            <w:tcW w:w="1577" w:type="dxa"/>
            <w:gridSpan w:val="2"/>
          </w:tcPr>
          <w:p w14:paraId="0C7B347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Date de contact</w:t>
            </w:r>
          </w:p>
        </w:tc>
        <w:tc>
          <w:tcPr>
            <w:tcW w:w="8029" w:type="dxa"/>
            <w:gridSpan w:val="7"/>
          </w:tcPr>
          <w:p w14:paraId="6D98971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Denumirea și adresa fabricantului sau a reprezentantului său autorizat.</w:t>
            </w:r>
          </w:p>
        </w:tc>
      </w:tr>
      <w:tr w:rsidR="00995FFB" w:rsidRPr="007940A1" w14:paraId="7E3E0C51" w14:textId="77777777">
        <w:tc>
          <w:tcPr>
            <w:tcW w:w="9606" w:type="dxa"/>
            <w:gridSpan w:val="9"/>
          </w:tcPr>
          <w:p w14:paraId="5E7CA61A" w14:textId="77777777" w:rsidR="00995FFB" w:rsidRPr="005D3402" w:rsidRDefault="00A73600">
            <w:pPr>
              <w:pStyle w:val="tbl-norm"/>
              <w:spacing w:before="0" w:beforeAutospacing="0" w:after="0" w:afterAutospacing="0"/>
              <w:jc w:val="both"/>
              <w:rPr>
                <w:rFonts w:eastAsia="Arial Unicode MS"/>
                <w:color w:val="000000"/>
                <w:lang w:val="ro-MD"/>
              </w:rPr>
            </w:pPr>
            <w:r w:rsidRPr="005D3402">
              <w:rPr>
                <w:rFonts w:eastAsia="Arial Unicode MS"/>
                <w:color w:val="000000"/>
                <w:lang w:val="ro-MD"/>
              </w:rPr>
              <w:t>(</w:t>
            </w:r>
            <w:r w:rsidRPr="005D3402">
              <w:rPr>
                <w:rStyle w:val="superscript"/>
                <w:rFonts w:eastAsia="Arial Unicode MS"/>
                <w:color w:val="000000"/>
                <w:vertAlign w:val="superscript"/>
                <w:lang w:val="ro-MD"/>
              </w:rPr>
              <w:t>1</w:t>
            </w:r>
            <w:r w:rsidRPr="005D3402">
              <w:rPr>
                <w:rFonts w:eastAsia="Arial Unicode MS"/>
                <w:color w:val="000000"/>
                <w:lang w:val="ro-MD"/>
              </w:rPr>
              <w:t>)Dacă C</w:t>
            </w:r>
            <w:r w:rsidRPr="005D3402">
              <w:rPr>
                <w:rStyle w:val="subscript"/>
                <w:rFonts w:eastAsia="Arial Unicode MS"/>
                <w:color w:val="000000"/>
                <w:vertAlign w:val="subscript"/>
                <w:lang w:val="ro-MD"/>
              </w:rPr>
              <w:t>dc</w:t>
            </w:r>
            <w:r w:rsidRPr="005D3402">
              <w:rPr>
                <w:rStyle w:val="apple-converted-space"/>
                <w:rFonts w:eastAsia="Arial Unicode MS"/>
                <w:color w:val="000000"/>
                <w:lang w:val="ro-MD"/>
              </w:rPr>
              <w:t xml:space="preserve"> </w:t>
            </w:r>
            <w:r w:rsidRPr="005D3402">
              <w:rPr>
                <w:rFonts w:eastAsia="Arial Unicode MS"/>
                <w:color w:val="000000"/>
                <w:lang w:val="ro-MD"/>
              </w:rPr>
              <w:t>nu este determinat prin măsurare, atunci coeficientul de degradare implicit al răcitoarelor este de 0,9.</w:t>
            </w:r>
          </w:p>
          <w:p w14:paraId="6EFD15E6" w14:textId="77777777" w:rsidR="00995FFB" w:rsidRPr="005D3402" w:rsidRDefault="00A73600">
            <w:pPr>
              <w:pStyle w:val="tbl-norm"/>
              <w:spacing w:before="0" w:beforeAutospacing="0" w:after="0" w:afterAutospacing="0"/>
              <w:jc w:val="both"/>
              <w:rPr>
                <w:rFonts w:eastAsia="Arial Unicode MS"/>
                <w:color w:val="000000"/>
                <w:lang w:val="ro-MD"/>
              </w:rPr>
            </w:pPr>
            <w:r w:rsidRPr="005D3402">
              <w:rPr>
                <w:rFonts w:eastAsia="Arial Unicode MS"/>
                <w:color w:val="000000"/>
                <w:lang w:val="ro-MD"/>
              </w:rPr>
              <w:t>(</w:t>
            </w:r>
            <w:r w:rsidRPr="005D3402">
              <w:rPr>
                <w:rStyle w:val="superscript"/>
                <w:rFonts w:eastAsia="Arial Unicode MS"/>
                <w:color w:val="000000"/>
                <w:vertAlign w:val="superscript"/>
                <w:lang w:val="ro-MD"/>
              </w:rPr>
              <w:t>2</w:t>
            </w:r>
            <w:r w:rsidRPr="005D3402">
              <w:rPr>
                <w:rFonts w:eastAsia="Arial Unicode MS"/>
                <w:color w:val="000000"/>
                <w:lang w:val="ro-MD"/>
              </w:rPr>
              <w:t>)De la 26 septembrie 2025.</w:t>
            </w:r>
          </w:p>
        </w:tc>
      </w:tr>
    </w:tbl>
    <w:p w14:paraId="2D6B71B1" w14:textId="77777777" w:rsidR="00995FFB" w:rsidRPr="005D3402" w:rsidRDefault="00995FFB">
      <w:pPr>
        <w:pStyle w:val="ti-art"/>
        <w:shd w:val="clear" w:color="auto" w:fill="FFFFFF"/>
        <w:tabs>
          <w:tab w:val="left" w:pos="2271"/>
        </w:tabs>
        <w:spacing w:before="0" w:beforeAutospacing="0" w:after="0" w:afterAutospacing="0"/>
        <w:jc w:val="right"/>
        <w:rPr>
          <w:rFonts w:eastAsia="Arial Unicode MS"/>
          <w:color w:val="333333"/>
          <w:shd w:val="clear" w:color="auto" w:fill="FFFFFF"/>
          <w:lang w:val="ro-MD"/>
        </w:rPr>
      </w:pPr>
    </w:p>
    <w:p w14:paraId="0DF56D4B" w14:textId="77777777" w:rsidR="00995FFB" w:rsidRPr="005D3402" w:rsidRDefault="00A73600">
      <w:pPr>
        <w:pStyle w:val="ti-art"/>
        <w:shd w:val="clear" w:color="auto" w:fill="FFFFFF"/>
        <w:tabs>
          <w:tab w:val="left" w:pos="2271"/>
        </w:tabs>
        <w:spacing w:before="0" w:beforeAutospacing="0" w:after="0" w:afterAutospacing="0"/>
        <w:jc w:val="right"/>
        <w:rPr>
          <w:rFonts w:eastAsia="Arial Unicode MS"/>
          <w:color w:val="333333"/>
          <w:shd w:val="clear" w:color="auto" w:fill="FFFFFF"/>
          <w:lang w:val="ro-MD"/>
        </w:rPr>
      </w:pPr>
      <w:r w:rsidRPr="005D3402">
        <w:rPr>
          <w:rFonts w:eastAsia="Arial Unicode MS"/>
          <w:color w:val="333333"/>
          <w:shd w:val="clear" w:color="auto" w:fill="FFFFFF"/>
          <w:lang w:val="ro-MD"/>
        </w:rPr>
        <w:lastRenderedPageBreak/>
        <w:t>Tabelul 11</w:t>
      </w:r>
    </w:p>
    <w:p w14:paraId="1B6E8F7E" w14:textId="77777777" w:rsidR="00995FFB" w:rsidRPr="005D3402" w:rsidRDefault="00A73600">
      <w:pPr>
        <w:pStyle w:val="ti-art"/>
        <w:shd w:val="clear" w:color="auto" w:fill="FFFFFF"/>
        <w:tabs>
          <w:tab w:val="left" w:pos="2271"/>
        </w:tabs>
        <w:spacing w:before="0" w:beforeAutospacing="0" w:after="0" w:afterAutospacing="0"/>
        <w:rPr>
          <w:rFonts w:eastAsia="Arial Unicode MS"/>
          <w:b/>
          <w:bCs/>
          <w:color w:val="333333"/>
          <w:shd w:val="clear" w:color="auto" w:fill="FFFFFF"/>
          <w:lang w:val="ro-MD"/>
        </w:rPr>
      </w:pPr>
      <w:r w:rsidRPr="005D3402">
        <w:rPr>
          <w:rFonts w:eastAsia="Arial Unicode MS"/>
          <w:b/>
          <w:bCs/>
          <w:color w:val="333333"/>
          <w:shd w:val="clear" w:color="auto" w:fill="FFFFFF"/>
          <w:lang w:val="ro-MD"/>
        </w:rPr>
        <w:t>Cerințe privind informațiile referitoare la aparatele de aer condiționat aer-aer</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851"/>
        <w:gridCol w:w="1134"/>
        <w:gridCol w:w="1559"/>
        <w:gridCol w:w="1559"/>
        <w:gridCol w:w="993"/>
        <w:gridCol w:w="992"/>
        <w:gridCol w:w="1276"/>
      </w:tblGrid>
      <w:tr w:rsidR="00995FFB" w:rsidRPr="005D3402" w14:paraId="04811DB6" w14:textId="77777777">
        <w:tc>
          <w:tcPr>
            <w:tcW w:w="9606" w:type="dxa"/>
            <w:gridSpan w:val="8"/>
          </w:tcPr>
          <w:p w14:paraId="7B83A5EB" w14:textId="77777777" w:rsidR="00995FFB" w:rsidRPr="005D3402" w:rsidRDefault="00A73600">
            <w:pPr>
              <w:pStyle w:val="ti-art"/>
              <w:tabs>
                <w:tab w:val="left" w:pos="2271"/>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Model(e): Informații pentru identificarea modelului (modelelor) la care se referă informațiile:</w:t>
            </w:r>
          </w:p>
        </w:tc>
      </w:tr>
      <w:tr w:rsidR="00995FFB" w:rsidRPr="005D3402" w14:paraId="6902B4E3" w14:textId="77777777">
        <w:tc>
          <w:tcPr>
            <w:tcW w:w="9606" w:type="dxa"/>
            <w:gridSpan w:val="8"/>
          </w:tcPr>
          <w:p w14:paraId="685D93F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Schimbător de căldură exterior al aparatului de aer condiționat: [implicit: aer]</w:t>
            </w:r>
          </w:p>
        </w:tc>
      </w:tr>
      <w:tr w:rsidR="00995FFB" w:rsidRPr="005D3402" w14:paraId="2E78379D" w14:textId="77777777">
        <w:tc>
          <w:tcPr>
            <w:tcW w:w="9606" w:type="dxa"/>
            <w:gridSpan w:val="8"/>
          </w:tcPr>
          <w:p w14:paraId="27E244D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Schimbător de căldură interior al aparatului de aer condiționat: [implicit: aer]</w:t>
            </w:r>
          </w:p>
        </w:tc>
      </w:tr>
      <w:tr w:rsidR="00995FFB" w:rsidRPr="005D3402" w14:paraId="1FD21E05" w14:textId="77777777">
        <w:tc>
          <w:tcPr>
            <w:tcW w:w="9606" w:type="dxa"/>
            <w:gridSpan w:val="8"/>
          </w:tcPr>
          <w:p w14:paraId="54FA426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Tip: proces de compresie acționat de compresor sau proces de sorbție</w:t>
            </w:r>
          </w:p>
        </w:tc>
      </w:tr>
      <w:tr w:rsidR="00995FFB" w:rsidRPr="005D3402" w14:paraId="6F1D8208" w14:textId="77777777">
        <w:tc>
          <w:tcPr>
            <w:tcW w:w="9606" w:type="dxa"/>
            <w:gridSpan w:val="8"/>
          </w:tcPr>
          <w:p w14:paraId="5AD66CE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după caz: acționare compresor: [acționat de un motor electric sau de un motor cu combustibil, combustibil gazos sau lichid, motor cu combustie internă sau externă]</w:t>
            </w:r>
          </w:p>
        </w:tc>
      </w:tr>
      <w:tr w:rsidR="00995FFB" w:rsidRPr="007940A1" w14:paraId="207A9FE0" w14:textId="77777777">
        <w:tc>
          <w:tcPr>
            <w:tcW w:w="1242" w:type="dxa"/>
          </w:tcPr>
          <w:p w14:paraId="5A12671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Articol</w:t>
            </w:r>
          </w:p>
        </w:tc>
        <w:tc>
          <w:tcPr>
            <w:tcW w:w="851" w:type="dxa"/>
          </w:tcPr>
          <w:p w14:paraId="0F0AA74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Simbol</w:t>
            </w:r>
          </w:p>
        </w:tc>
        <w:tc>
          <w:tcPr>
            <w:tcW w:w="1134" w:type="dxa"/>
          </w:tcPr>
          <w:p w14:paraId="26BFAC7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Valoare</w:t>
            </w:r>
          </w:p>
        </w:tc>
        <w:tc>
          <w:tcPr>
            <w:tcW w:w="1559" w:type="dxa"/>
          </w:tcPr>
          <w:p w14:paraId="224896D2"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Unitate</w:t>
            </w:r>
          </w:p>
        </w:tc>
        <w:tc>
          <w:tcPr>
            <w:tcW w:w="1559" w:type="dxa"/>
          </w:tcPr>
          <w:p w14:paraId="55CEA93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Articol</w:t>
            </w:r>
          </w:p>
        </w:tc>
        <w:tc>
          <w:tcPr>
            <w:tcW w:w="993" w:type="dxa"/>
          </w:tcPr>
          <w:p w14:paraId="743F76C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Simbol</w:t>
            </w:r>
          </w:p>
        </w:tc>
        <w:tc>
          <w:tcPr>
            <w:tcW w:w="992" w:type="dxa"/>
          </w:tcPr>
          <w:p w14:paraId="41BCA68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Valoare</w:t>
            </w:r>
          </w:p>
        </w:tc>
        <w:tc>
          <w:tcPr>
            <w:tcW w:w="1276" w:type="dxa"/>
          </w:tcPr>
          <w:p w14:paraId="7D4D7B2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Unitate</w:t>
            </w:r>
          </w:p>
        </w:tc>
      </w:tr>
      <w:tr w:rsidR="00995FFB" w:rsidRPr="007940A1" w14:paraId="419EB7CE" w14:textId="77777777">
        <w:tc>
          <w:tcPr>
            <w:tcW w:w="1242" w:type="dxa"/>
          </w:tcPr>
          <w:p w14:paraId="1B540F0C"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Capacitate nominală de răcire</w:t>
            </w:r>
          </w:p>
        </w:tc>
        <w:tc>
          <w:tcPr>
            <w:tcW w:w="851" w:type="dxa"/>
          </w:tcPr>
          <w:p w14:paraId="02D1FB75"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rated,c</w:t>
            </w:r>
          </w:p>
        </w:tc>
        <w:tc>
          <w:tcPr>
            <w:tcW w:w="1134" w:type="dxa"/>
          </w:tcPr>
          <w:p w14:paraId="4CA85E8B"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x,x</w:t>
            </w:r>
          </w:p>
        </w:tc>
        <w:tc>
          <w:tcPr>
            <w:tcW w:w="1559" w:type="dxa"/>
          </w:tcPr>
          <w:p w14:paraId="723FC653"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kW</w:t>
            </w:r>
          </w:p>
        </w:tc>
        <w:tc>
          <w:tcPr>
            <w:tcW w:w="1559" w:type="dxa"/>
          </w:tcPr>
          <w:p w14:paraId="13A8481B"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Randament energetic sezonier aferent răcirii incintelor</w:t>
            </w:r>
          </w:p>
        </w:tc>
        <w:tc>
          <w:tcPr>
            <w:tcW w:w="993" w:type="dxa"/>
          </w:tcPr>
          <w:p w14:paraId="39E2E14A"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i/>
                <w:iCs/>
                <w:color w:val="000000"/>
                <w:shd w:val="clear" w:color="auto" w:fill="FFFFFF"/>
                <w:lang w:val="ro-MD"/>
              </w:rPr>
              <w:t>η</w:t>
            </w:r>
            <w:r w:rsidRPr="005D3402">
              <w:rPr>
                <w:rStyle w:val="subscript"/>
                <w:rFonts w:eastAsia="Arial Unicode MS"/>
                <w:i/>
                <w:iCs/>
                <w:color w:val="000000"/>
                <w:vertAlign w:val="subscript"/>
                <w:lang w:val="ro-MD"/>
              </w:rPr>
              <w:t>s,c</w:t>
            </w:r>
          </w:p>
        </w:tc>
        <w:tc>
          <w:tcPr>
            <w:tcW w:w="992" w:type="dxa"/>
          </w:tcPr>
          <w:p w14:paraId="4FE9B789"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x,x</w:t>
            </w:r>
          </w:p>
        </w:tc>
        <w:tc>
          <w:tcPr>
            <w:tcW w:w="1276" w:type="dxa"/>
          </w:tcPr>
          <w:p w14:paraId="5432F2F0"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w:t>
            </w:r>
          </w:p>
        </w:tc>
      </w:tr>
      <w:tr w:rsidR="00995FFB" w:rsidRPr="005D3402" w14:paraId="0D57E206" w14:textId="77777777">
        <w:tc>
          <w:tcPr>
            <w:tcW w:w="4786" w:type="dxa"/>
            <w:gridSpan w:val="4"/>
          </w:tcPr>
          <w:p w14:paraId="00FE32C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Capacitate de răcire declarată pentru sarcină parțială la temperaturi exterioare</w:t>
            </w:r>
            <w:r w:rsidRPr="005D3402">
              <w:rPr>
                <w:rStyle w:val="apple-converted-space"/>
                <w:rFonts w:eastAsia="Arial Unicode MS"/>
                <w:b/>
                <w:bCs/>
                <w:color w:val="000000"/>
                <w:shd w:val="clear" w:color="auto" w:fill="FFFFFF"/>
                <w:lang w:val="ro-MD"/>
              </w:rPr>
              <w:t xml:space="preserve"> </w:t>
            </w:r>
            <w:r w:rsidRPr="005D3402">
              <w:rPr>
                <w:rStyle w:val="italics"/>
                <w:rFonts w:eastAsia="Arial Unicode MS"/>
                <w:b/>
                <w:bCs/>
                <w:i/>
                <w:iCs/>
                <w:color w:val="000000"/>
                <w:lang w:val="ro-MD"/>
              </w:rPr>
              <w:t>T</w:t>
            </w:r>
            <w:r w:rsidRPr="005D3402">
              <w:rPr>
                <w:rStyle w:val="subscript"/>
                <w:rFonts w:eastAsia="Arial Unicode MS"/>
                <w:b/>
                <w:bCs/>
                <w:i/>
                <w:iCs/>
                <w:color w:val="000000"/>
                <w:vertAlign w:val="subscript"/>
                <w:lang w:val="ro-MD"/>
              </w:rPr>
              <w:t>j</w:t>
            </w:r>
            <w:r w:rsidRPr="005D3402">
              <w:rPr>
                <w:rStyle w:val="apple-converted-space"/>
                <w:rFonts w:eastAsia="Arial Unicode MS"/>
                <w:b/>
                <w:bCs/>
                <w:i/>
                <w:iCs/>
                <w:color w:val="000000"/>
                <w:lang w:val="ro-MD"/>
              </w:rPr>
              <w:t xml:space="preserve"> </w:t>
            </w:r>
            <w:r w:rsidRPr="005D3402">
              <w:rPr>
                <w:rFonts w:eastAsia="Arial Unicode MS"/>
                <w:b/>
                <w:bCs/>
                <w:color w:val="000000"/>
                <w:shd w:val="clear" w:color="auto" w:fill="FFFFFF"/>
                <w:lang w:val="ro-MD"/>
              </w:rPr>
              <w:t>și temperaturi interioare de 27 °C/19 °C date (termometru uscat/umed)</w:t>
            </w:r>
          </w:p>
        </w:tc>
        <w:tc>
          <w:tcPr>
            <w:tcW w:w="4820" w:type="dxa"/>
            <w:gridSpan w:val="4"/>
          </w:tcPr>
          <w:p w14:paraId="32EEC71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Rata eficienței energetice declarate sau rata eficienței utilizării gazelor/factorul de energie auxiliară pentru sarcină parțială, la temperaturi exterioare</w:t>
            </w:r>
            <w:r w:rsidRPr="005D3402">
              <w:rPr>
                <w:rStyle w:val="apple-converted-space"/>
                <w:rFonts w:eastAsia="Arial Unicode MS"/>
                <w:b/>
                <w:bCs/>
                <w:color w:val="000000"/>
                <w:shd w:val="clear" w:color="auto" w:fill="FFFFFF"/>
                <w:lang w:val="ro-MD"/>
              </w:rPr>
              <w:t xml:space="preserve"> </w:t>
            </w:r>
            <w:r w:rsidRPr="005D3402">
              <w:rPr>
                <w:rStyle w:val="italics"/>
                <w:rFonts w:eastAsia="Arial Unicode MS"/>
                <w:b/>
                <w:bCs/>
                <w:i/>
                <w:iCs/>
                <w:color w:val="000000"/>
                <w:lang w:val="ro-MD"/>
              </w:rPr>
              <w:t>T</w:t>
            </w:r>
            <w:r w:rsidRPr="005D3402">
              <w:rPr>
                <w:rStyle w:val="subscript"/>
                <w:rFonts w:eastAsia="Arial Unicode MS"/>
                <w:b/>
                <w:bCs/>
                <w:i/>
                <w:iCs/>
                <w:color w:val="000000"/>
                <w:vertAlign w:val="subscript"/>
                <w:lang w:val="ro-MD"/>
              </w:rPr>
              <w:t>j</w:t>
            </w:r>
            <w:r w:rsidRPr="005D3402">
              <w:rPr>
                <w:rStyle w:val="apple-converted-space"/>
                <w:rFonts w:eastAsia="Arial Unicode MS"/>
                <w:b/>
                <w:bCs/>
                <w:i/>
                <w:iCs/>
                <w:color w:val="000000"/>
                <w:lang w:val="ro-MD"/>
              </w:rPr>
              <w:t xml:space="preserve"> </w:t>
            </w:r>
            <w:r w:rsidRPr="005D3402">
              <w:rPr>
                <w:rFonts w:eastAsia="Arial Unicode MS"/>
                <w:b/>
                <w:bCs/>
                <w:color w:val="000000"/>
                <w:shd w:val="clear" w:color="auto" w:fill="FFFFFF"/>
                <w:lang w:val="ro-MD"/>
              </w:rPr>
              <w:t>date</w:t>
            </w:r>
          </w:p>
        </w:tc>
      </w:tr>
      <w:tr w:rsidR="00995FFB" w:rsidRPr="007940A1" w14:paraId="3D796F65" w14:textId="77777777">
        <w:tc>
          <w:tcPr>
            <w:tcW w:w="1242" w:type="dxa"/>
          </w:tcPr>
          <w:p w14:paraId="7F86AF0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+ 35 °C</w:t>
            </w:r>
          </w:p>
        </w:tc>
        <w:tc>
          <w:tcPr>
            <w:tcW w:w="851" w:type="dxa"/>
          </w:tcPr>
          <w:p w14:paraId="6CF63DA7"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Pdc</w:t>
            </w:r>
          </w:p>
        </w:tc>
        <w:tc>
          <w:tcPr>
            <w:tcW w:w="1134" w:type="dxa"/>
          </w:tcPr>
          <w:p w14:paraId="3DA8339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559" w:type="dxa"/>
          </w:tcPr>
          <w:p w14:paraId="78D1094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559" w:type="dxa"/>
          </w:tcPr>
          <w:p w14:paraId="065E545F"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+ 35 °C</w:t>
            </w:r>
          </w:p>
        </w:tc>
        <w:tc>
          <w:tcPr>
            <w:tcW w:w="993" w:type="dxa"/>
          </w:tcPr>
          <w:p w14:paraId="6BD776FB"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c,bin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c,bin</w:t>
            </w:r>
          </w:p>
        </w:tc>
        <w:tc>
          <w:tcPr>
            <w:tcW w:w="992" w:type="dxa"/>
          </w:tcPr>
          <w:p w14:paraId="43FC7D6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6" w:type="dxa"/>
          </w:tcPr>
          <w:p w14:paraId="4863F34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22522771" w14:textId="77777777">
        <w:tc>
          <w:tcPr>
            <w:tcW w:w="1242" w:type="dxa"/>
          </w:tcPr>
          <w:p w14:paraId="76B345C9"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+ 30 °C</w:t>
            </w:r>
          </w:p>
        </w:tc>
        <w:tc>
          <w:tcPr>
            <w:tcW w:w="851" w:type="dxa"/>
          </w:tcPr>
          <w:p w14:paraId="568936E4"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Pdc</w:t>
            </w:r>
          </w:p>
        </w:tc>
        <w:tc>
          <w:tcPr>
            <w:tcW w:w="1134" w:type="dxa"/>
          </w:tcPr>
          <w:p w14:paraId="690BA0D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559" w:type="dxa"/>
          </w:tcPr>
          <w:p w14:paraId="7E274EE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559" w:type="dxa"/>
          </w:tcPr>
          <w:p w14:paraId="450A96C2"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+ 30 °C</w:t>
            </w:r>
          </w:p>
        </w:tc>
        <w:tc>
          <w:tcPr>
            <w:tcW w:w="993" w:type="dxa"/>
          </w:tcPr>
          <w:p w14:paraId="42467C26"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c,bin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c,bin</w:t>
            </w:r>
          </w:p>
        </w:tc>
        <w:tc>
          <w:tcPr>
            <w:tcW w:w="992" w:type="dxa"/>
          </w:tcPr>
          <w:p w14:paraId="25159852"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6" w:type="dxa"/>
          </w:tcPr>
          <w:p w14:paraId="4881457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00778327" w14:textId="77777777">
        <w:tc>
          <w:tcPr>
            <w:tcW w:w="1242" w:type="dxa"/>
          </w:tcPr>
          <w:p w14:paraId="44BFEBA6"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+ 25 °C</w:t>
            </w:r>
          </w:p>
        </w:tc>
        <w:tc>
          <w:tcPr>
            <w:tcW w:w="851" w:type="dxa"/>
          </w:tcPr>
          <w:p w14:paraId="11C011BB"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Pdc</w:t>
            </w:r>
          </w:p>
        </w:tc>
        <w:tc>
          <w:tcPr>
            <w:tcW w:w="1134" w:type="dxa"/>
          </w:tcPr>
          <w:p w14:paraId="1074DEE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559" w:type="dxa"/>
          </w:tcPr>
          <w:p w14:paraId="6E98A8BF"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559" w:type="dxa"/>
          </w:tcPr>
          <w:p w14:paraId="718E9D3F"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+ 25 °C</w:t>
            </w:r>
          </w:p>
        </w:tc>
        <w:tc>
          <w:tcPr>
            <w:tcW w:w="993" w:type="dxa"/>
          </w:tcPr>
          <w:p w14:paraId="07336F74"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c,bin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c,bin</w:t>
            </w:r>
          </w:p>
        </w:tc>
        <w:tc>
          <w:tcPr>
            <w:tcW w:w="992" w:type="dxa"/>
          </w:tcPr>
          <w:p w14:paraId="5B47687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6" w:type="dxa"/>
          </w:tcPr>
          <w:p w14:paraId="5D7F875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315E767F" w14:textId="77777777">
        <w:tc>
          <w:tcPr>
            <w:tcW w:w="1242" w:type="dxa"/>
          </w:tcPr>
          <w:p w14:paraId="03EF1649"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+ 20 °C</w:t>
            </w:r>
          </w:p>
        </w:tc>
        <w:tc>
          <w:tcPr>
            <w:tcW w:w="851" w:type="dxa"/>
          </w:tcPr>
          <w:p w14:paraId="06369AF5"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Pdc</w:t>
            </w:r>
          </w:p>
        </w:tc>
        <w:tc>
          <w:tcPr>
            <w:tcW w:w="1134" w:type="dxa"/>
          </w:tcPr>
          <w:p w14:paraId="77E35CF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559" w:type="dxa"/>
          </w:tcPr>
          <w:p w14:paraId="68722D8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559" w:type="dxa"/>
          </w:tcPr>
          <w:p w14:paraId="7F49421F"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lang w:val="ro-MD"/>
              </w:rPr>
              <w:t xml:space="preserve"> </w:t>
            </w:r>
            <w:r w:rsidRPr="005D3402">
              <w:rPr>
                <w:rFonts w:eastAsia="Arial Unicode MS"/>
                <w:color w:val="000000"/>
                <w:shd w:val="clear" w:color="auto" w:fill="FFFFFF"/>
                <w:lang w:val="ro-MD"/>
              </w:rPr>
              <w:t>= + 20 °C</w:t>
            </w:r>
          </w:p>
        </w:tc>
        <w:tc>
          <w:tcPr>
            <w:tcW w:w="993" w:type="dxa"/>
          </w:tcPr>
          <w:p w14:paraId="387A944D"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c,bin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c,bin</w:t>
            </w:r>
          </w:p>
        </w:tc>
        <w:tc>
          <w:tcPr>
            <w:tcW w:w="992" w:type="dxa"/>
          </w:tcPr>
          <w:p w14:paraId="51981D52"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6" w:type="dxa"/>
          </w:tcPr>
          <w:p w14:paraId="53A9BA5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5F05635D" w14:textId="77777777">
        <w:tc>
          <w:tcPr>
            <w:tcW w:w="1242" w:type="dxa"/>
          </w:tcPr>
          <w:p w14:paraId="0FF4A647"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Fonts w:eastAsia="Arial Unicode MS"/>
                <w:color w:val="000000"/>
                <w:shd w:val="clear" w:color="auto" w:fill="FFFFFF"/>
                <w:lang w:val="ro-MD"/>
              </w:rPr>
              <w:t>Coeficient de degradare pentru aparatele de aer condiționat</w:t>
            </w:r>
            <w:bookmarkStart w:id="6" w:name="_Hlt163292107"/>
            <w:r w:rsidRPr="005D3402">
              <w:rPr>
                <w:rFonts w:eastAsia="Arial Unicode MS"/>
                <w:color w:val="000000"/>
                <w:shd w:val="clear" w:color="auto" w:fill="FFFFFF"/>
                <w:lang w:val="ro-MD"/>
              </w:rPr>
              <w:t xml:space="preserve"> </w:t>
            </w:r>
            <w:hyperlink r:id="rId16" w:anchor="E0018" w:history="1">
              <w:r w:rsidRPr="005D3402">
                <w:rPr>
                  <w:rStyle w:val="Hyperlink"/>
                  <w:rFonts w:eastAsia="Arial Unicode MS"/>
                  <w:color w:val="000000"/>
                  <w:lang w:val="ro-MD"/>
                </w:rPr>
                <w:t>(</w:t>
              </w:r>
              <w:r w:rsidRPr="005D3402">
                <w:rPr>
                  <w:rStyle w:val="superscript"/>
                  <w:rFonts w:eastAsia="Arial Unicode MS"/>
                  <w:color w:val="000000"/>
                  <w:vertAlign w:val="superscript"/>
                  <w:lang w:val="ro-MD"/>
                </w:rPr>
                <w:t>1</w:t>
              </w:r>
              <w:r w:rsidRPr="005D3402">
                <w:rPr>
                  <w:rStyle w:val="Hyperlink"/>
                  <w:rFonts w:eastAsia="Arial Unicode MS"/>
                  <w:color w:val="000000"/>
                  <w:lang w:val="ro-MD"/>
                </w:rPr>
                <w:t>)</w:t>
              </w:r>
            </w:hyperlink>
            <w:bookmarkEnd w:id="6"/>
          </w:p>
        </w:tc>
        <w:tc>
          <w:tcPr>
            <w:tcW w:w="851" w:type="dxa"/>
          </w:tcPr>
          <w:p w14:paraId="379BB7DA"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C</w:t>
            </w:r>
            <w:r w:rsidRPr="005D3402">
              <w:rPr>
                <w:rStyle w:val="subscript"/>
                <w:rFonts w:eastAsia="Arial Unicode MS"/>
                <w:i/>
                <w:iCs/>
                <w:color w:val="000000"/>
                <w:vertAlign w:val="subscript"/>
                <w:lang w:val="ro-MD"/>
              </w:rPr>
              <w:t>dc</w:t>
            </w:r>
          </w:p>
        </w:tc>
        <w:tc>
          <w:tcPr>
            <w:tcW w:w="1134" w:type="dxa"/>
          </w:tcPr>
          <w:p w14:paraId="6BE8F9A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559" w:type="dxa"/>
          </w:tcPr>
          <w:p w14:paraId="63BED5EF"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c>
          <w:tcPr>
            <w:tcW w:w="1559" w:type="dxa"/>
          </w:tcPr>
          <w:p w14:paraId="2B22104F" w14:textId="77777777" w:rsidR="00995FFB" w:rsidRPr="005D3402" w:rsidRDefault="00995FFB">
            <w:pPr>
              <w:pStyle w:val="ti-art"/>
              <w:tabs>
                <w:tab w:val="left" w:pos="2271"/>
              </w:tabs>
              <w:spacing w:before="0" w:beforeAutospacing="0" w:after="0" w:afterAutospacing="0"/>
              <w:rPr>
                <w:rStyle w:val="italics"/>
                <w:rFonts w:eastAsia="Arial Unicode MS"/>
                <w:i/>
                <w:iCs/>
                <w:color w:val="000000"/>
                <w:lang w:val="ro-MD"/>
              </w:rPr>
            </w:pPr>
          </w:p>
        </w:tc>
        <w:tc>
          <w:tcPr>
            <w:tcW w:w="993" w:type="dxa"/>
          </w:tcPr>
          <w:p w14:paraId="54D88269" w14:textId="77777777" w:rsidR="00995FFB" w:rsidRPr="005D3402" w:rsidRDefault="00995FFB">
            <w:pPr>
              <w:pStyle w:val="ti-art"/>
              <w:tabs>
                <w:tab w:val="left" w:pos="2271"/>
              </w:tabs>
              <w:spacing w:before="0" w:beforeAutospacing="0" w:after="0" w:afterAutospacing="0"/>
              <w:rPr>
                <w:rStyle w:val="italics"/>
                <w:rFonts w:eastAsia="Arial Unicode MS"/>
                <w:i/>
                <w:iCs/>
                <w:color w:val="000000"/>
                <w:lang w:val="ro-MD"/>
              </w:rPr>
            </w:pPr>
          </w:p>
        </w:tc>
        <w:tc>
          <w:tcPr>
            <w:tcW w:w="992" w:type="dxa"/>
          </w:tcPr>
          <w:p w14:paraId="110FDC93"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276" w:type="dxa"/>
          </w:tcPr>
          <w:p w14:paraId="288DB27E"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r>
      <w:tr w:rsidR="00995FFB" w:rsidRPr="005D3402" w14:paraId="61F8D56C" w14:textId="77777777">
        <w:tc>
          <w:tcPr>
            <w:tcW w:w="9606" w:type="dxa"/>
            <w:gridSpan w:val="8"/>
          </w:tcPr>
          <w:p w14:paraId="6CC1CD9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Consumul de putere în alte moduri decât în modul activ</w:t>
            </w:r>
          </w:p>
        </w:tc>
      </w:tr>
      <w:tr w:rsidR="00995FFB" w:rsidRPr="007940A1" w14:paraId="1390231C" w14:textId="77777777">
        <w:tc>
          <w:tcPr>
            <w:tcW w:w="1242" w:type="dxa"/>
          </w:tcPr>
          <w:p w14:paraId="222079A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Mod oprit</w:t>
            </w:r>
          </w:p>
        </w:tc>
        <w:tc>
          <w:tcPr>
            <w:tcW w:w="851" w:type="dxa"/>
          </w:tcPr>
          <w:p w14:paraId="52E811AC"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OFF</w:t>
            </w:r>
          </w:p>
        </w:tc>
        <w:tc>
          <w:tcPr>
            <w:tcW w:w="1134" w:type="dxa"/>
          </w:tcPr>
          <w:p w14:paraId="2BFAE60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1559" w:type="dxa"/>
          </w:tcPr>
          <w:p w14:paraId="5358502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559" w:type="dxa"/>
          </w:tcPr>
          <w:p w14:paraId="7E0789F5"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Fonts w:eastAsia="Arial Unicode MS"/>
                <w:color w:val="000000"/>
                <w:shd w:val="clear" w:color="auto" w:fill="FFFFFF"/>
                <w:lang w:val="ro-MD"/>
              </w:rPr>
              <w:t>Mod încălzitor de carter</w:t>
            </w:r>
          </w:p>
        </w:tc>
        <w:tc>
          <w:tcPr>
            <w:tcW w:w="993" w:type="dxa"/>
          </w:tcPr>
          <w:p w14:paraId="02447923"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CK</w:t>
            </w:r>
          </w:p>
        </w:tc>
        <w:tc>
          <w:tcPr>
            <w:tcW w:w="992" w:type="dxa"/>
          </w:tcPr>
          <w:p w14:paraId="17E7F46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1276" w:type="dxa"/>
          </w:tcPr>
          <w:p w14:paraId="3896FDB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r>
      <w:tr w:rsidR="00995FFB" w:rsidRPr="007940A1" w14:paraId="4AB0EE39" w14:textId="77777777">
        <w:tc>
          <w:tcPr>
            <w:tcW w:w="1242" w:type="dxa"/>
          </w:tcPr>
          <w:p w14:paraId="1B9FA38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Mod oprit prin termostat</w:t>
            </w:r>
          </w:p>
        </w:tc>
        <w:tc>
          <w:tcPr>
            <w:tcW w:w="851" w:type="dxa"/>
          </w:tcPr>
          <w:p w14:paraId="5651D214"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TO</w:t>
            </w:r>
          </w:p>
        </w:tc>
        <w:tc>
          <w:tcPr>
            <w:tcW w:w="1134" w:type="dxa"/>
          </w:tcPr>
          <w:p w14:paraId="1BF5272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1559" w:type="dxa"/>
          </w:tcPr>
          <w:p w14:paraId="26EBCD8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559" w:type="dxa"/>
          </w:tcPr>
          <w:p w14:paraId="3F37622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Mod standby</w:t>
            </w:r>
          </w:p>
        </w:tc>
        <w:tc>
          <w:tcPr>
            <w:tcW w:w="993" w:type="dxa"/>
          </w:tcPr>
          <w:p w14:paraId="4ABDEE14"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SB</w:t>
            </w:r>
          </w:p>
        </w:tc>
        <w:tc>
          <w:tcPr>
            <w:tcW w:w="992" w:type="dxa"/>
          </w:tcPr>
          <w:p w14:paraId="736342A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1276" w:type="dxa"/>
          </w:tcPr>
          <w:p w14:paraId="420165F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r>
      <w:tr w:rsidR="00995FFB" w:rsidRPr="007940A1" w14:paraId="75D0197C" w14:textId="77777777">
        <w:tc>
          <w:tcPr>
            <w:tcW w:w="9606" w:type="dxa"/>
            <w:gridSpan w:val="8"/>
          </w:tcPr>
          <w:p w14:paraId="00AFDD7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lastRenderedPageBreak/>
              <w:t>Alte elemente</w:t>
            </w:r>
          </w:p>
        </w:tc>
      </w:tr>
      <w:tr w:rsidR="00995FFB" w:rsidRPr="007940A1" w14:paraId="6F609840" w14:textId="77777777">
        <w:tc>
          <w:tcPr>
            <w:tcW w:w="1242" w:type="dxa"/>
          </w:tcPr>
          <w:p w14:paraId="4B6EA28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Controlul capacității</w:t>
            </w:r>
          </w:p>
        </w:tc>
        <w:tc>
          <w:tcPr>
            <w:tcW w:w="3544" w:type="dxa"/>
            <w:gridSpan w:val="3"/>
          </w:tcPr>
          <w:p w14:paraId="6E5E23C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fix/în trepte/variabil</w:t>
            </w:r>
          </w:p>
        </w:tc>
        <w:tc>
          <w:tcPr>
            <w:tcW w:w="1559" w:type="dxa"/>
          </w:tcPr>
          <w:p w14:paraId="2C8F8A7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Pentru aparatele de aer condiționat aer-aer: Debit de aer, măsurat în exterior</w:t>
            </w:r>
          </w:p>
        </w:tc>
        <w:tc>
          <w:tcPr>
            <w:tcW w:w="993" w:type="dxa"/>
          </w:tcPr>
          <w:p w14:paraId="19BFFD21"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color w:val="000000"/>
                <w:shd w:val="clear" w:color="auto" w:fill="FFFFFF"/>
                <w:lang w:val="ro-MD"/>
              </w:rPr>
              <w:t>—</w:t>
            </w:r>
          </w:p>
        </w:tc>
        <w:tc>
          <w:tcPr>
            <w:tcW w:w="992" w:type="dxa"/>
          </w:tcPr>
          <w:p w14:paraId="755EA52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w:t>
            </w:r>
          </w:p>
        </w:tc>
        <w:tc>
          <w:tcPr>
            <w:tcW w:w="1276" w:type="dxa"/>
          </w:tcPr>
          <w:p w14:paraId="4AF335B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w:t>
            </w:r>
            <w:r w:rsidRPr="005D3402">
              <w:rPr>
                <w:rStyle w:val="superscript"/>
                <w:rFonts w:eastAsia="Arial Unicode MS"/>
                <w:color w:val="000000"/>
                <w:vertAlign w:val="superscript"/>
                <w:lang w:val="ro-MD"/>
              </w:rPr>
              <w:t>3</w:t>
            </w:r>
            <w:r w:rsidRPr="005D3402">
              <w:rPr>
                <w:rFonts w:eastAsia="Arial Unicode MS"/>
                <w:color w:val="000000"/>
                <w:shd w:val="clear" w:color="auto" w:fill="FFFFFF"/>
                <w:lang w:val="ro-MD"/>
              </w:rPr>
              <w:t>/h</w:t>
            </w:r>
          </w:p>
        </w:tc>
      </w:tr>
      <w:tr w:rsidR="00995FFB" w:rsidRPr="007940A1" w14:paraId="67E71D67" w14:textId="77777777">
        <w:tc>
          <w:tcPr>
            <w:tcW w:w="1242" w:type="dxa"/>
          </w:tcPr>
          <w:p w14:paraId="67BDC93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Nivelul de putere acustică, în exterior</w:t>
            </w:r>
          </w:p>
        </w:tc>
        <w:tc>
          <w:tcPr>
            <w:tcW w:w="851" w:type="dxa"/>
          </w:tcPr>
          <w:p w14:paraId="76DDD18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i/>
                <w:iCs/>
                <w:color w:val="000000"/>
                <w:shd w:val="clear" w:color="auto" w:fill="FFFFFF"/>
                <w:lang w:val="ro-MD"/>
              </w:rPr>
              <w:t>L</w:t>
            </w:r>
            <w:r w:rsidRPr="005D3402">
              <w:rPr>
                <w:rStyle w:val="subscript"/>
                <w:rFonts w:eastAsia="Arial Unicode MS"/>
                <w:i/>
                <w:iCs/>
                <w:color w:val="000000"/>
                <w:vertAlign w:val="subscript"/>
                <w:lang w:val="ro-MD"/>
              </w:rPr>
              <w:t>WA</w:t>
            </w:r>
          </w:p>
        </w:tc>
        <w:tc>
          <w:tcPr>
            <w:tcW w:w="1134" w:type="dxa"/>
          </w:tcPr>
          <w:p w14:paraId="36BCBE0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1559" w:type="dxa"/>
          </w:tcPr>
          <w:p w14:paraId="01D2E83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dB</w:t>
            </w:r>
          </w:p>
        </w:tc>
        <w:tc>
          <w:tcPr>
            <w:tcW w:w="1559" w:type="dxa"/>
            <w:vMerge w:val="restart"/>
          </w:tcPr>
          <w:p w14:paraId="13224485"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993" w:type="dxa"/>
            <w:vMerge w:val="restart"/>
          </w:tcPr>
          <w:p w14:paraId="24AB55F2"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992" w:type="dxa"/>
            <w:vMerge w:val="restart"/>
          </w:tcPr>
          <w:p w14:paraId="5C0CF529"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276" w:type="dxa"/>
            <w:vMerge w:val="restart"/>
          </w:tcPr>
          <w:p w14:paraId="78261456"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r>
      <w:tr w:rsidR="00995FFB" w:rsidRPr="007940A1" w14:paraId="782D142C" w14:textId="77777777">
        <w:tc>
          <w:tcPr>
            <w:tcW w:w="1242" w:type="dxa"/>
          </w:tcPr>
          <w:p w14:paraId="285FE37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în cazul acționării cu motor: Emisii de oxizi de azot</w:t>
            </w:r>
          </w:p>
        </w:tc>
        <w:tc>
          <w:tcPr>
            <w:tcW w:w="851" w:type="dxa"/>
          </w:tcPr>
          <w:p w14:paraId="01A721E8"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Style w:val="italics"/>
                <w:rFonts w:eastAsia="Arial Unicode MS"/>
                <w:i/>
                <w:iCs/>
                <w:color w:val="000000"/>
                <w:lang w:val="ro-MD"/>
              </w:rPr>
              <w:t>NO</w:t>
            </w:r>
            <w:r w:rsidRPr="005D3402">
              <w:rPr>
                <w:rStyle w:val="subscript"/>
                <w:rFonts w:eastAsia="Arial Unicode MS"/>
                <w:color w:val="000000"/>
                <w:vertAlign w:val="subscript"/>
                <w:lang w:val="ro-MD"/>
              </w:rPr>
              <w:t>x</w:t>
            </w:r>
            <w:hyperlink r:id="rId17" w:anchor="E0019" w:history="1">
              <w:r w:rsidRPr="005D3402">
                <w:rPr>
                  <w:rStyle w:val="Hyperlink"/>
                  <w:rFonts w:eastAsia="Arial Unicode MS"/>
                  <w:color w:val="000000"/>
                  <w:lang w:val="ro-MD"/>
                </w:rPr>
                <w:t>(</w:t>
              </w:r>
              <w:r w:rsidRPr="005D3402">
                <w:rPr>
                  <w:rStyle w:val="superscript"/>
                  <w:rFonts w:eastAsia="Arial Unicode MS"/>
                  <w:color w:val="000000"/>
                  <w:vertAlign w:val="superscript"/>
                  <w:lang w:val="ro-MD"/>
                </w:rPr>
                <w:t>*2</w:t>
              </w:r>
              <w:r w:rsidRPr="005D3402">
                <w:rPr>
                  <w:rStyle w:val="Hyperlink"/>
                  <w:rFonts w:eastAsia="Arial Unicode MS"/>
                  <w:color w:val="000000"/>
                  <w:lang w:val="ro-MD"/>
                </w:rPr>
                <w:t>)</w:t>
              </w:r>
            </w:hyperlink>
          </w:p>
        </w:tc>
        <w:tc>
          <w:tcPr>
            <w:tcW w:w="1134" w:type="dxa"/>
          </w:tcPr>
          <w:p w14:paraId="03CC7F8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w:t>
            </w:r>
          </w:p>
        </w:tc>
        <w:tc>
          <w:tcPr>
            <w:tcW w:w="1559" w:type="dxa"/>
          </w:tcPr>
          <w:p w14:paraId="5745F58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Mg/kWh combustibil consumat</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PCS</w:t>
            </w:r>
          </w:p>
        </w:tc>
        <w:tc>
          <w:tcPr>
            <w:tcW w:w="1559" w:type="dxa"/>
            <w:vMerge/>
          </w:tcPr>
          <w:p w14:paraId="31E90EF3"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993" w:type="dxa"/>
            <w:vMerge/>
          </w:tcPr>
          <w:p w14:paraId="54EF3EC4"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992" w:type="dxa"/>
            <w:vMerge/>
          </w:tcPr>
          <w:p w14:paraId="7947D1C5"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276" w:type="dxa"/>
            <w:vMerge/>
          </w:tcPr>
          <w:p w14:paraId="53477A56"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r>
      <w:tr w:rsidR="00995FFB" w:rsidRPr="007940A1" w14:paraId="57509442" w14:textId="77777777">
        <w:tc>
          <w:tcPr>
            <w:tcW w:w="1242" w:type="dxa"/>
          </w:tcPr>
          <w:p w14:paraId="746BE18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Style w:val="italics"/>
                <w:rFonts w:eastAsia="Arial Unicode MS"/>
                <w:i/>
                <w:iCs/>
                <w:color w:val="000000"/>
                <w:lang w:val="ro-MD"/>
              </w:rPr>
              <w:t>GWP</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al agentului frigorific</w:t>
            </w:r>
          </w:p>
        </w:tc>
        <w:tc>
          <w:tcPr>
            <w:tcW w:w="851" w:type="dxa"/>
          </w:tcPr>
          <w:p w14:paraId="69B70613" w14:textId="77777777" w:rsidR="00995FFB" w:rsidRPr="005D3402" w:rsidRDefault="00995FFB">
            <w:pPr>
              <w:pStyle w:val="ti-art"/>
              <w:tabs>
                <w:tab w:val="left" w:pos="2271"/>
              </w:tabs>
              <w:spacing w:before="0" w:beforeAutospacing="0" w:after="0" w:afterAutospacing="0"/>
              <w:rPr>
                <w:rStyle w:val="italics"/>
                <w:rFonts w:eastAsia="Arial Unicode MS"/>
                <w:i/>
                <w:iCs/>
                <w:color w:val="000000"/>
                <w:lang w:val="ro-MD"/>
              </w:rPr>
            </w:pPr>
          </w:p>
        </w:tc>
        <w:tc>
          <w:tcPr>
            <w:tcW w:w="1134" w:type="dxa"/>
          </w:tcPr>
          <w:p w14:paraId="2D70FC9E"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559" w:type="dxa"/>
          </w:tcPr>
          <w:p w14:paraId="6297FA9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kg CO</w:t>
            </w:r>
            <w:r w:rsidRPr="005D3402">
              <w:rPr>
                <w:rStyle w:val="subscript"/>
                <w:rFonts w:eastAsia="Arial Unicode MS"/>
                <w:color w:val="000000"/>
                <w:vertAlign w:val="subscript"/>
                <w:lang w:val="ro-MD"/>
              </w:rPr>
              <w:t>2eq</w:t>
            </w:r>
            <w:r w:rsidRPr="005D3402">
              <w:rPr>
                <w:rFonts w:eastAsia="Arial Unicode MS"/>
                <w:color w:val="000000"/>
                <w:shd w:val="clear" w:color="auto" w:fill="FFFFFF"/>
                <w:lang w:val="ro-MD"/>
              </w:rPr>
              <w:t>(100 de ani)</w:t>
            </w:r>
          </w:p>
        </w:tc>
        <w:tc>
          <w:tcPr>
            <w:tcW w:w="1559" w:type="dxa"/>
          </w:tcPr>
          <w:p w14:paraId="7B752760"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993" w:type="dxa"/>
          </w:tcPr>
          <w:p w14:paraId="58749ABD"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992" w:type="dxa"/>
          </w:tcPr>
          <w:p w14:paraId="0C613116"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276" w:type="dxa"/>
          </w:tcPr>
          <w:p w14:paraId="07A4C61A"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r>
      <w:tr w:rsidR="00995FFB" w:rsidRPr="005D3402" w14:paraId="03BC024E" w14:textId="77777777">
        <w:tc>
          <w:tcPr>
            <w:tcW w:w="1242" w:type="dxa"/>
          </w:tcPr>
          <w:p w14:paraId="49548663"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Fonts w:eastAsia="Arial Unicode MS"/>
                <w:color w:val="000000"/>
                <w:shd w:val="clear" w:color="auto" w:fill="FFFFFF"/>
                <w:lang w:val="ro-MD"/>
              </w:rPr>
              <w:t>Date de contact</w:t>
            </w:r>
          </w:p>
        </w:tc>
        <w:tc>
          <w:tcPr>
            <w:tcW w:w="8364" w:type="dxa"/>
            <w:gridSpan w:val="7"/>
          </w:tcPr>
          <w:p w14:paraId="4AB458B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Denumirea și adresa fabricantului sau a reprezentantului său autorizat.</w:t>
            </w:r>
          </w:p>
        </w:tc>
      </w:tr>
      <w:tr w:rsidR="00995FFB" w:rsidRPr="005D3402" w14:paraId="50144F14" w14:textId="77777777">
        <w:tc>
          <w:tcPr>
            <w:tcW w:w="9606" w:type="dxa"/>
            <w:gridSpan w:val="8"/>
          </w:tcPr>
          <w:p w14:paraId="5EB1290D" w14:textId="77777777" w:rsidR="00995FFB" w:rsidRPr="005D3402" w:rsidRDefault="00A73600">
            <w:pPr>
              <w:pStyle w:val="tbl-norm"/>
              <w:spacing w:before="0" w:beforeAutospacing="0" w:after="0" w:afterAutospacing="0"/>
              <w:jc w:val="both"/>
              <w:rPr>
                <w:rFonts w:eastAsia="Arial Unicode MS"/>
                <w:color w:val="000000"/>
                <w:lang w:val="ro-MD"/>
              </w:rPr>
            </w:pPr>
            <w:r w:rsidRPr="005D3402">
              <w:rPr>
                <w:rFonts w:eastAsia="Arial Unicode MS"/>
                <w:color w:val="000000"/>
                <w:lang w:val="ro-MD"/>
              </w:rPr>
              <w:t>(</w:t>
            </w:r>
            <w:r w:rsidRPr="005D3402">
              <w:rPr>
                <w:rStyle w:val="superscript"/>
                <w:rFonts w:eastAsia="Arial Unicode MS"/>
                <w:color w:val="000000"/>
                <w:vertAlign w:val="superscript"/>
                <w:lang w:val="ro-MD"/>
              </w:rPr>
              <w:t>1</w:t>
            </w:r>
            <w:r w:rsidRPr="005D3402">
              <w:rPr>
                <w:rFonts w:eastAsia="Arial Unicode MS"/>
                <w:color w:val="000000"/>
                <w:lang w:val="ro-MD"/>
              </w:rPr>
              <w:t>) Dacă C</w:t>
            </w:r>
            <w:r w:rsidRPr="005D3402">
              <w:rPr>
                <w:rStyle w:val="subscript"/>
                <w:rFonts w:eastAsia="Arial Unicode MS"/>
                <w:color w:val="000000"/>
                <w:vertAlign w:val="subscript"/>
                <w:lang w:val="ro-MD"/>
              </w:rPr>
              <w:t>dc</w:t>
            </w:r>
            <w:r w:rsidRPr="005D3402">
              <w:rPr>
                <w:rStyle w:val="apple-converted-space"/>
                <w:rFonts w:eastAsia="Arial Unicode MS"/>
                <w:color w:val="000000"/>
                <w:lang w:val="ro-MD"/>
              </w:rPr>
              <w:t xml:space="preserve"> </w:t>
            </w:r>
            <w:r w:rsidRPr="005D3402">
              <w:rPr>
                <w:rFonts w:eastAsia="Arial Unicode MS"/>
                <w:color w:val="000000"/>
                <w:lang w:val="ro-MD"/>
              </w:rPr>
              <w:t>nu este determinat prin măsurare, atunci coeficientul de degradare implicit al aparatelor de aer condiționat este de 0,25.</w:t>
            </w:r>
          </w:p>
          <w:p w14:paraId="4D80B2D6" w14:textId="77777777" w:rsidR="00995FFB" w:rsidRPr="005D3402" w:rsidRDefault="00A73600">
            <w:pPr>
              <w:pStyle w:val="tbl-norm"/>
              <w:spacing w:before="0" w:beforeAutospacing="0" w:after="0" w:afterAutospacing="0"/>
              <w:jc w:val="both"/>
              <w:rPr>
                <w:rFonts w:eastAsia="Arial Unicode MS"/>
                <w:color w:val="000000"/>
                <w:lang w:val="ro-MD"/>
              </w:rPr>
            </w:pPr>
            <w:r w:rsidRPr="005D3402">
              <w:rPr>
                <w:rFonts w:eastAsia="Arial Unicode MS"/>
                <w:color w:val="000000"/>
                <w:lang w:val="ro-MD"/>
              </w:rPr>
              <w:t>(</w:t>
            </w:r>
            <w:r w:rsidRPr="005D3402">
              <w:rPr>
                <w:rStyle w:val="superscript"/>
                <w:rFonts w:eastAsia="Arial Unicode MS"/>
                <w:color w:val="000000"/>
                <w:vertAlign w:val="superscript"/>
                <w:lang w:val="ro-MD"/>
              </w:rPr>
              <w:t>2</w:t>
            </w:r>
            <w:r w:rsidRPr="005D3402">
              <w:rPr>
                <w:rFonts w:eastAsia="Arial Unicode MS"/>
                <w:color w:val="000000"/>
                <w:lang w:val="ro-MD"/>
              </w:rPr>
              <w:t>) Începând cu 26 septembrie 2025.</w:t>
            </w:r>
          </w:p>
          <w:p w14:paraId="5D5990C9" w14:textId="77777777" w:rsidR="00995FFB" w:rsidRPr="005D3402" w:rsidRDefault="00A73600">
            <w:pPr>
              <w:pStyle w:val="norm"/>
              <w:spacing w:before="0" w:beforeAutospacing="0" w:after="0" w:afterAutospacing="0"/>
              <w:jc w:val="both"/>
              <w:rPr>
                <w:rFonts w:eastAsia="Arial Unicode MS"/>
                <w:color w:val="000000"/>
                <w:lang w:val="ro-MD"/>
              </w:rPr>
            </w:pPr>
            <w:r w:rsidRPr="005D3402">
              <w:rPr>
                <w:rFonts w:eastAsia="Arial Unicode MS"/>
                <w:color w:val="000000"/>
                <w:lang w:val="ro-MD"/>
              </w:rPr>
              <w:t>Atunci când informațiile se referă la aparatele de aer condiționat multi-split, rezultatul testului și datele privind performanța se pot obține pe baza performanței unității exterioare, cu o combinație de unități de interior recomandate de producător sau de importator.</w:t>
            </w:r>
          </w:p>
        </w:tc>
      </w:tr>
    </w:tbl>
    <w:p w14:paraId="362A86DC" w14:textId="77777777" w:rsidR="00995FFB" w:rsidRPr="005D3402" w:rsidRDefault="00995FFB">
      <w:pPr>
        <w:pStyle w:val="ti-art"/>
        <w:shd w:val="clear" w:color="auto" w:fill="FFFFFF"/>
        <w:tabs>
          <w:tab w:val="left" w:pos="2271"/>
        </w:tabs>
        <w:spacing w:before="0" w:beforeAutospacing="0" w:after="0" w:afterAutospacing="0"/>
        <w:jc w:val="right"/>
        <w:rPr>
          <w:rFonts w:eastAsia="Arial Unicode MS"/>
          <w:color w:val="333333"/>
          <w:shd w:val="clear" w:color="auto" w:fill="FFFFFF"/>
          <w:lang w:val="ro-MD"/>
        </w:rPr>
      </w:pPr>
    </w:p>
    <w:p w14:paraId="18848289" w14:textId="77777777" w:rsidR="00995FFB" w:rsidRPr="005D3402" w:rsidRDefault="00A73600">
      <w:pPr>
        <w:pStyle w:val="ti-art"/>
        <w:shd w:val="clear" w:color="auto" w:fill="FFFFFF"/>
        <w:tabs>
          <w:tab w:val="left" w:pos="2271"/>
        </w:tabs>
        <w:spacing w:before="0" w:beforeAutospacing="0" w:after="0" w:afterAutospacing="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12</w:t>
      </w:r>
    </w:p>
    <w:p w14:paraId="2E9088BA" w14:textId="77777777" w:rsidR="00995FFB" w:rsidRPr="005D3402" w:rsidRDefault="00A73600">
      <w:pPr>
        <w:pStyle w:val="ti-art"/>
        <w:shd w:val="clear" w:color="auto" w:fill="FFFFFF"/>
        <w:tabs>
          <w:tab w:val="left" w:pos="2271"/>
        </w:tabs>
        <w:spacing w:before="0" w:beforeAutospacing="0" w:after="0" w:afterAutospacing="0"/>
        <w:rPr>
          <w:rFonts w:eastAsia="Arial Unicode MS"/>
          <w:b/>
          <w:bCs/>
          <w:color w:val="333333"/>
          <w:shd w:val="clear" w:color="auto" w:fill="FFFFFF"/>
          <w:lang w:val="ro-MD"/>
        </w:rPr>
      </w:pPr>
      <w:r w:rsidRPr="005D3402">
        <w:rPr>
          <w:rFonts w:eastAsia="Arial Unicode MS"/>
          <w:b/>
          <w:bCs/>
          <w:color w:val="333333"/>
          <w:shd w:val="clear" w:color="auto" w:fill="FFFFFF"/>
          <w:lang w:val="ro-MD"/>
        </w:rPr>
        <w:t>Cerințe privind informațiile referitoare la aparatele de aer condiționat apă/saramură-aer</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
        <w:gridCol w:w="466"/>
        <w:gridCol w:w="734"/>
        <w:gridCol w:w="848"/>
        <w:gridCol w:w="444"/>
        <w:gridCol w:w="849"/>
        <w:gridCol w:w="2405"/>
        <w:gridCol w:w="1555"/>
        <w:gridCol w:w="142"/>
        <w:gridCol w:w="706"/>
        <w:gridCol w:w="142"/>
        <w:gridCol w:w="849"/>
      </w:tblGrid>
      <w:tr w:rsidR="00995FFB" w:rsidRPr="005D3402" w14:paraId="4054A9E9" w14:textId="77777777">
        <w:tc>
          <w:tcPr>
            <w:tcW w:w="9606" w:type="dxa"/>
            <w:gridSpan w:val="12"/>
          </w:tcPr>
          <w:p w14:paraId="79DA21EE" w14:textId="77777777" w:rsidR="00995FFB" w:rsidRPr="005D3402" w:rsidRDefault="00A73600">
            <w:pPr>
              <w:pStyle w:val="ti-art"/>
              <w:tabs>
                <w:tab w:val="left" w:pos="2271"/>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Model(e): Informații pentru identificarea modelului (modelelor) la care se referă informațiile:</w:t>
            </w:r>
          </w:p>
        </w:tc>
      </w:tr>
      <w:tr w:rsidR="00995FFB" w:rsidRPr="005D3402" w14:paraId="2E2DFBF1" w14:textId="77777777">
        <w:tc>
          <w:tcPr>
            <w:tcW w:w="9606" w:type="dxa"/>
            <w:gridSpan w:val="12"/>
          </w:tcPr>
          <w:p w14:paraId="0B0732A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Schimbător de căldură exterior al aparatului de aer condiționat: [implicit: apă/saramură]</w:t>
            </w:r>
          </w:p>
        </w:tc>
      </w:tr>
      <w:tr w:rsidR="00995FFB" w:rsidRPr="005D3402" w14:paraId="394C23C3" w14:textId="77777777">
        <w:tc>
          <w:tcPr>
            <w:tcW w:w="9606" w:type="dxa"/>
            <w:gridSpan w:val="12"/>
          </w:tcPr>
          <w:p w14:paraId="352721E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Schimbător de căldură interior al aparatului de aer condiționat: [implicit: aer]</w:t>
            </w:r>
          </w:p>
        </w:tc>
      </w:tr>
      <w:tr w:rsidR="00995FFB" w:rsidRPr="005D3402" w14:paraId="04784F64" w14:textId="77777777">
        <w:tc>
          <w:tcPr>
            <w:tcW w:w="9606" w:type="dxa"/>
            <w:gridSpan w:val="12"/>
          </w:tcPr>
          <w:p w14:paraId="3904B3F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Tip: proces de compresie acționat de compresor sau proces de sorbție</w:t>
            </w:r>
          </w:p>
        </w:tc>
      </w:tr>
      <w:tr w:rsidR="00995FFB" w:rsidRPr="005D3402" w14:paraId="56CC4132" w14:textId="77777777">
        <w:tc>
          <w:tcPr>
            <w:tcW w:w="9606" w:type="dxa"/>
            <w:gridSpan w:val="12"/>
          </w:tcPr>
          <w:p w14:paraId="168A683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dacă este cazul: acționare compresor: [acționat de un motor electric sau de un motor cu combustibil, combustibil gazos sau lichid, motor cu ardere internă sau externă]</w:t>
            </w:r>
          </w:p>
        </w:tc>
      </w:tr>
      <w:tr w:rsidR="00995FFB" w:rsidRPr="007940A1" w14:paraId="69F063C5" w14:textId="77777777">
        <w:tc>
          <w:tcPr>
            <w:tcW w:w="1666" w:type="dxa"/>
            <w:gridSpan w:val="3"/>
          </w:tcPr>
          <w:p w14:paraId="74EDFEB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Articol</w:t>
            </w:r>
          </w:p>
        </w:tc>
        <w:tc>
          <w:tcPr>
            <w:tcW w:w="848" w:type="dxa"/>
          </w:tcPr>
          <w:p w14:paraId="6952A83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Simbol</w:t>
            </w:r>
          </w:p>
        </w:tc>
        <w:tc>
          <w:tcPr>
            <w:tcW w:w="444" w:type="dxa"/>
          </w:tcPr>
          <w:p w14:paraId="230C6D7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Valoare</w:t>
            </w:r>
          </w:p>
        </w:tc>
        <w:tc>
          <w:tcPr>
            <w:tcW w:w="849" w:type="dxa"/>
          </w:tcPr>
          <w:p w14:paraId="2ECF86F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Unitate</w:t>
            </w:r>
          </w:p>
        </w:tc>
        <w:tc>
          <w:tcPr>
            <w:tcW w:w="2405" w:type="dxa"/>
          </w:tcPr>
          <w:p w14:paraId="6A7A197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Articol</w:t>
            </w:r>
          </w:p>
        </w:tc>
        <w:tc>
          <w:tcPr>
            <w:tcW w:w="1555" w:type="dxa"/>
          </w:tcPr>
          <w:p w14:paraId="69307CC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Simbol</w:t>
            </w:r>
          </w:p>
        </w:tc>
        <w:tc>
          <w:tcPr>
            <w:tcW w:w="848" w:type="dxa"/>
            <w:gridSpan w:val="2"/>
          </w:tcPr>
          <w:p w14:paraId="042F596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Valoare</w:t>
            </w:r>
          </w:p>
        </w:tc>
        <w:tc>
          <w:tcPr>
            <w:tcW w:w="991" w:type="dxa"/>
            <w:gridSpan w:val="2"/>
          </w:tcPr>
          <w:p w14:paraId="2786657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Unitate</w:t>
            </w:r>
          </w:p>
        </w:tc>
      </w:tr>
      <w:tr w:rsidR="00995FFB" w:rsidRPr="007940A1" w14:paraId="372F553D" w14:textId="77777777">
        <w:tc>
          <w:tcPr>
            <w:tcW w:w="1666" w:type="dxa"/>
            <w:gridSpan w:val="3"/>
          </w:tcPr>
          <w:p w14:paraId="463063F8"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Capacitate nominală de răcire</w:t>
            </w:r>
          </w:p>
        </w:tc>
        <w:tc>
          <w:tcPr>
            <w:tcW w:w="848" w:type="dxa"/>
          </w:tcPr>
          <w:p w14:paraId="4977EE0B"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rated,c</w:t>
            </w:r>
          </w:p>
        </w:tc>
        <w:tc>
          <w:tcPr>
            <w:tcW w:w="444" w:type="dxa"/>
          </w:tcPr>
          <w:p w14:paraId="18F40ABE"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x,x</w:t>
            </w:r>
          </w:p>
        </w:tc>
        <w:tc>
          <w:tcPr>
            <w:tcW w:w="849" w:type="dxa"/>
          </w:tcPr>
          <w:p w14:paraId="654CE055"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kW</w:t>
            </w:r>
          </w:p>
        </w:tc>
        <w:tc>
          <w:tcPr>
            <w:tcW w:w="2405" w:type="dxa"/>
          </w:tcPr>
          <w:p w14:paraId="5146F764"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Randament energetic sezonier aferent răcirii incintelor</w:t>
            </w:r>
          </w:p>
        </w:tc>
        <w:tc>
          <w:tcPr>
            <w:tcW w:w="1555" w:type="dxa"/>
          </w:tcPr>
          <w:p w14:paraId="2A8DA15A"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i/>
                <w:iCs/>
                <w:color w:val="000000"/>
                <w:shd w:val="clear" w:color="auto" w:fill="FFFFFF"/>
                <w:lang w:val="ro-MD"/>
              </w:rPr>
              <w:t>η</w:t>
            </w:r>
            <w:r w:rsidRPr="005D3402">
              <w:rPr>
                <w:rStyle w:val="subscript"/>
                <w:rFonts w:eastAsia="Arial Unicode MS"/>
                <w:i/>
                <w:iCs/>
                <w:color w:val="000000"/>
                <w:vertAlign w:val="subscript"/>
                <w:lang w:val="ro-MD"/>
              </w:rPr>
              <w:t>s,c</w:t>
            </w:r>
          </w:p>
        </w:tc>
        <w:tc>
          <w:tcPr>
            <w:tcW w:w="848" w:type="dxa"/>
            <w:gridSpan w:val="2"/>
          </w:tcPr>
          <w:p w14:paraId="1673D45D"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x,x</w:t>
            </w:r>
          </w:p>
        </w:tc>
        <w:tc>
          <w:tcPr>
            <w:tcW w:w="991" w:type="dxa"/>
            <w:gridSpan w:val="2"/>
          </w:tcPr>
          <w:p w14:paraId="74A69F04"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w:t>
            </w:r>
          </w:p>
        </w:tc>
      </w:tr>
      <w:tr w:rsidR="00995FFB" w:rsidRPr="005D3402" w14:paraId="627246CE" w14:textId="77777777">
        <w:tc>
          <w:tcPr>
            <w:tcW w:w="3807" w:type="dxa"/>
            <w:gridSpan w:val="6"/>
          </w:tcPr>
          <w:p w14:paraId="2DE5D782"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Capacitate de răcire declarată pentru sarcină parțială la temperaturi exterioare</w:t>
            </w:r>
            <w:r w:rsidRPr="005D3402">
              <w:rPr>
                <w:rStyle w:val="apple-converted-space"/>
                <w:rFonts w:eastAsia="Arial Unicode MS"/>
                <w:b/>
                <w:bCs/>
                <w:color w:val="000000"/>
                <w:shd w:val="clear" w:color="auto" w:fill="FFFFFF"/>
                <w:lang w:val="ro-MD"/>
              </w:rPr>
              <w:t xml:space="preserve"> </w:t>
            </w:r>
            <w:r w:rsidRPr="005D3402">
              <w:rPr>
                <w:rStyle w:val="italics"/>
                <w:rFonts w:eastAsia="Arial Unicode MS"/>
                <w:b/>
                <w:bCs/>
                <w:i/>
                <w:iCs/>
                <w:color w:val="000000"/>
                <w:lang w:val="ro-MD"/>
              </w:rPr>
              <w:t>T</w:t>
            </w:r>
            <w:r w:rsidRPr="005D3402">
              <w:rPr>
                <w:rStyle w:val="subscript"/>
                <w:rFonts w:eastAsia="Arial Unicode MS"/>
                <w:b/>
                <w:bCs/>
                <w:i/>
                <w:iCs/>
                <w:color w:val="000000"/>
                <w:vertAlign w:val="subscript"/>
                <w:lang w:val="ro-MD"/>
              </w:rPr>
              <w:t>j</w:t>
            </w:r>
            <w:r w:rsidRPr="005D3402">
              <w:rPr>
                <w:rStyle w:val="apple-converted-space"/>
                <w:rFonts w:eastAsia="Arial Unicode MS"/>
                <w:b/>
                <w:bCs/>
                <w:i/>
                <w:iCs/>
                <w:color w:val="000000"/>
                <w:lang w:val="ro-MD"/>
              </w:rPr>
              <w:t xml:space="preserve"> </w:t>
            </w:r>
            <w:r w:rsidRPr="005D3402">
              <w:rPr>
                <w:rFonts w:eastAsia="Arial Unicode MS"/>
                <w:b/>
                <w:bCs/>
                <w:color w:val="000000"/>
                <w:shd w:val="clear" w:color="auto" w:fill="FFFFFF"/>
                <w:lang w:val="ro-MD"/>
              </w:rPr>
              <w:t>și temperaturi interioare de 27 °C/19 °C date (termometru uscat/umed)</w:t>
            </w:r>
          </w:p>
        </w:tc>
        <w:tc>
          <w:tcPr>
            <w:tcW w:w="5799" w:type="dxa"/>
            <w:gridSpan w:val="6"/>
          </w:tcPr>
          <w:p w14:paraId="6589619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Rata eficienței energetice declarate sau rata eficienței utilizării gazelor/factorul de energie auxiliară pentru sarcină parțială, la temperaturi exterioare</w:t>
            </w:r>
            <w:r w:rsidRPr="005D3402">
              <w:rPr>
                <w:rStyle w:val="apple-converted-space"/>
                <w:rFonts w:eastAsia="Arial Unicode MS"/>
                <w:b/>
                <w:bCs/>
                <w:color w:val="000000"/>
                <w:shd w:val="clear" w:color="auto" w:fill="FFFFFF"/>
                <w:lang w:val="ro-MD"/>
              </w:rPr>
              <w:t xml:space="preserve"> </w:t>
            </w:r>
            <w:r w:rsidRPr="005D3402">
              <w:rPr>
                <w:rStyle w:val="italics"/>
                <w:rFonts w:eastAsia="Arial Unicode MS"/>
                <w:b/>
                <w:bCs/>
                <w:i/>
                <w:iCs/>
                <w:color w:val="000000"/>
                <w:lang w:val="ro-MD"/>
              </w:rPr>
              <w:t>T</w:t>
            </w:r>
            <w:r w:rsidRPr="005D3402">
              <w:rPr>
                <w:rStyle w:val="subscript"/>
                <w:rFonts w:eastAsia="Arial Unicode MS"/>
                <w:b/>
                <w:bCs/>
                <w:i/>
                <w:iCs/>
                <w:color w:val="000000"/>
                <w:vertAlign w:val="subscript"/>
                <w:lang w:val="ro-MD"/>
              </w:rPr>
              <w:t>j</w:t>
            </w:r>
            <w:r w:rsidRPr="005D3402">
              <w:rPr>
                <w:rStyle w:val="apple-converted-space"/>
                <w:rFonts w:eastAsia="Arial Unicode MS"/>
                <w:b/>
                <w:bCs/>
                <w:i/>
                <w:iCs/>
                <w:color w:val="000000"/>
                <w:lang w:val="ro-MD"/>
              </w:rPr>
              <w:t xml:space="preserve"> </w:t>
            </w:r>
            <w:r w:rsidRPr="005D3402">
              <w:rPr>
                <w:rFonts w:eastAsia="Arial Unicode MS"/>
                <w:b/>
                <w:bCs/>
                <w:color w:val="000000"/>
                <w:shd w:val="clear" w:color="auto" w:fill="FFFFFF"/>
                <w:lang w:val="ro-MD"/>
              </w:rPr>
              <w:t>date</w:t>
            </w:r>
          </w:p>
        </w:tc>
      </w:tr>
      <w:tr w:rsidR="00995FFB" w:rsidRPr="007940A1" w14:paraId="0D074A17" w14:textId="77777777">
        <w:tc>
          <w:tcPr>
            <w:tcW w:w="466" w:type="dxa"/>
          </w:tcPr>
          <w:p w14:paraId="55134253"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b/>
                <w:bCs/>
                <w:color w:val="000000"/>
                <w:shd w:val="clear" w:color="auto" w:fill="FFFFFF"/>
                <w:lang w:val="ro-MD"/>
              </w:rPr>
              <w:lastRenderedPageBreak/>
              <w:t>Temperatură exterioară</w:t>
            </w:r>
            <w:r w:rsidRPr="005D3402">
              <w:rPr>
                <w:rStyle w:val="apple-converted-space"/>
                <w:rFonts w:eastAsia="Arial Unicode MS"/>
                <w:b/>
                <w:bCs/>
                <w:color w:val="000000"/>
                <w:shd w:val="clear" w:color="auto" w:fill="FFFFFF"/>
                <w:lang w:val="ro-MD"/>
              </w:rPr>
              <w:t xml:space="preserve"> </w:t>
            </w:r>
            <w:r w:rsidRPr="005D3402">
              <w:rPr>
                <w:rStyle w:val="italics"/>
                <w:rFonts w:eastAsia="Arial Unicode MS"/>
                <w:b/>
                <w:bCs/>
                <w:i/>
                <w:iCs/>
                <w:color w:val="000000"/>
                <w:lang w:val="ro-MD"/>
              </w:rPr>
              <w:t>T</w:t>
            </w:r>
            <w:r w:rsidRPr="005D3402">
              <w:rPr>
                <w:rStyle w:val="subscript"/>
                <w:rFonts w:eastAsia="Arial Unicode MS"/>
                <w:b/>
                <w:bCs/>
                <w:i/>
                <w:iCs/>
                <w:color w:val="000000"/>
                <w:vertAlign w:val="subscript"/>
                <w:lang w:val="ro-MD"/>
              </w:rPr>
              <w:t>j</w:t>
            </w:r>
          </w:p>
        </w:tc>
        <w:tc>
          <w:tcPr>
            <w:tcW w:w="466" w:type="dxa"/>
          </w:tcPr>
          <w:p w14:paraId="5EE43CCC"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b/>
                <w:bCs/>
                <w:color w:val="000000"/>
                <w:shd w:val="clear" w:color="auto" w:fill="FFFFFF"/>
                <w:lang w:val="ro-MD"/>
              </w:rPr>
              <w:t>turn de răcire (intrare/ieșire)</w:t>
            </w:r>
          </w:p>
        </w:tc>
        <w:tc>
          <w:tcPr>
            <w:tcW w:w="734" w:type="dxa"/>
          </w:tcPr>
          <w:p w14:paraId="74FD455C"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b/>
                <w:bCs/>
                <w:color w:val="000000"/>
                <w:shd w:val="clear" w:color="auto" w:fill="FFFFFF"/>
                <w:lang w:val="ro-MD"/>
              </w:rPr>
              <w:t>cuplare la sol</w:t>
            </w:r>
          </w:p>
        </w:tc>
        <w:tc>
          <w:tcPr>
            <w:tcW w:w="848" w:type="dxa"/>
          </w:tcPr>
          <w:p w14:paraId="335ABFCD" w14:textId="77777777" w:rsidR="00995FFB" w:rsidRPr="005D3402" w:rsidRDefault="00995FFB">
            <w:pPr>
              <w:pStyle w:val="ti-art"/>
              <w:tabs>
                <w:tab w:val="left" w:pos="2271"/>
              </w:tabs>
              <w:spacing w:before="0" w:beforeAutospacing="0" w:after="0" w:afterAutospacing="0"/>
              <w:rPr>
                <w:rFonts w:eastAsia="Arial Unicode MS"/>
                <w:b/>
                <w:bCs/>
                <w:color w:val="000000"/>
                <w:shd w:val="clear" w:color="auto" w:fill="FFFFFF"/>
                <w:lang w:val="ro-MD"/>
              </w:rPr>
            </w:pPr>
          </w:p>
        </w:tc>
        <w:tc>
          <w:tcPr>
            <w:tcW w:w="444" w:type="dxa"/>
          </w:tcPr>
          <w:p w14:paraId="3B7CEC2C" w14:textId="77777777" w:rsidR="00995FFB" w:rsidRPr="005D3402" w:rsidRDefault="00995FFB">
            <w:pPr>
              <w:pStyle w:val="ti-art"/>
              <w:tabs>
                <w:tab w:val="left" w:pos="2271"/>
              </w:tabs>
              <w:spacing w:before="0" w:beforeAutospacing="0" w:after="0" w:afterAutospacing="0"/>
              <w:rPr>
                <w:rFonts w:eastAsia="Arial Unicode MS"/>
                <w:b/>
                <w:bCs/>
                <w:color w:val="000000"/>
                <w:shd w:val="clear" w:color="auto" w:fill="FFFFFF"/>
                <w:lang w:val="ro-MD"/>
              </w:rPr>
            </w:pPr>
          </w:p>
        </w:tc>
        <w:tc>
          <w:tcPr>
            <w:tcW w:w="849" w:type="dxa"/>
          </w:tcPr>
          <w:p w14:paraId="427D1F83" w14:textId="77777777" w:rsidR="00995FFB" w:rsidRPr="005D3402" w:rsidRDefault="00995FFB">
            <w:pPr>
              <w:pStyle w:val="ti-art"/>
              <w:tabs>
                <w:tab w:val="left" w:pos="2271"/>
              </w:tabs>
              <w:spacing w:before="0" w:beforeAutospacing="0" w:after="0" w:afterAutospacing="0"/>
              <w:rPr>
                <w:rFonts w:eastAsia="Arial Unicode MS"/>
                <w:b/>
                <w:bCs/>
                <w:color w:val="000000"/>
                <w:shd w:val="clear" w:color="auto" w:fill="FFFFFF"/>
                <w:lang w:val="ro-MD"/>
              </w:rPr>
            </w:pPr>
          </w:p>
        </w:tc>
        <w:tc>
          <w:tcPr>
            <w:tcW w:w="2405" w:type="dxa"/>
          </w:tcPr>
          <w:p w14:paraId="552EC206" w14:textId="77777777" w:rsidR="00995FFB" w:rsidRPr="005D3402" w:rsidRDefault="00995FFB">
            <w:pPr>
              <w:pStyle w:val="ti-art"/>
              <w:tabs>
                <w:tab w:val="left" w:pos="2271"/>
              </w:tabs>
              <w:spacing w:before="0" w:beforeAutospacing="0" w:after="0" w:afterAutospacing="0"/>
              <w:rPr>
                <w:rFonts w:eastAsia="Arial Unicode MS"/>
                <w:b/>
                <w:bCs/>
                <w:color w:val="000000"/>
                <w:shd w:val="clear" w:color="auto" w:fill="FFFFFF"/>
                <w:lang w:val="ro-MD"/>
              </w:rPr>
            </w:pPr>
          </w:p>
        </w:tc>
        <w:tc>
          <w:tcPr>
            <w:tcW w:w="1697" w:type="dxa"/>
            <w:gridSpan w:val="2"/>
          </w:tcPr>
          <w:p w14:paraId="7DD64D6C" w14:textId="77777777" w:rsidR="00995FFB" w:rsidRPr="005D3402" w:rsidRDefault="00995FFB">
            <w:pPr>
              <w:pStyle w:val="ti-art"/>
              <w:tabs>
                <w:tab w:val="left" w:pos="2271"/>
              </w:tabs>
              <w:spacing w:before="0" w:beforeAutospacing="0" w:after="0" w:afterAutospacing="0"/>
              <w:rPr>
                <w:rFonts w:eastAsia="Arial Unicode MS"/>
                <w:b/>
                <w:bCs/>
                <w:color w:val="000000"/>
                <w:shd w:val="clear" w:color="auto" w:fill="FFFFFF"/>
                <w:lang w:val="ro-MD"/>
              </w:rPr>
            </w:pPr>
          </w:p>
        </w:tc>
        <w:tc>
          <w:tcPr>
            <w:tcW w:w="848" w:type="dxa"/>
            <w:gridSpan w:val="2"/>
          </w:tcPr>
          <w:p w14:paraId="216521FF" w14:textId="77777777" w:rsidR="00995FFB" w:rsidRPr="005D3402" w:rsidRDefault="00995FFB">
            <w:pPr>
              <w:pStyle w:val="ti-art"/>
              <w:tabs>
                <w:tab w:val="left" w:pos="2271"/>
              </w:tabs>
              <w:spacing w:before="0" w:beforeAutospacing="0" w:after="0" w:afterAutospacing="0"/>
              <w:rPr>
                <w:rFonts w:eastAsia="Arial Unicode MS"/>
                <w:b/>
                <w:bCs/>
                <w:color w:val="000000"/>
                <w:shd w:val="clear" w:color="auto" w:fill="FFFFFF"/>
                <w:lang w:val="ro-MD"/>
              </w:rPr>
            </w:pPr>
          </w:p>
        </w:tc>
        <w:tc>
          <w:tcPr>
            <w:tcW w:w="849" w:type="dxa"/>
          </w:tcPr>
          <w:p w14:paraId="3FD5ED8E" w14:textId="77777777" w:rsidR="00995FFB" w:rsidRPr="005D3402" w:rsidRDefault="00995FFB">
            <w:pPr>
              <w:pStyle w:val="ti-art"/>
              <w:tabs>
                <w:tab w:val="left" w:pos="2271"/>
              </w:tabs>
              <w:spacing w:before="0" w:beforeAutospacing="0" w:after="0" w:afterAutospacing="0"/>
              <w:rPr>
                <w:rFonts w:eastAsia="Arial Unicode MS"/>
                <w:b/>
                <w:bCs/>
                <w:color w:val="000000"/>
                <w:shd w:val="clear" w:color="auto" w:fill="FFFFFF"/>
                <w:lang w:val="ro-MD"/>
              </w:rPr>
            </w:pPr>
          </w:p>
        </w:tc>
      </w:tr>
      <w:tr w:rsidR="00995FFB" w:rsidRPr="007940A1" w14:paraId="069CFB03" w14:textId="77777777">
        <w:tc>
          <w:tcPr>
            <w:tcW w:w="466" w:type="dxa"/>
          </w:tcPr>
          <w:p w14:paraId="6BB1FE3D"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Style w:val="italics"/>
                <w:rFonts w:eastAsia="Arial Unicode MS"/>
                <w:i/>
                <w:iCs/>
                <w:color w:val="000000"/>
                <w:lang w:val="ro-MD"/>
              </w:rPr>
              <w:t>T</w:t>
            </w:r>
            <w:r w:rsidRPr="005D3402">
              <w:rPr>
                <w:rStyle w:val="subscript"/>
                <w:rFonts w:eastAsia="Arial Unicode MS"/>
                <w:color w:val="000000"/>
                <w:vertAlign w:val="subscript"/>
                <w:lang w:val="ro-MD"/>
              </w:rPr>
              <w:t>j</w:t>
            </w:r>
            <w:r w:rsidRPr="005D3402">
              <w:rPr>
                <w:rFonts w:eastAsia="Arial Unicode MS"/>
                <w:color w:val="000000"/>
                <w:shd w:val="clear" w:color="auto" w:fill="FFFFFF"/>
                <w:lang w:val="ro-MD"/>
              </w:rPr>
              <w:t>= + 35 °C</w:t>
            </w:r>
          </w:p>
        </w:tc>
        <w:tc>
          <w:tcPr>
            <w:tcW w:w="466" w:type="dxa"/>
          </w:tcPr>
          <w:p w14:paraId="2673589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30/35</w:t>
            </w:r>
          </w:p>
        </w:tc>
        <w:tc>
          <w:tcPr>
            <w:tcW w:w="734" w:type="dxa"/>
          </w:tcPr>
          <w:p w14:paraId="321B0242"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10/15</w:t>
            </w:r>
          </w:p>
        </w:tc>
        <w:tc>
          <w:tcPr>
            <w:tcW w:w="848" w:type="dxa"/>
          </w:tcPr>
          <w:p w14:paraId="5132708C"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i/>
                <w:iCs/>
                <w:color w:val="000000"/>
                <w:shd w:val="clear" w:color="auto" w:fill="FFFFFF"/>
                <w:lang w:val="ro-MD"/>
              </w:rPr>
              <w:t>Pdc</w:t>
            </w:r>
          </w:p>
        </w:tc>
        <w:tc>
          <w:tcPr>
            <w:tcW w:w="444" w:type="dxa"/>
          </w:tcPr>
          <w:p w14:paraId="17148B25"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x,x</w:t>
            </w:r>
          </w:p>
        </w:tc>
        <w:tc>
          <w:tcPr>
            <w:tcW w:w="849" w:type="dxa"/>
          </w:tcPr>
          <w:p w14:paraId="0A2ACD95"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kW</w:t>
            </w:r>
          </w:p>
        </w:tc>
        <w:tc>
          <w:tcPr>
            <w:tcW w:w="2405" w:type="dxa"/>
          </w:tcPr>
          <w:p w14:paraId="271D7704"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Style w:val="italics"/>
                <w:rFonts w:eastAsia="Arial Unicode MS"/>
                <w:i/>
                <w:iCs/>
                <w:color w:val="333333"/>
                <w:shd w:val="clear" w:color="auto" w:fill="FFFFFF"/>
                <w:lang w:val="ro-MD"/>
              </w:rPr>
              <w:t>T</w:t>
            </w:r>
            <w:r w:rsidRPr="005D3402">
              <w:rPr>
                <w:rStyle w:val="subscript"/>
                <w:rFonts w:eastAsia="Arial Unicode MS"/>
                <w:i/>
                <w:iCs/>
                <w:color w:val="333333"/>
                <w:shd w:val="clear" w:color="auto" w:fill="FFFFFF"/>
                <w:vertAlign w:val="subscript"/>
                <w:lang w:val="ro-MD"/>
              </w:rPr>
              <w:t>j</w:t>
            </w:r>
            <w:r w:rsidRPr="005D3402">
              <w:rPr>
                <w:rFonts w:eastAsia="Arial Unicode MS"/>
                <w:color w:val="333333"/>
                <w:shd w:val="clear" w:color="auto" w:fill="FFFFFF"/>
                <w:lang w:val="ro-MD"/>
              </w:rPr>
              <w:t>= +35 °C</w:t>
            </w:r>
          </w:p>
        </w:tc>
        <w:tc>
          <w:tcPr>
            <w:tcW w:w="1697" w:type="dxa"/>
            <w:gridSpan w:val="2"/>
          </w:tcPr>
          <w:p w14:paraId="306B9C89"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apple-converted-space"/>
                <w:rFonts w:eastAsia="Arial Unicode MS"/>
                <w:color w:val="000000"/>
                <w:lang w:val="ro-MD"/>
              </w:rPr>
              <w:t xml:space="preserve">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c,bin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c,bin</w:t>
            </w:r>
          </w:p>
        </w:tc>
        <w:tc>
          <w:tcPr>
            <w:tcW w:w="848" w:type="dxa"/>
            <w:gridSpan w:val="2"/>
          </w:tcPr>
          <w:p w14:paraId="2B610392"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x,x</w:t>
            </w:r>
          </w:p>
        </w:tc>
        <w:tc>
          <w:tcPr>
            <w:tcW w:w="849" w:type="dxa"/>
          </w:tcPr>
          <w:p w14:paraId="43D2BCAC"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48473688" w14:textId="77777777">
        <w:tc>
          <w:tcPr>
            <w:tcW w:w="466" w:type="dxa"/>
          </w:tcPr>
          <w:p w14:paraId="4F56647A"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color w:val="000000"/>
                <w:vertAlign w:val="subscript"/>
                <w:lang w:val="ro-MD"/>
              </w:rPr>
              <w:t>j</w:t>
            </w:r>
            <w:r w:rsidRPr="005D3402">
              <w:rPr>
                <w:rFonts w:eastAsia="Arial Unicode MS"/>
                <w:color w:val="000000"/>
                <w:shd w:val="clear" w:color="auto" w:fill="FFFFFF"/>
                <w:lang w:val="ro-MD"/>
              </w:rPr>
              <w:t>= + 30°C</w:t>
            </w:r>
          </w:p>
        </w:tc>
        <w:tc>
          <w:tcPr>
            <w:tcW w:w="466" w:type="dxa"/>
          </w:tcPr>
          <w:p w14:paraId="4059739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26/*</w:t>
            </w:r>
          </w:p>
        </w:tc>
        <w:tc>
          <w:tcPr>
            <w:tcW w:w="734" w:type="dxa"/>
          </w:tcPr>
          <w:p w14:paraId="42B518F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10/*</w:t>
            </w:r>
          </w:p>
        </w:tc>
        <w:tc>
          <w:tcPr>
            <w:tcW w:w="848" w:type="dxa"/>
          </w:tcPr>
          <w:p w14:paraId="388B87C9"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Pdc</w:t>
            </w:r>
          </w:p>
        </w:tc>
        <w:tc>
          <w:tcPr>
            <w:tcW w:w="444" w:type="dxa"/>
          </w:tcPr>
          <w:p w14:paraId="5BE4EB8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849" w:type="dxa"/>
          </w:tcPr>
          <w:p w14:paraId="782BAA9F"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2405" w:type="dxa"/>
          </w:tcPr>
          <w:p w14:paraId="3E3D9225"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333333"/>
                <w:shd w:val="clear" w:color="auto" w:fill="FFFFFF"/>
                <w:lang w:val="ro-MD"/>
              </w:rPr>
              <w:t>T</w:t>
            </w:r>
            <w:r w:rsidRPr="005D3402">
              <w:rPr>
                <w:rStyle w:val="subscript"/>
                <w:rFonts w:eastAsia="Arial Unicode MS"/>
                <w:i/>
                <w:iCs/>
                <w:color w:val="333333"/>
                <w:shd w:val="clear" w:color="auto" w:fill="FFFFFF"/>
                <w:vertAlign w:val="subscript"/>
                <w:lang w:val="ro-MD"/>
              </w:rPr>
              <w:t>j</w:t>
            </w:r>
            <w:r w:rsidRPr="005D3402">
              <w:rPr>
                <w:rFonts w:eastAsia="Arial Unicode MS"/>
                <w:color w:val="333333"/>
                <w:shd w:val="clear" w:color="auto" w:fill="FFFFFF"/>
                <w:lang w:val="ro-MD"/>
              </w:rPr>
              <w:t>= +30 °C</w:t>
            </w:r>
          </w:p>
        </w:tc>
        <w:tc>
          <w:tcPr>
            <w:tcW w:w="1697" w:type="dxa"/>
            <w:gridSpan w:val="2"/>
          </w:tcPr>
          <w:p w14:paraId="5B1C5CFF"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apple-converted-space"/>
                <w:rFonts w:eastAsia="Arial Unicode MS"/>
                <w:color w:val="000000"/>
                <w:lang w:val="ro-MD"/>
              </w:rPr>
              <w:t xml:space="preserve">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c,bin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c,bin</w:t>
            </w:r>
          </w:p>
        </w:tc>
        <w:tc>
          <w:tcPr>
            <w:tcW w:w="848" w:type="dxa"/>
            <w:gridSpan w:val="2"/>
          </w:tcPr>
          <w:p w14:paraId="6A288E62"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849" w:type="dxa"/>
          </w:tcPr>
          <w:p w14:paraId="30EB271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061F0CAF" w14:textId="77777777">
        <w:tc>
          <w:tcPr>
            <w:tcW w:w="466" w:type="dxa"/>
          </w:tcPr>
          <w:p w14:paraId="6F03DA71"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color w:val="000000"/>
                <w:vertAlign w:val="subscript"/>
                <w:lang w:val="ro-MD"/>
              </w:rPr>
              <w:t>j</w:t>
            </w:r>
            <w:r w:rsidRPr="005D3402">
              <w:rPr>
                <w:rFonts w:eastAsia="Arial Unicode MS"/>
                <w:color w:val="000000"/>
                <w:shd w:val="clear" w:color="auto" w:fill="FFFFFF"/>
                <w:lang w:val="ro-MD"/>
              </w:rPr>
              <w:t>= + 25°C</w:t>
            </w:r>
          </w:p>
        </w:tc>
        <w:tc>
          <w:tcPr>
            <w:tcW w:w="466" w:type="dxa"/>
          </w:tcPr>
          <w:p w14:paraId="01E0157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22/*</w:t>
            </w:r>
          </w:p>
        </w:tc>
        <w:tc>
          <w:tcPr>
            <w:tcW w:w="734" w:type="dxa"/>
          </w:tcPr>
          <w:p w14:paraId="0CA540B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10/*</w:t>
            </w:r>
          </w:p>
        </w:tc>
        <w:tc>
          <w:tcPr>
            <w:tcW w:w="848" w:type="dxa"/>
          </w:tcPr>
          <w:p w14:paraId="3AB174D2"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Pdc</w:t>
            </w:r>
          </w:p>
        </w:tc>
        <w:tc>
          <w:tcPr>
            <w:tcW w:w="444" w:type="dxa"/>
          </w:tcPr>
          <w:p w14:paraId="44DB64CF"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849" w:type="dxa"/>
          </w:tcPr>
          <w:p w14:paraId="2FB7438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2405" w:type="dxa"/>
          </w:tcPr>
          <w:p w14:paraId="24A63BDB"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333333"/>
                <w:shd w:val="clear" w:color="auto" w:fill="FFFFFF"/>
                <w:lang w:val="ro-MD"/>
              </w:rPr>
              <w:t>T</w:t>
            </w:r>
            <w:r w:rsidRPr="005D3402">
              <w:rPr>
                <w:rStyle w:val="subscript"/>
                <w:rFonts w:eastAsia="Arial Unicode MS"/>
                <w:i/>
                <w:iCs/>
                <w:color w:val="333333"/>
                <w:shd w:val="clear" w:color="auto" w:fill="FFFFFF"/>
                <w:vertAlign w:val="subscript"/>
                <w:lang w:val="ro-MD"/>
              </w:rPr>
              <w:t>j</w:t>
            </w:r>
            <w:r w:rsidRPr="005D3402">
              <w:rPr>
                <w:rFonts w:eastAsia="Arial Unicode MS"/>
                <w:color w:val="333333"/>
                <w:shd w:val="clear" w:color="auto" w:fill="FFFFFF"/>
                <w:lang w:val="ro-MD"/>
              </w:rPr>
              <w:t>= +25 °C</w:t>
            </w:r>
          </w:p>
        </w:tc>
        <w:tc>
          <w:tcPr>
            <w:tcW w:w="1697" w:type="dxa"/>
            <w:gridSpan w:val="2"/>
          </w:tcPr>
          <w:p w14:paraId="185301AD"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apple-converted-space"/>
                <w:rFonts w:eastAsia="Arial Unicode MS"/>
                <w:color w:val="000000"/>
                <w:lang w:val="ro-MD"/>
              </w:rPr>
              <w:t xml:space="preserve">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c,bin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c,bin</w:t>
            </w:r>
          </w:p>
        </w:tc>
        <w:tc>
          <w:tcPr>
            <w:tcW w:w="848" w:type="dxa"/>
            <w:gridSpan w:val="2"/>
          </w:tcPr>
          <w:p w14:paraId="4373F76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849" w:type="dxa"/>
          </w:tcPr>
          <w:p w14:paraId="52E7150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1507E63B" w14:textId="77777777">
        <w:tc>
          <w:tcPr>
            <w:tcW w:w="466" w:type="dxa"/>
          </w:tcPr>
          <w:p w14:paraId="70364633"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color w:val="000000"/>
                <w:vertAlign w:val="subscript"/>
                <w:lang w:val="ro-MD"/>
              </w:rPr>
              <w:t>j</w:t>
            </w:r>
            <w:r w:rsidRPr="005D3402">
              <w:rPr>
                <w:rFonts w:eastAsia="Arial Unicode MS"/>
                <w:color w:val="000000"/>
                <w:shd w:val="clear" w:color="auto" w:fill="FFFFFF"/>
                <w:lang w:val="ro-MD"/>
              </w:rPr>
              <w:t>= + 20°C</w:t>
            </w:r>
          </w:p>
        </w:tc>
        <w:tc>
          <w:tcPr>
            <w:tcW w:w="466" w:type="dxa"/>
          </w:tcPr>
          <w:p w14:paraId="6D300E4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18/*</w:t>
            </w:r>
          </w:p>
        </w:tc>
        <w:tc>
          <w:tcPr>
            <w:tcW w:w="734" w:type="dxa"/>
          </w:tcPr>
          <w:p w14:paraId="67A1C93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10/*</w:t>
            </w:r>
          </w:p>
        </w:tc>
        <w:tc>
          <w:tcPr>
            <w:tcW w:w="848" w:type="dxa"/>
          </w:tcPr>
          <w:p w14:paraId="44B1E939"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Pdc</w:t>
            </w:r>
          </w:p>
        </w:tc>
        <w:tc>
          <w:tcPr>
            <w:tcW w:w="444" w:type="dxa"/>
          </w:tcPr>
          <w:p w14:paraId="784D152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849" w:type="dxa"/>
          </w:tcPr>
          <w:p w14:paraId="40319D7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2405" w:type="dxa"/>
          </w:tcPr>
          <w:p w14:paraId="4A7384EC"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333333"/>
                <w:shd w:val="clear" w:color="auto" w:fill="FFFFFF"/>
                <w:lang w:val="ro-MD"/>
              </w:rPr>
              <w:t>T</w:t>
            </w:r>
            <w:r w:rsidRPr="005D3402">
              <w:rPr>
                <w:rStyle w:val="subscript"/>
                <w:rFonts w:eastAsia="Arial Unicode MS"/>
                <w:i/>
                <w:iCs/>
                <w:color w:val="333333"/>
                <w:shd w:val="clear" w:color="auto" w:fill="FFFFFF"/>
                <w:vertAlign w:val="subscript"/>
                <w:lang w:val="ro-MD"/>
              </w:rPr>
              <w:t>j</w:t>
            </w:r>
            <w:r w:rsidRPr="005D3402">
              <w:rPr>
                <w:rFonts w:eastAsia="Arial Unicode MS"/>
                <w:color w:val="333333"/>
                <w:shd w:val="clear" w:color="auto" w:fill="FFFFFF"/>
                <w:lang w:val="ro-MD"/>
              </w:rPr>
              <w:t>= +20 °C</w:t>
            </w:r>
          </w:p>
        </w:tc>
        <w:tc>
          <w:tcPr>
            <w:tcW w:w="1697" w:type="dxa"/>
            <w:gridSpan w:val="2"/>
          </w:tcPr>
          <w:p w14:paraId="4CBF3AA2"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apple-converted-space"/>
                <w:rFonts w:eastAsia="Arial Unicode MS"/>
                <w:color w:val="000000"/>
                <w:lang w:val="ro-MD"/>
              </w:rPr>
              <w:t xml:space="preserve">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c,bin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c,bin</w:t>
            </w:r>
          </w:p>
        </w:tc>
        <w:tc>
          <w:tcPr>
            <w:tcW w:w="848" w:type="dxa"/>
            <w:gridSpan w:val="2"/>
          </w:tcPr>
          <w:p w14:paraId="5F393E1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849" w:type="dxa"/>
          </w:tcPr>
          <w:p w14:paraId="320F6E5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53C57E76" w14:textId="77777777">
        <w:tc>
          <w:tcPr>
            <w:tcW w:w="1666" w:type="dxa"/>
            <w:gridSpan w:val="3"/>
          </w:tcPr>
          <w:p w14:paraId="6B181FE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Coeficient de degradare pentru aparatele de aer condiționat</w:t>
            </w:r>
            <w:bookmarkStart w:id="7" w:name="_Hlt163292285"/>
            <w:r w:rsidRPr="005D3402">
              <w:rPr>
                <w:rFonts w:eastAsia="Arial Unicode MS"/>
                <w:color w:val="000000"/>
                <w:shd w:val="clear" w:color="auto" w:fill="FFFFFF"/>
                <w:lang w:val="ro-MD"/>
              </w:rPr>
              <w:t xml:space="preserve"> </w:t>
            </w:r>
            <w:hyperlink r:id="rId18" w:anchor="E0020" w:history="1">
              <w:r w:rsidRPr="005D3402">
                <w:rPr>
                  <w:rStyle w:val="Hyperlink"/>
                  <w:rFonts w:eastAsia="Arial Unicode MS"/>
                  <w:color w:val="000000"/>
                  <w:lang w:val="ro-MD"/>
                </w:rPr>
                <w:t>(</w:t>
              </w:r>
              <w:r w:rsidRPr="005D3402">
                <w:rPr>
                  <w:rStyle w:val="superscript"/>
                  <w:rFonts w:eastAsia="Arial Unicode MS"/>
                  <w:color w:val="000000"/>
                  <w:vertAlign w:val="superscript"/>
                  <w:lang w:val="ro-MD"/>
                </w:rPr>
                <w:t>1</w:t>
              </w:r>
              <w:r w:rsidRPr="005D3402">
                <w:rPr>
                  <w:rStyle w:val="Hyperlink"/>
                  <w:rFonts w:eastAsia="Arial Unicode MS"/>
                  <w:color w:val="000000"/>
                  <w:lang w:val="ro-MD"/>
                </w:rPr>
                <w:t>)</w:t>
              </w:r>
            </w:hyperlink>
            <w:bookmarkEnd w:id="7"/>
          </w:p>
        </w:tc>
        <w:tc>
          <w:tcPr>
            <w:tcW w:w="848" w:type="dxa"/>
          </w:tcPr>
          <w:p w14:paraId="178BC84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i/>
                <w:iCs/>
                <w:color w:val="000000"/>
                <w:shd w:val="clear" w:color="auto" w:fill="FFFFFF"/>
                <w:lang w:val="ro-MD"/>
              </w:rPr>
              <w:t>C</w:t>
            </w:r>
            <w:r w:rsidRPr="005D3402">
              <w:rPr>
                <w:rStyle w:val="subscript"/>
                <w:rFonts w:eastAsia="Arial Unicode MS"/>
                <w:i/>
                <w:iCs/>
                <w:color w:val="000000"/>
                <w:vertAlign w:val="subscript"/>
                <w:lang w:val="ro-MD"/>
              </w:rPr>
              <w:t>dc</w:t>
            </w:r>
          </w:p>
        </w:tc>
        <w:tc>
          <w:tcPr>
            <w:tcW w:w="444" w:type="dxa"/>
          </w:tcPr>
          <w:p w14:paraId="688F98B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849" w:type="dxa"/>
          </w:tcPr>
          <w:p w14:paraId="67E2C2E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c>
          <w:tcPr>
            <w:tcW w:w="2405" w:type="dxa"/>
          </w:tcPr>
          <w:p w14:paraId="015B0B22"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555" w:type="dxa"/>
          </w:tcPr>
          <w:p w14:paraId="1CC6BF37"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848" w:type="dxa"/>
            <w:gridSpan w:val="2"/>
          </w:tcPr>
          <w:p w14:paraId="0FA26CBD"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991" w:type="dxa"/>
            <w:gridSpan w:val="2"/>
          </w:tcPr>
          <w:p w14:paraId="65323FC6"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r>
      <w:tr w:rsidR="00995FFB" w:rsidRPr="005D3402" w14:paraId="12CA6FD6" w14:textId="77777777">
        <w:tc>
          <w:tcPr>
            <w:tcW w:w="9606" w:type="dxa"/>
            <w:gridSpan w:val="12"/>
          </w:tcPr>
          <w:p w14:paraId="5A9149D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Consumul de putere în alte moduri decât în modul activ</w:t>
            </w:r>
          </w:p>
        </w:tc>
      </w:tr>
      <w:tr w:rsidR="00995FFB" w:rsidRPr="007940A1" w14:paraId="09FF76D3" w14:textId="77777777">
        <w:tc>
          <w:tcPr>
            <w:tcW w:w="1666" w:type="dxa"/>
            <w:gridSpan w:val="3"/>
          </w:tcPr>
          <w:p w14:paraId="7B31171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Mod oprit</w:t>
            </w:r>
          </w:p>
        </w:tc>
        <w:tc>
          <w:tcPr>
            <w:tcW w:w="848" w:type="dxa"/>
          </w:tcPr>
          <w:p w14:paraId="254FCFF5"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OFF</w:t>
            </w:r>
          </w:p>
        </w:tc>
        <w:tc>
          <w:tcPr>
            <w:tcW w:w="444" w:type="dxa"/>
          </w:tcPr>
          <w:p w14:paraId="01E9B49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849" w:type="dxa"/>
          </w:tcPr>
          <w:p w14:paraId="7DC0A18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2405" w:type="dxa"/>
          </w:tcPr>
          <w:p w14:paraId="620167C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Mod încălzitor de carter</w:t>
            </w:r>
          </w:p>
        </w:tc>
        <w:tc>
          <w:tcPr>
            <w:tcW w:w="1555" w:type="dxa"/>
          </w:tcPr>
          <w:p w14:paraId="6AF6FC7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CK</w:t>
            </w:r>
          </w:p>
        </w:tc>
        <w:tc>
          <w:tcPr>
            <w:tcW w:w="848" w:type="dxa"/>
            <w:gridSpan w:val="2"/>
          </w:tcPr>
          <w:p w14:paraId="203FF31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991" w:type="dxa"/>
            <w:gridSpan w:val="2"/>
          </w:tcPr>
          <w:p w14:paraId="505C8FA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r>
      <w:tr w:rsidR="00995FFB" w:rsidRPr="007940A1" w14:paraId="5AA0C338" w14:textId="77777777">
        <w:tc>
          <w:tcPr>
            <w:tcW w:w="1666" w:type="dxa"/>
            <w:gridSpan w:val="3"/>
          </w:tcPr>
          <w:p w14:paraId="287E33E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Mod oprit prin termostat</w:t>
            </w:r>
          </w:p>
        </w:tc>
        <w:tc>
          <w:tcPr>
            <w:tcW w:w="848" w:type="dxa"/>
          </w:tcPr>
          <w:p w14:paraId="0C98ED33"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TO</w:t>
            </w:r>
          </w:p>
        </w:tc>
        <w:tc>
          <w:tcPr>
            <w:tcW w:w="444" w:type="dxa"/>
          </w:tcPr>
          <w:p w14:paraId="61D0625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849" w:type="dxa"/>
          </w:tcPr>
          <w:p w14:paraId="12589E6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2405" w:type="dxa"/>
          </w:tcPr>
          <w:p w14:paraId="6CC0F11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Mod standby</w:t>
            </w:r>
          </w:p>
        </w:tc>
        <w:tc>
          <w:tcPr>
            <w:tcW w:w="1555" w:type="dxa"/>
          </w:tcPr>
          <w:p w14:paraId="40EDD0E1"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SB</w:t>
            </w:r>
          </w:p>
        </w:tc>
        <w:tc>
          <w:tcPr>
            <w:tcW w:w="848" w:type="dxa"/>
            <w:gridSpan w:val="2"/>
          </w:tcPr>
          <w:p w14:paraId="7E73133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991" w:type="dxa"/>
            <w:gridSpan w:val="2"/>
          </w:tcPr>
          <w:p w14:paraId="1FB4154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r>
      <w:tr w:rsidR="00995FFB" w:rsidRPr="007940A1" w14:paraId="6F409175" w14:textId="77777777">
        <w:tc>
          <w:tcPr>
            <w:tcW w:w="9606" w:type="dxa"/>
            <w:gridSpan w:val="12"/>
          </w:tcPr>
          <w:p w14:paraId="646E1C4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lastRenderedPageBreak/>
              <w:t>Alte elemente</w:t>
            </w:r>
          </w:p>
        </w:tc>
      </w:tr>
      <w:tr w:rsidR="00995FFB" w:rsidRPr="007940A1" w14:paraId="11F605C8" w14:textId="77777777">
        <w:tc>
          <w:tcPr>
            <w:tcW w:w="1666" w:type="dxa"/>
            <w:gridSpan w:val="3"/>
          </w:tcPr>
          <w:p w14:paraId="1B192D6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Controlul capacității</w:t>
            </w:r>
          </w:p>
        </w:tc>
        <w:tc>
          <w:tcPr>
            <w:tcW w:w="2141" w:type="dxa"/>
            <w:gridSpan w:val="3"/>
          </w:tcPr>
          <w:p w14:paraId="2FEF20C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fix/în trepte/variabil</w:t>
            </w:r>
          </w:p>
        </w:tc>
        <w:tc>
          <w:tcPr>
            <w:tcW w:w="2405" w:type="dxa"/>
          </w:tcPr>
          <w:p w14:paraId="03C96F21"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555" w:type="dxa"/>
          </w:tcPr>
          <w:p w14:paraId="61B8E9A0" w14:textId="77777777" w:rsidR="00995FFB" w:rsidRPr="005D3402" w:rsidRDefault="00995FFB">
            <w:pPr>
              <w:pStyle w:val="ti-art"/>
              <w:tabs>
                <w:tab w:val="left" w:pos="2271"/>
              </w:tabs>
              <w:spacing w:before="0" w:beforeAutospacing="0" w:after="0" w:afterAutospacing="0"/>
              <w:rPr>
                <w:rFonts w:eastAsia="Arial Unicode MS"/>
                <w:i/>
                <w:iCs/>
                <w:color w:val="000000"/>
                <w:shd w:val="clear" w:color="auto" w:fill="FFFFFF"/>
                <w:lang w:val="ro-MD"/>
              </w:rPr>
            </w:pPr>
          </w:p>
        </w:tc>
        <w:tc>
          <w:tcPr>
            <w:tcW w:w="848" w:type="dxa"/>
            <w:gridSpan w:val="2"/>
          </w:tcPr>
          <w:p w14:paraId="0DE79883"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991" w:type="dxa"/>
            <w:gridSpan w:val="2"/>
          </w:tcPr>
          <w:p w14:paraId="08D296F6"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r>
      <w:tr w:rsidR="00995FFB" w:rsidRPr="007940A1" w14:paraId="7678459F" w14:textId="77777777">
        <w:tc>
          <w:tcPr>
            <w:tcW w:w="1666" w:type="dxa"/>
            <w:gridSpan w:val="3"/>
          </w:tcPr>
          <w:p w14:paraId="264875C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Nivelul de putere acustică, în exterior</w:t>
            </w:r>
          </w:p>
        </w:tc>
        <w:tc>
          <w:tcPr>
            <w:tcW w:w="848" w:type="dxa"/>
          </w:tcPr>
          <w:p w14:paraId="44DB9FB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i/>
                <w:iCs/>
                <w:color w:val="000000"/>
                <w:shd w:val="clear" w:color="auto" w:fill="FFFFFF"/>
                <w:lang w:val="ro-MD"/>
              </w:rPr>
              <w:t>L</w:t>
            </w:r>
            <w:r w:rsidRPr="005D3402">
              <w:rPr>
                <w:rStyle w:val="subscript"/>
                <w:rFonts w:eastAsia="Arial Unicode MS"/>
                <w:i/>
                <w:iCs/>
                <w:color w:val="000000"/>
                <w:vertAlign w:val="subscript"/>
                <w:lang w:val="ro-MD"/>
              </w:rPr>
              <w:t>WA</w:t>
            </w:r>
          </w:p>
        </w:tc>
        <w:tc>
          <w:tcPr>
            <w:tcW w:w="444" w:type="dxa"/>
          </w:tcPr>
          <w:p w14:paraId="388A5D4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849" w:type="dxa"/>
          </w:tcPr>
          <w:p w14:paraId="2F29896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dB</w:t>
            </w:r>
          </w:p>
        </w:tc>
        <w:tc>
          <w:tcPr>
            <w:tcW w:w="2405" w:type="dxa"/>
            <w:vMerge w:val="restart"/>
          </w:tcPr>
          <w:p w14:paraId="6788B34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Pentru aparatele de aer condiționat apă/saramură-aer: Debit nominal de apă sau de saramură, schimbător de căldură exterior</w:t>
            </w:r>
          </w:p>
        </w:tc>
        <w:tc>
          <w:tcPr>
            <w:tcW w:w="1555" w:type="dxa"/>
            <w:vMerge w:val="restart"/>
          </w:tcPr>
          <w:p w14:paraId="025328A7"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color w:val="000000"/>
                <w:shd w:val="clear" w:color="auto" w:fill="FFFFFF"/>
                <w:lang w:val="ro-MD"/>
              </w:rPr>
              <w:t>—</w:t>
            </w:r>
          </w:p>
        </w:tc>
        <w:tc>
          <w:tcPr>
            <w:tcW w:w="848" w:type="dxa"/>
            <w:gridSpan w:val="2"/>
            <w:vMerge w:val="restart"/>
          </w:tcPr>
          <w:p w14:paraId="4B4B516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w:t>
            </w:r>
          </w:p>
        </w:tc>
        <w:tc>
          <w:tcPr>
            <w:tcW w:w="991" w:type="dxa"/>
            <w:gridSpan w:val="2"/>
            <w:vMerge w:val="restart"/>
          </w:tcPr>
          <w:p w14:paraId="237FBCB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w:t>
            </w:r>
            <w:r w:rsidRPr="005D3402">
              <w:rPr>
                <w:rStyle w:val="superscript"/>
                <w:rFonts w:eastAsia="Arial Unicode MS"/>
                <w:color w:val="000000"/>
                <w:vertAlign w:val="superscript"/>
                <w:lang w:val="ro-MD"/>
              </w:rPr>
              <w:t>3</w:t>
            </w:r>
            <w:r w:rsidRPr="005D3402">
              <w:rPr>
                <w:rFonts w:eastAsia="Arial Unicode MS"/>
                <w:color w:val="000000"/>
                <w:shd w:val="clear" w:color="auto" w:fill="FFFFFF"/>
                <w:lang w:val="ro-MD"/>
              </w:rPr>
              <w:t>/h</w:t>
            </w:r>
          </w:p>
        </w:tc>
      </w:tr>
      <w:tr w:rsidR="00995FFB" w:rsidRPr="007940A1" w14:paraId="4B4A8E42" w14:textId="77777777">
        <w:tc>
          <w:tcPr>
            <w:tcW w:w="1666" w:type="dxa"/>
            <w:gridSpan w:val="3"/>
          </w:tcPr>
          <w:p w14:paraId="7F13CFFB" w14:textId="77777777" w:rsidR="00995FFB" w:rsidRPr="005D3402" w:rsidRDefault="00A73600">
            <w:pPr>
              <w:pStyle w:val="tbl-norm"/>
              <w:spacing w:before="60" w:beforeAutospacing="0" w:after="60" w:afterAutospacing="0" w:line="312" w:lineRule="atLeast"/>
              <w:jc w:val="both"/>
              <w:rPr>
                <w:rFonts w:eastAsia="Arial Unicode MS"/>
                <w:color w:val="000000"/>
                <w:lang w:val="ro-MD"/>
              </w:rPr>
            </w:pPr>
            <w:r w:rsidRPr="005D3402">
              <w:rPr>
                <w:rFonts w:eastAsia="Arial Unicode MS"/>
                <w:color w:val="000000"/>
                <w:lang w:val="ro-MD"/>
              </w:rPr>
              <w:t>în cazul acționării cu motor</w:t>
            </w:r>
          </w:p>
          <w:p w14:paraId="361ECDB0" w14:textId="77777777" w:rsidR="00995FFB" w:rsidRPr="005D3402" w:rsidRDefault="00A73600">
            <w:pPr>
              <w:pStyle w:val="tbl-norm"/>
              <w:spacing w:before="60" w:beforeAutospacing="0" w:after="60" w:afterAutospacing="0" w:line="312" w:lineRule="atLeast"/>
              <w:jc w:val="both"/>
              <w:rPr>
                <w:rFonts w:eastAsia="Arial Unicode MS"/>
                <w:color w:val="000000"/>
                <w:lang w:val="ro-MD"/>
              </w:rPr>
            </w:pPr>
            <w:r w:rsidRPr="005D3402">
              <w:rPr>
                <w:rFonts w:eastAsia="Arial Unicode MS"/>
                <w:color w:val="000000"/>
                <w:lang w:val="ro-MD"/>
              </w:rPr>
              <w:t>Emisii de oxizi de azot (dacă se aplică)</w:t>
            </w:r>
          </w:p>
        </w:tc>
        <w:tc>
          <w:tcPr>
            <w:tcW w:w="848" w:type="dxa"/>
          </w:tcPr>
          <w:p w14:paraId="56C5BC5E"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Style w:val="italics"/>
                <w:rFonts w:eastAsia="Arial Unicode MS"/>
                <w:i/>
                <w:iCs/>
                <w:color w:val="000000"/>
                <w:lang w:val="ro-MD"/>
              </w:rPr>
              <w:t>NO</w:t>
            </w:r>
            <w:r w:rsidRPr="005D3402">
              <w:rPr>
                <w:rStyle w:val="subscript"/>
                <w:rFonts w:eastAsia="Arial Unicode MS"/>
                <w:color w:val="000000"/>
                <w:vertAlign w:val="subscript"/>
                <w:lang w:val="ro-MD"/>
              </w:rPr>
              <w:t>x</w:t>
            </w:r>
            <w:hyperlink r:id="rId19" w:anchor="E0021" w:history="1">
              <w:r w:rsidRPr="005D3402">
                <w:rPr>
                  <w:rStyle w:val="Hyperlink"/>
                  <w:rFonts w:eastAsia="Arial Unicode MS"/>
                  <w:color w:val="000000"/>
                  <w:lang w:val="ro-MD"/>
                </w:rPr>
                <w:t>(</w:t>
              </w:r>
              <w:r w:rsidRPr="005D3402">
                <w:rPr>
                  <w:rStyle w:val="superscript"/>
                  <w:rFonts w:eastAsia="Arial Unicode MS"/>
                  <w:color w:val="000000"/>
                  <w:vertAlign w:val="superscript"/>
                  <w:lang w:val="ro-MD"/>
                </w:rPr>
                <w:t>*2</w:t>
              </w:r>
              <w:r w:rsidRPr="005D3402">
                <w:rPr>
                  <w:rStyle w:val="Hyperlink"/>
                  <w:rFonts w:eastAsia="Arial Unicode MS"/>
                  <w:color w:val="000000"/>
                  <w:lang w:val="ro-MD"/>
                </w:rPr>
                <w:t>)</w:t>
              </w:r>
            </w:hyperlink>
          </w:p>
        </w:tc>
        <w:tc>
          <w:tcPr>
            <w:tcW w:w="444" w:type="dxa"/>
          </w:tcPr>
          <w:p w14:paraId="7AD83D6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w:t>
            </w:r>
          </w:p>
        </w:tc>
        <w:tc>
          <w:tcPr>
            <w:tcW w:w="849" w:type="dxa"/>
          </w:tcPr>
          <w:p w14:paraId="54B8C82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Mg/kWh combustibil consumat</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PCS</w:t>
            </w:r>
          </w:p>
        </w:tc>
        <w:tc>
          <w:tcPr>
            <w:tcW w:w="2405" w:type="dxa"/>
            <w:vMerge/>
          </w:tcPr>
          <w:p w14:paraId="4FE24B84"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555" w:type="dxa"/>
            <w:vMerge/>
          </w:tcPr>
          <w:p w14:paraId="3777E344" w14:textId="77777777" w:rsidR="00995FFB" w:rsidRPr="005D3402" w:rsidRDefault="00995FFB">
            <w:pPr>
              <w:pStyle w:val="ti-art"/>
              <w:tabs>
                <w:tab w:val="left" w:pos="2271"/>
              </w:tabs>
              <w:spacing w:before="0" w:beforeAutospacing="0" w:after="0" w:afterAutospacing="0"/>
              <w:rPr>
                <w:rFonts w:eastAsia="Arial Unicode MS"/>
                <w:i/>
                <w:iCs/>
                <w:color w:val="000000"/>
                <w:shd w:val="clear" w:color="auto" w:fill="FFFFFF"/>
                <w:lang w:val="ro-MD"/>
              </w:rPr>
            </w:pPr>
          </w:p>
        </w:tc>
        <w:tc>
          <w:tcPr>
            <w:tcW w:w="848" w:type="dxa"/>
            <w:gridSpan w:val="2"/>
            <w:vMerge/>
          </w:tcPr>
          <w:p w14:paraId="0D567927"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991" w:type="dxa"/>
            <w:gridSpan w:val="2"/>
            <w:vMerge/>
          </w:tcPr>
          <w:p w14:paraId="497291A7"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r>
      <w:tr w:rsidR="00995FFB" w:rsidRPr="007940A1" w14:paraId="443699E8" w14:textId="77777777">
        <w:tc>
          <w:tcPr>
            <w:tcW w:w="1666" w:type="dxa"/>
            <w:gridSpan w:val="3"/>
          </w:tcPr>
          <w:p w14:paraId="0640449C" w14:textId="77777777" w:rsidR="00995FFB" w:rsidRPr="005D3402" w:rsidRDefault="00A73600">
            <w:pPr>
              <w:pStyle w:val="tbl-norm"/>
              <w:spacing w:before="60" w:beforeAutospacing="0" w:after="60" w:afterAutospacing="0" w:line="312" w:lineRule="atLeast"/>
              <w:jc w:val="both"/>
              <w:rPr>
                <w:rFonts w:eastAsia="Arial Unicode MS"/>
                <w:color w:val="000000"/>
                <w:lang w:val="ro-MD"/>
              </w:rPr>
            </w:pPr>
            <w:r w:rsidRPr="005D3402">
              <w:rPr>
                <w:rStyle w:val="italics"/>
                <w:rFonts w:eastAsia="Arial Unicode MS"/>
                <w:i/>
                <w:iCs/>
                <w:color w:val="000000"/>
                <w:lang w:val="ro-MD"/>
              </w:rPr>
              <w:t>GWP</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al agentului frigorific</w:t>
            </w:r>
          </w:p>
        </w:tc>
        <w:tc>
          <w:tcPr>
            <w:tcW w:w="848" w:type="dxa"/>
          </w:tcPr>
          <w:p w14:paraId="6A94C4D9" w14:textId="77777777" w:rsidR="00995FFB" w:rsidRPr="005D3402" w:rsidRDefault="00995FFB">
            <w:pPr>
              <w:pStyle w:val="ti-art"/>
              <w:tabs>
                <w:tab w:val="left" w:pos="2271"/>
              </w:tabs>
              <w:spacing w:before="0" w:beforeAutospacing="0" w:after="0" w:afterAutospacing="0"/>
              <w:rPr>
                <w:rStyle w:val="italics"/>
                <w:rFonts w:eastAsia="Arial Unicode MS"/>
                <w:i/>
                <w:iCs/>
                <w:color w:val="000000"/>
                <w:lang w:val="ro-MD"/>
              </w:rPr>
            </w:pPr>
          </w:p>
        </w:tc>
        <w:tc>
          <w:tcPr>
            <w:tcW w:w="444" w:type="dxa"/>
          </w:tcPr>
          <w:p w14:paraId="6850B12A"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849" w:type="dxa"/>
          </w:tcPr>
          <w:p w14:paraId="7AA98D8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kg CO</w:t>
            </w:r>
            <w:r w:rsidRPr="005D3402">
              <w:rPr>
                <w:rStyle w:val="subscript"/>
                <w:rFonts w:eastAsia="Arial Unicode MS"/>
                <w:color w:val="000000"/>
                <w:vertAlign w:val="subscript"/>
                <w:lang w:val="ro-MD"/>
              </w:rPr>
              <w:t>2eq</w:t>
            </w:r>
            <w:r w:rsidRPr="005D3402">
              <w:rPr>
                <w:rFonts w:eastAsia="Arial Unicode MS"/>
                <w:color w:val="000000"/>
                <w:shd w:val="clear" w:color="auto" w:fill="FFFFFF"/>
                <w:lang w:val="ro-MD"/>
              </w:rPr>
              <w:t>(10 de ani)</w:t>
            </w:r>
          </w:p>
        </w:tc>
        <w:tc>
          <w:tcPr>
            <w:tcW w:w="2405" w:type="dxa"/>
          </w:tcPr>
          <w:p w14:paraId="55A70B6B"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555" w:type="dxa"/>
          </w:tcPr>
          <w:p w14:paraId="046DFB7D" w14:textId="77777777" w:rsidR="00995FFB" w:rsidRPr="005D3402" w:rsidRDefault="00995FFB">
            <w:pPr>
              <w:pStyle w:val="ti-art"/>
              <w:tabs>
                <w:tab w:val="left" w:pos="2271"/>
              </w:tabs>
              <w:spacing w:before="0" w:beforeAutospacing="0" w:after="0" w:afterAutospacing="0"/>
              <w:rPr>
                <w:rFonts w:eastAsia="Arial Unicode MS"/>
                <w:i/>
                <w:iCs/>
                <w:color w:val="000000"/>
                <w:shd w:val="clear" w:color="auto" w:fill="FFFFFF"/>
                <w:lang w:val="ro-MD"/>
              </w:rPr>
            </w:pPr>
          </w:p>
        </w:tc>
        <w:tc>
          <w:tcPr>
            <w:tcW w:w="848" w:type="dxa"/>
            <w:gridSpan w:val="2"/>
          </w:tcPr>
          <w:p w14:paraId="0A55A84E"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991" w:type="dxa"/>
            <w:gridSpan w:val="2"/>
          </w:tcPr>
          <w:p w14:paraId="13266D2A"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r>
      <w:tr w:rsidR="00995FFB" w:rsidRPr="005D3402" w14:paraId="1162284E" w14:textId="77777777">
        <w:tc>
          <w:tcPr>
            <w:tcW w:w="2514" w:type="dxa"/>
            <w:gridSpan w:val="4"/>
          </w:tcPr>
          <w:p w14:paraId="7DBB3537"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Fonts w:eastAsia="Arial Unicode MS"/>
                <w:color w:val="000000"/>
                <w:shd w:val="clear" w:color="auto" w:fill="FFFFFF"/>
                <w:lang w:val="ro-MD"/>
              </w:rPr>
              <w:t>Date de contact</w:t>
            </w:r>
          </w:p>
        </w:tc>
        <w:tc>
          <w:tcPr>
            <w:tcW w:w="7092" w:type="dxa"/>
            <w:gridSpan w:val="8"/>
          </w:tcPr>
          <w:p w14:paraId="11F57A5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Denumirea și adresa fabricantului sau a reprezentantului său autorizat.</w:t>
            </w:r>
          </w:p>
        </w:tc>
      </w:tr>
      <w:tr w:rsidR="00995FFB" w:rsidRPr="005D3402" w14:paraId="4D0EFE90" w14:textId="77777777">
        <w:tc>
          <w:tcPr>
            <w:tcW w:w="9606" w:type="dxa"/>
            <w:gridSpan w:val="12"/>
          </w:tcPr>
          <w:p w14:paraId="7DB0F89F" w14:textId="77777777" w:rsidR="00995FFB" w:rsidRPr="005D3402" w:rsidRDefault="00A73600">
            <w:pPr>
              <w:pStyle w:val="tbl-norm"/>
              <w:spacing w:before="0" w:beforeAutospacing="0" w:after="0" w:afterAutospacing="0"/>
              <w:jc w:val="both"/>
              <w:rPr>
                <w:rFonts w:eastAsia="Arial Unicode MS"/>
                <w:color w:val="000000"/>
                <w:lang w:val="ro-MD"/>
              </w:rPr>
            </w:pPr>
            <w:r w:rsidRPr="005D3402">
              <w:rPr>
                <w:rFonts w:eastAsia="Arial Unicode MS"/>
                <w:color w:val="000000"/>
                <w:lang w:val="ro-MD"/>
              </w:rPr>
              <w:t>(</w:t>
            </w:r>
            <w:r w:rsidRPr="005D3402">
              <w:rPr>
                <w:rStyle w:val="superscript"/>
                <w:rFonts w:eastAsia="Arial Unicode MS"/>
                <w:color w:val="000000"/>
                <w:vertAlign w:val="superscript"/>
                <w:lang w:val="ro-MD"/>
              </w:rPr>
              <w:t>1</w:t>
            </w:r>
            <w:r w:rsidRPr="005D3402">
              <w:rPr>
                <w:rFonts w:eastAsia="Arial Unicode MS"/>
                <w:color w:val="000000"/>
                <w:lang w:val="ro-MD"/>
              </w:rPr>
              <w:t>) Dacă C</w:t>
            </w:r>
            <w:r w:rsidRPr="005D3402">
              <w:rPr>
                <w:rStyle w:val="subscript"/>
                <w:rFonts w:eastAsia="Arial Unicode MS"/>
                <w:color w:val="000000"/>
                <w:vertAlign w:val="subscript"/>
                <w:lang w:val="ro-MD"/>
              </w:rPr>
              <w:t>dc</w:t>
            </w:r>
            <w:r w:rsidRPr="005D3402">
              <w:rPr>
                <w:rStyle w:val="apple-converted-space"/>
                <w:rFonts w:eastAsia="Arial Unicode MS"/>
                <w:color w:val="000000"/>
                <w:lang w:val="ro-MD"/>
              </w:rPr>
              <w:t xml:space="preserve"> </w:t>
            </w:r>
            <w:r w:rsidRPr="005D3402">
              <w:rPr>
                <w:rFonts w:eastAsia="Arial Unicode MS"/>
                <w:color w:val="000000"/>
                <w:lang w:val="ro-MD"/>
              </w:rPr>
              <w:t>nu este determinat prin măsurare, atunci coeficientul de degradare implicit al aparatelor de aer condiționat este de 0,25.</w:t>
            </w:r>
          </w:p>
          <w:p w14:paraId="093EE620" w14:textId="77777777" w:rsidR="00995FFB" w:rsidRPr="005D3402" w:rsidRDefault="00A73600">
            <w:pPr>
              <w:pStyle w:val="tbl-norm"/>
              <w:spacing w:before="0" w:beforeAutospacing="0" w:after="0" w:afterAutospacing="0"/>
              <w:jc w:val="both"/>
              <w:rPr>
                <w:rFonts w:eastAsia="Arial Unicode MS"/>
                <w:color w:val="000000"/>
                <w:vertAlign w:val="superscript"/>
                <w:lang w:val="ro-MD"/>
              </w:rPr>
            </w:pPr>
            <w:r w:rsidRPr="005D3402">
              <w:rPr>
                <w:rFonts w:eastAsia="Arial Unicode MS"/>
                <w:color w:val="000000"/>
                <w:lang w:val="ro-MD"/>
              </w:rPr>
              <w:t>(</w:t>
            </w:r>
            <w:r w:rsidRPr="005D3402">
              <w:rPr>
                <w:rStyle w:val="superscript"/>
                <w:rFonts w:eastAsia="Arial Unicode MS"/>
                <w:color w:val="000000"/>
                <w:vertAlign w:val="superscript"/>
                <w:lang w:val="ro-MD"/>
              </w:rPr>
              <w:t>2</w:t>
            </w:r>
            <w:r w:rsidRPr="005D3402">
              <w:rPr>
                <w:rFonts w:eastAsia="Arial Unicode MS"/>
                <w:color w:val="000000"/>
                <w:lang w:val="ro-MD"/>
              </w:rPr>
              <w:t>) Începând cu 26 septembrie 2025. Atunci când informațiile se referă la aparatele de aer condiționat multi-split, rezultatul testului și datele privind performanța se pot obține pe baza performanței unității exterioare, cu o combinație de unități de interior recomandate de producător sau de importator.</w:t>
            </w:r>
          </w:p>
        </w:tc>
      </w:tr>
    </w:tbl>
    <w:p w14:paraId="5348C935" w14:textId="77777777" w:rsidR="00995FFB" w:rsidRPr="005D3402" w:rsidRDefault="00995FFB">
      <w:pPr>
        <w:pStyle w:val="ti-art"/>
        <w:shd w:val="clear" w:color="auto" w:fill="FFFFFF"/>
        <w:tabs>
          <w:tab w:val="left" w:pos="2271"/>
        </w:tabs>
        <w:spacing w:before="0" w:beforeAutospacing="0" w:after="0" w:afterAutospacing="0"/>
        <w:jc w:val="right"/>
        <w:rPr>
          <w:rFonts w:eastAsia="Arial Unicode MS"/>
          <w:color w:val="333333"/>
          <w:shd w:val="clear" w:color="auto" w:fill="FFFFFF"/>
          <w:lang w:val="ro-MD"/>
        </w:rPr>
      </w:pPr>
    </w:p>
    <w:p w14:paraId="2A5BC980" w14:textId="77777777" w:rsidR="00995FFB" w:rsidRPr="005D3402" w:rsidRDefault="00A73600">
      <w:pPr>
        <w:pStyle w:val="ti-art"/>
        <w:shd w:val="clear" w:color="auto" w:fill="FFFFFF"/>
        <w:tabs>
          <w:tab w:val="left" w:pos="2271"/>
        </w:tabs>
        <w:spacing w:before="0" w:beforeAutospacing="0" w:after="0" w:afterAutospacing="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13</w:t>
      </w:r>
    </w:p>
    <w:p w14:paraId="1E4E05C6" w14:textId="77777777" w:rsidR="00995FFB" w:rsidRPr="005D3402" w:rsidRDefault="00A73600">
      <w:pPr>
        <w:pStyle w:val="ti-art"/>
        <w:shd w:val="clear" w:color="auto" w:fill="FFFFFF"/>
        <w:tabs>
          <w:tab w:val="left" w:pos="2271"/>
        </w:tabs>
        <w:spacing w:before="0" w:beforeAutospacing="0" w:after="0" w:afterAutospacing="0"/>
        <w:rPr>
          <w:rFonts w:eastAsia="Arial Unicode MS"/>
          <w:b/>
          <w:bCs/>
          <w:color w:val="333333"/>
          <w:shd w:val="clear" w:color="auto" w:fill="FFFFFF"/>
          <w:lang w:val="ro-MD"/>
        </w:rPr>
      </w:pPr>
      <w:r w:rsidRPr="005D3402">
        <w:rPr>
          <w:rFonts w:eastAsia="Arial Unicode MS"/>
          <w:b/>
          <w:bCs/>
          <w:color w:val="333333"/>
          <w:shd w:val="clear" w:color="auto" w:fill="FFFFFF"/>
          <w:lang w:val="ro-MD"/>
        </w:rPr>
        <w:t>Cerințe privind informațiile referitoare la ventiloconvectoare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276"/>
        <w:gridCol w:w="992"/>
        <w:gridCol w:w="709"/>
        <w:gridCol w:w="1417"/>
        <w:gridCol w:w="1276"/>
        <w:gridCol w:w="1134"/>
        <w:gridCol w:w="1276"/>
      </w:tblGrid>
      <w:tr w:rsidR="00995FFB" w:rsidRPr="005D3402" w14:paraId="66177A39" w14:textId="77777777">
        <w:tc>
          <w:tcPr>
            <w:tcW w:w="9464" w:type="dxa"/>
            <w:gridSpan w:val="8"/>
          </w:tcPr>
          <w:p w14:paraId="32404157" w14:textId="77777777" w:rsidR="00995FFB" w:rsidRPr="005D3402" w:rsidRDefault="00A73600">
            <w:pPr>
              <w:pStyle w:val="ti-art"/>
              <w:tabs>
                <w:tab w:val="left" w:pos="2271"/>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Informații pentru identificarea modelului sau modelelor la care se referă informațiile:</w:t>
            </w:r>
          </w:p>
        </w:tc>
      </w:tr>
      <w:tr w:rsidR="00995FFB" w:rsidRPr="007940A1" w14:paraId="17FE70E2" w14:textId="77777777">
        <w:tc>
          <w:tcPr>
            <w:tcW w:w="1384" w:type="dxa"/>
          </w:tcPr>
          <w:p w14:paraId="2DB8D1D2"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Articol</w:t>
            </w:r>
          </w:p>
        </w:tc>
        <w:tc>
          <w:tcPr>
            <w:tcW w:w="1276" w:type="dxa"/>
          </w:tcPr>
          <w:p w14:paraId="26563B7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Simbol</w:t>
            </w:r>
          </w:p>
        </w:tc>
        <w:tc>
          <w:tcPr>
            <w:tcW w:w="992" w:type="dxa"/>
          </w:tcPr>
          <w:p w14:paraId="5533CCFF"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Valoare</w:t>
            </w:r>
          </w:p>
        </w:tc>
        <w:tc>
          <w:tcPr>
            <w:tcW w:w="709" w:type="dxa"/>
          </w:tcPr>
          <w:p w14:paraId="3F4C362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Unitate</w:t>
            </w:r>
          </w:p>
        </w:tc>
        <w:tc>
          <w:tcPr>
            <w:tcW w:w="1417" w:type="dxa"/>
          </w:tcPr>
          <w:p w14:paraId="69C5E54F"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Articol</w:t>
            </w:r>
          </w:p>
        </w:tc>
        <w:tc>
          <w:tcPr>
            <w:tcW w:w="1276" w:type="dxa"/>
          </w:tcPr>
          <w:p w14:paraId="67FAE68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Simbol</w:t>
            </w:r>
          </w:p>
        </w:tc>
        <w:tc>
          <w:tcPr>
            <w:tcW w:w="1134" w:type="dxa"/>
          </w:tcPr>
          <w:p w14:paraId="1F6BD42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Valoare</w:t>
            </w:r>
          </w:p>
        </w:tc>
        <w:tc>
          <w:tcPr>
            <w:tcW w:w="1276" w:type="dxa"/>
          </w:tcPr>
          <w:p w14:paraId="06B63AE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Unitate</w:t>
            </w:r>
          </w:p>
        </w:tc>
      </w:tr>
      <w:tr w:rsidR="00995FFB" w:rsidRPr="007940A1" w14:paraId="772381CF" w14:textId="77777777">
        <w:tc>
          <w:tcPr>
            <w:tcW w:w="1384" w:type="dxa"/>
          </w:tcPr>
          <w:p w14:paraId="173D5416"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Capacitatea de răcire (sensibilă)</w:t>
            </w:r>
          </w:p>
        </w:tc>
        <w:tc>
          <w:tcPr>
            <w:tcW w:w="1276" w:type="dxa"/>
          </w:tcPr>
          <w:p w14:paraId="26CF9C7F"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rated,c</w:t>
            </w:r>
          </w:p>
        </w:tc>
        <w:tc>
          <w:tcPr>
            <w:tcW w:w="992" w:type="dxa"/>
          </w:tcPr>
          <w:p w14:paraId="05B37913"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x,x</w:t>
            </w:r>
          </w:p>
        </w:tc>
        <w:tc>
          <w:tcPr>
            <w:tcW w:w="709" w:type="dxa"/>
          </w:tcPr>
          <w:p w14:paraId="51388593"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kW</w:t>
            </w:r>
          </w:p>
        </w:tc>
        <w:tc>
          <w:tcPr>
            <w:tcW w:w="1417" w:type="dxa"/>
          </w:tcPr>
          <w:p w14:paraId="006930AC"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Putere electrică de intrare totală</w:t>
            </w:r>
          </w:p>
        </w:tc>
        <w:tc>
          <w:tcPr>
            <w:tcW w:w="1276" w:type="dxa"/>
          </w:tcPr>
          <w:p w14:paraId="5E7CE8E9"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elec</w:t>
            </w:r>
          </w:p>
        </w:tc>
        <w:tc>
          <w:tcPr>
            <w:tcW w:w="1134" w:type="dxa"/>
          </w:tcPr>
          <w:p w14:paraId="790015D9"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x,xxx</w:t>
            </w:r>
          </w:p>
        </w:tc>
        <w:tc>
          <w:tcPr>
            <w:tcW w:w="1276" w:type="dxa"/>
          </w:tcPr>
          <w:p w14:paraId="135320F1"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kW</w:t>
            </w:r>
          </w:p>
        </w:tc>
      </w:tr>
      <w:tr w:rsidR="00995FFB" w:rsidRPr="007940A1" w14:paraId="1C548E40" w14:textId="77777777">
        <w:tc>
          <w:tcPr>
            <w:tcW w:w="1384" w:type="dxa"/>
          </w:tcPr>
          <w:p w14:paraId="2837CE3F"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Capacitatea de răcire (latentă)</w:t>
            </w:r>
          </w:p>
        </w:tc>
        <w:tc>
          <w:tcPr>
            <w:tcW w:w="1276" w:type="dxa"/>
          </w:tcPr>
          <w:p w14:paraId="7FF01E06"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rated,c</w:t>
            </w:r>
          </w:p>
        </w:tc>
        <w:tc>
          <w:tcPr>
            <w:tcW w:w="992" w:type="dxa"/>
          </w:tcPr>
          <w:p w14:paraId="39BCD5E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709" w:type="dxa"/>
          </w:tcPr>
          <w:p w14:paraId="1C66AD0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417" w:type="dxa"/>
          </w:tcPr>
          <w:p w14:paraId="2A07A7A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Nivelul de putere acustică (per treaptă de viteză, dacă este cazul)</w:t>
            </w:r>
          </w:p>
        </w:tc>
        <w:tc>
          <w:tcPr>
            <w:tcW w:w="1276" w:type="dxa"/>
          </w:tcPr>
          <w:p w14:paraId="02B8670D"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L</w:t>
            </w:r>
            <w:r w:rsidRPr="005D3402">
              <w:rPr>
                <w:rStyle w:val="subscript"/>
                <w:rFonts w:eastAsia="Arial Unicode MS"/>
                <w:i/>
                <w:iCs/>
                <w:color w:val="000000"/>
                <w:vertAlign w:val="subscript"/>
                <w:lang w:val="ro-MD"/>
              </w:rPr>
              <w:t>WA</w:t>
            </w:r>
          </w:p>
        </w:tc>
        <w:tc>
          <w:tcPr>
            <w:tcW w:w="1134" w:type="dxa"/>
          </w:tcPr>
          <w:p w14:paraId="775610F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x,x/etc.</w:t>
            </w:r>
          </w:p>
        </w:tc>
        <w:tc>
          <w:tcPr>
            <w:tcW w:w="1276" w:type="dxa"/>
          </w:tcPr>
          <w:p w14:paraId="3BD6039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dB</w:t>
            </w:r>
          </w:p>
        </w:tc>
      </w:tr>
      <w:tr w:rsidR="00995FFB" w:rsidRPr="007940A1" w14:paraId="6DA72ADF" w14:textId="77777777">
        <w:tc>
          <w:tcPr>
            <w:tcW w:w="1384" w:type="dxa"/>
          </w:tcPr>
          <w:p w14:paraId="72E1F14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Capacitate de încălzire</w:t>
            </w:r>
          </w:p>
        </w:tc>
        <w:tc>
          <w:tcPr>
            <w:tcW w:w="1276" w:type="dxa"/>
          </w:tcPr>
          <w:p w14:paraId="60F254A9"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rated,h</w:t>
            </w:r>
          </w:p>
        </w:tc>
        <w:tc>
          <w:tcPr>
            <w:tcW w:w="992" w:type="dxa"/>
          </w:tcPr>
          <w:p w14:paraId="4BA6BAD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709" w:type="dxa"/>
          </w:tcPr>
          <w:p w14:paraId="565A0BE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417" w:type="dxa"/>
          </w:tcPr>
          <w:p w14:paraId="5787F2FD"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276" w:type="dxa"/>
          </w:tcPr>
          <w:p w14:paraId="1581ABBB" w14:textId="77777777" w:rsidR="00995FFB" w:rsidRPr="005D3402" w:rsidRDefault="00995FFB">
            <w:pPr>
              <w:pStyle w:val="ti-art"/>
              <w:tabs>
                <w:tab w:val="left" w:pos="2271"/>
              </w:tabs>
              <w:spacing w:before="0" w:beforeAutospacing="0" w:after="0" w:afterAutospacing="0"/>
              <w:rPr>
                <w:rFonts w:eastAsia="Arial Unicode MS"/>
                <w:i/>
                <w:iCs/>
                <w:color w:val="000000"/>
                <w:shd w:val="clear" w:color="auto" w:fill="FFFFFF"/>
                <w:lang w:val="ro-MD"/>
              </w:rPr>
            </w:pPr>
          </w:p>
        </w:tc>
        <w:tc>
          <w:tcPr>
            <w:tcW w:w="1134" w:type="dxa"/>
          </w:tcPr>
          <w:p w14:paraId="2AA5D3EA"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276" w:type="dxa"/>
          </w:tcPr>
          <w:p w14:paraId="36BF8D94"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r>
      <w:tr w:rsidR="00995FFB" w:rsidRPr="007940A1" w14:paraId="6C38BBD3" w14:textId="77777777">
        <w:tc>
          <w:tcPr>
            <w:tcW w:w="2660" w:type="dxa"/>
            <w:gridSpan w:val="2"/>
          </w:tcPr>
          <w:p w14:paraId="4124B17C"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color w:val="000000"/>
                <w:shd w:val="clear" w:color="auto" w:fill="FFFFFF"/>
                <w:lang w:val="ro-MD"/>
              </w:rPr>
              <w:t>Date de contact</w:t>
            </w:r>
          </w:p>
        </w:tc>
        <w:tc>
          <w:tcPr>
            <w:tcW w:w="6804" w:type="dxa"/>
            <w:gridSpan w:val="6"/>
          </w:tcPr>
          <w:p w14:paraId="37B9C14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Denumirea și adresa fabricantului sau a reprezentantului său autorizat.</w:t>
            </w:r>
          </w:p>
        </w:tc>
      </w:tr>
    </w:tbl>
    <w:p w14:paraId="578A713B" w14:textId="77777777" w:rsidR="00995FFB" w:rsidRPr="005D3402" w:rsidRDefault="00995FFB">
      <w:pPr>
        <w:pStyle w:val="ti-art"/>
        <w:shd w:val="clear" w:color="auto" w:fill="FFFFFF"/>
        <w:tabs>
          <w:tab w:val="left" w:pos="2271"/>
        </w:tabs>
        <w:spacing w:before="0" w:beforeAutospacing="0" w:after="0" w:afterAutospacing="0"/>
        <w:jc w:val="right"/>
        <w:rPr>
          <w:rFonts w:eastAsia="Arial Unicode MS"/>
          <w:color w:val="333333"/>
          <w:shd w:val="clear" w:color="auto" w:fill="FFFFFF"/>
          <w:lang w:val="ro-MD"/>
        </w:rPr>
      </w:pPr>
    </w:p>
    <w:p w14:paraId="7526CDB4" w14:textId="77777777" w:rsidR="00995FFB" w:rsidRPr="005D3402" w:rsidRDefault="00A73600">
      <w:pPr>
        <w:pStyle w:val="ti-art"/>
        <w:shd w:val="clear" w:color="auto" w:fill="FFFFFF"/>
        <w:tabs>
          <w:tab w:val="left" w:pos="2271"/>
        </w:tabs>
        <w:spacing w:before="0" w:beforeAutospacing="0" w:after="0" w:afterAutospacing="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14</w:t>
      </w:r>
    </w:p>
    <w:p w14:paraId="6CAE7A75" w14:textId="77777777" w:rsidR="00995FFB" w:rsidRPr="005D3402" w:rsidRDefault="00A73600">
      <w:pPr>
        <w:pStyle w:val="ti-art"/>
        <w:shd w:val="clear" w:color="auto" w:fill="FFFFFF"/>
        <w:tabs>
          <w:tab w:val="left" w:pos="2271"/>
        </w:tabs>
        <w:spacing w:before="0" w:beforeAutospacing="0" w:after="0" w:afterAutospacing="0"/>
        <w:rPr>
          <w:rFonts w:eastAsia="Arial Unicode MS"/>
          <w:b/>
          <w:bCs/>
          <w:color w:val="333333"/>
          <w:shd w:val="clear" w:color="auto" w:fill="FFFFFF"/>
          <w:lang w:val="ro-MD"/>
        </w:rPr>
      </w:pPr>
      <w:r w:rsidRPr="005D3402">
        <w:rPr>
          <w:rFonts w:eastAsia="Arial Unicode MS"/>
          <w:b/>
          <w:bCs/>
          <w:color w:val="333333"/>
          <w:shd w:val="clear" w:color="auto" w:fill="FFFFFF"/>
          <w:lang w:val="ro-MD"/>
        </w:rPr>
        <w:t>Cerințe privind informațiile referitoare la pompele de căldură</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67"/>
        <w:gridCol w:w="851"/>
        <w:gridCol w:w="1275"/>
        <w:gridCol w:w="1701"/>
        <w:gridCol w:w="1276"/>
        <w:gridCol w:w="1134"/>
        <w:gridCol w:w="1276"/>
      </w:tblGrid>
      <w:tr w:rsidR="00995FFB" w:rsidRPr="007940A1" w14:paraId="27B02CD0" w14:textId="77777777">
        <w:tc>
          <w:tcPr>
            <w:tcW w:w="9464" w:type="dxa"/>
            <w:gridSpan w:val="8"/>
          </w:tcPr>
          <w:p w14:paraId="7C9CD54F" w14:textId="77777777" w:rsidR="00995FFB" w:rsidRPr="005D3402" w:rsidRDefault="00A73600">
            <w:pPr>
              <w:pStyle w:val="ti-art"/>
              <w:tabs>
                <w:tab w:val="left" w:pos="2271"/>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Informații pentru identificarea modelului sau modelelor la care se referă informațiile:</w:t>
            </w:r>
          </w:p>
        </w:tc>
      </w:tr>
      <w:tr w:rsidR="00995FFB" w:rsidRPr="007940A1" w14:paraId="101CA44D" w14:textId="77777777">
        <w:tc>
          <w:tcPr>
            <w:tcW w:w="9464" w:type="dxa"/>
            <w:gridSpan w:val="8"/>
          </w:tcPr>
          <w:p w14:paraId="2CB3FDC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Schimbătorul de căldură exterior al pompei de căldură: [alegeți: aer/apă/saramură]</w:t>
            </w:r>
          </w:p>
        </w:tc>
      </w:tr>
      <w:tr w:rsidR="00995FFB" w:rsidRPr="007940A1" w14:paraId="345FB0E1" w14:textId="77777777">
        <w:tc>
          <w:tcPr>
            <w:tcW w:w="9464" w:type="dxa"/>
            <w:gridSpan w:val="8"/>
          </w:tcPr>
          <w:p w14:paraId="35D7D6F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lastRenderedPageBreak/>
              <w:t>Schimbătorul de căldură interior al pompei de căldură: [alegeți: aer/apă/saramură]</w:t>
            </w:r>
          </w:p>
        </w:tc>
      </w:tr>
      <w:tr w:rsidR="00995FFB" w:rsidRPr="007940A1" w14:paraId="78DE59D9" w14:textId="77777777">
        <w:tc>
          <w:tcPr>
            <w:tcW w:w="9464" w:type="dxa"/>
            <w:gridSpan w:val="8"/>
          </w:tcPr>
          <w:p w14:paraId="5611831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produsul de încălzire este echipat cu un încălzitor suplimentar: da/nu</w:t>
            </w:r>
          </w:p>
        </w:tc>
      </w:tr>
      <w:tr w:rsidR="00995FFB" w:rsidRPr="007940A1" w14:paraId="30B2A79F" w14:textId="77777777">
        <w:tc>
          <w:tcPr>
            <w:tcW w:w="9464" w:type="dxa"/>
            <w:gridSpan w:val="8"/>
          </w:tcPr>
          <w:p w14:paraId="0529D3E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dacă este cazul: acționare compresor: [acționat de un motor electric sau de un motor cu combustibil, combustibil gazos sau lichid, motor cu combustie internă sau externă]</w:t>
            </w:r>
          </w:p>
        </w:tc>
      </w:tr>
      <w:tr w:rsidR="00995FFB" w:rsidRPr="007940A1" w14:paraId="23953F0B" w14:textId="77777777">
        <w:tc>
          <w:tcPr>
            <w:tcW w:w="9464" w:type="dxa"/>
            <w:gridSpan w:val="8"/>
          </w:tcPr>
          <w:p w14:paraId="50D557C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Pentru sezonul mediu de încălzire parametrii trebuie declarați, pentru sezoanele de încălzire mai cald și mai rece, parametrii sunt opționali.</w:t>
            </w:r>
          </w:p>
        </w:tc>
      </w:tr>
      <w:tr w:rsidR="00995FFB" w:rsidRPr="007940A1" w14:paraId="101AD44E" w14:textId="77777777">
        <w:tc>
          <w:tcPr>
            <w:tcW w:w="1384" w:type="dxa"/>
          </w:tcPr>
          <w:p w14:paraId="2FA042F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Articol</w:t>
            </w:r>
          </w:p>
        </w:tc>
        <w:tc>
          <w:tcPr>
            <w:tcW w:w="567" w:type="dxa"/>
          </w:tcPr>
          <w:p w14:paraId="3236D46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Simbol</w:t>
            </w:r>
          </w:p>
        </w:tc>
        <w:tc>
          <w:tcPr>
            <w:tcW w:w="851" w:type="dxa"/>
          </w:tcPr>
          <w:p w14:paraId="7C7E595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Valoare</w:t>
            </w:r>
          </w:p>
        </w:tc>
        <w:tc>
          <w:tcPr>
            <w:tcW w:w="1275" w:type="dxa"/>
          </w:tcPr>
          <w:p w14:paraId="1637339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Unitate</w:t>
            </w:r>
          </w:p>
        </w:tc>
        <w:tc>
          <w:tcPr>
            <w:tcW w:w="1701" w:type="dxa"/>
          </w:tcPr>
          <w:p w14:paraId="5EC38DA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Articol</w:t>
            </w:r>
          </w:p>
        </w:tc>
        <w:tc>
          <w:tcPr>
            <w:tcW w:w="1276" w:type="dxa"/>
          </w:tcPr>
          <w:p w14:paraId="0F1E69C2"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Simbol</w:t>
            </w:r>
          </w:p>
        </w:tc>
        <w:tc>
          <w:tcPr>
            <w:tcW w:w="1134" w:type="dxa"/>
          </w:tcPr>
          <w:p w14:paraId="1CCBF76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Valoare</w:t>
            </w:r>
          </w:p>
        </w:tc>
        <w:tc>
          <w:tcPr>
            <w:tcW w:w="1276" w:type="dxa"/>
          </w:tcPr>
          <w:p w14:paraId="57DE8ED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Unitate</w:t>
            </w:r>
          </w:p>
        </w:tc>
      </w:tr>
      <w:tr w:rsidR="00995FFB" w:rsidRPr="007940A1" w14:paraId="5869EFA4" w14:textId="77777777">
        <w:tc>
          <w:tcPr>
            <w:tcW w:w="1384" w:type="dxa"/>
          </w:tcPr>
          <w:p w14:paraId="704F7406"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Capacitate nominală de încălzire</w:t>
            </w:r>
          </w:p>
        </w:tc>
        <w:tc>
          <w:tcPr>
            <w:tcW w:w="567" w:type="dxa"/>
          </w:tcPr>
          <w:p w14:paraId="3322F328"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rated,h</w:t>
            </w:r>
          </w:p>
        </w:tc>
        <w:tc>
          <w:tcPr>
            <w:tcW w:w="851" w:type="dxa"/>
          </w:tcPr>
          <w:p w14:paraId="5ED70B70"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x,x</w:t>
            </w:r>
          </w:p>
        </w:tc>
        <w:tc>
          <w:tcPr>
            <w:tcW w:w="1275" w:type="dxa"/>
          </w:tcPr>
          <w:p w14:paraId="7ADEB395"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kW</w:t>
            </w:r>
          </w:p>
        </w:tc>
        <w:tc>
          <w:tcPr>
            <w:tcW w:w="1701" w:type="dxa"/>
          </w:tcPr>
          <w:p w14:paraId="4C9C4A8C"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Eficiența energetică sezonieră aferentă încălzirii incintelor</w:t>
            </w:r>
          </w:p>
        </w:tc>
        <w:tc>
          <w:tcPr>
            <w:tcW w:w="1276" w:type="dxa"/>
          </w:tcPr>
          <w:p w14:paraId="22E4BA99"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i/>
                <w:iCs/>
                <w:color w:val="000000"/>
                <w:shd w:val="clear" w:color="auto" w:fill="FFFFFF"/>
                <w:lang w:val="ro-MD"/>
              </w:rPr>
              <w:t>η</w:t>
            </w:r>
            <w:r w:rsidRPr="005D3402">
              <w:rPr>
                <w:rStyle w:val="subscript"/>
                <w:rFonts w:eastAsia="Arial Unicode MS"/>
                <w:i/>
                <w:iCs/>
                <w:color w:val="000000"/>
                <w:vertAlign w:val="subscript"/>
                <w:lang w:val="ro-MD"/>
              </w:rPr>
              <w:t>s,h</w:t>
            </w:r>
          </w:p>
        </w:tc>
        <w:tc>
          <w:tcPr>
            <w:tcW w:w="1134" w:type="dxa"/>
          </w:tcPr>
          <w:p w14:paraId="3BD73BFA"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x,x</w:t>
            </w:r>
          </w:p>
        </w:tc>
        <w:tc>
          <w:tcPr>
            <w:tcW w:w="1276" w:type="dxa"/>
          </w:tcPr>
          <w:p w14:paraId="4B24A8BB"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77D057E8" w14:textId="77777777">
        <w:tc>
          <w:tcPr>
            <w:tcW w:w="4077" w:type="dxa"/>
            <w:gridSpan w:val="4"/>
          </w:tcPr>
          <w:p w14:paraId="731B3B05" w14:textId="77777777" w:rsidR="00995FFB" w:rsidRPr="005D3402" w:rsidRDefault="00A73600">
            <w:pPr>
              <w:pStyle w:val="ti-art"/>
              <w:tabs>
                <w:tab w:val="left" w:pos="2271"/>
              </w:tabs>
              <w:spacing w:before="0" w:beforeAutospacing="0" w:after="0" w:afterAutospacing="0"/>
              <w:jc w:val="both"/>
              <w:rPr>
                <w:rFonts w:eastAsia="Arial Unicode MS"/>
                <w:color w:val="000000"/>
                <w:shd w:val="clear" w:color="auto" w:fill="FFFFFF"/>
                <w:lang w:val="ro-MD"/>
              </w:rPr>
            </w:pPr>
            <w:r w:rsidRPr="005D3402">
              <w:rPr>
                <w:rFonts w:eastAsia="Arial Unicode MS"/>
                <w:b/>
                <w:bCs/>
                <w:color w:val="000000"/>
                <w:shd w:val="clear" w:color="auto" w:fill="FFFFFF"/>
                <w:lang w:val="ro-MD"/>
              </w:rPr>
              <w:t>Capacitatea declarată de încălzire pentru sarcină parțială la o temperatură interioară de 20°C și la o temperatură exterioară</w:t>
            </w:r>
            <w:r w:rsidRPr="005D3402">
              <w:rPr>
                <w:rStyle w:val="apple-converted-space"/>
                <w:rFonts w:eastAsia="Arial Unicode MS"/>
                <w:b/>
                <w:bCs/>
                <w:color w:val="000000"/>
                <w:shd w:val="clear" w:color="auto" w:fill="FFFFFF"/>
                <w:lang w:val="ro-MD"/>
              </w:rPr>
              <w:t xml:space="preserve"> </w:t>
            </w:r>
            <w:r w:rsidRPr="005D3402">
              <w:rPr>
                <w:rStyle w:val="italics"/>
                <w:rFonts w:eastAsia="Arial Unicode MS"/>
                <w:b/>
                <w:bCs/>
                <w:i/>
                <w:iCs/>
                <w:color w:val="000000"/>
                <w:lang w:val="ro-MD"/>
              </w:rPr>
              <w:t>T</w:t>
            </w:r>
            <w:r w:rsidRPr="005D3402">
              <w:rPr>
                <w:rStyle w:val="subscript"/>
                <w:rFonts w:eastAsia="Arial Unicode MS"/>
                <w:b/>
                <w:bCs/>
                <w:i/>
                <w:iCs/>
                <w:color w:val="000000"/>
                <w:vertAlign w:val="subscript"/>
                <w:lang w:val="ro-MD"/>
              </w:rPr>
              <w:t>j</w:t>
            </w:r>
          </w:p>
        </w:tc>
        <w:tc>
          <w:tcPr>
            <w:tcW w:w="5387" w:type="dxa"/>
            <w:gridSpan w:val="4"/>
          </w:tcPr>
          <w:p w14:paraId="76B423DA" w14:textId="77777777" w:rsidR="00995FFB" w:rsidRPr="005D3402" w:rsidRDefault="00A73600">
            <w:pPr>
              <w:pStyle w:val="ti-art"/>
              <w:tabs>
                <w:tab w:val="left" w:pos="2271"/>
              </w:tabs>
              <w:spacing w:before="0" w:beforeAutospacing="0" w:after="0" w:afterAutospacing="0"/>
              <w:jc w:val="both"/>
              <w:rPr>
                <w:rFonts w:eastAsia="Arial Unicode MS"/>
                <w:color w:val="000000"/>
                <w:shd w:val="clear" w:color="auto" w:fill="FFFFFF"/>
                <w:lang w:val="ro-MD"/>
              </w:rPr>
            </w:pPr>
            <w:r w:rsidRPr="005D3402">
              <w:rPr>
                <w:rFonts w:eastAsia="Arial Unicode MS"/>
                <w:b/>
                <w:bCs/>
                <w:color w:val="000000"/>
                <w:shd w:val="clear" w:color="auto" w:fill="FFFFFF"/>
                <w:lang w:val="ro-MD"/>
              </w:rPr>
              <w:t>Coeficientul de performanță declarat sau eficiența utilizării gazelor/factorul de energie auxiliară pentru sarcină parțială la temperaturi exterioare</w:t>
            </w:r>
            <w:r w:rsidRPr="005D3402">
              <w:rPr>
                <w:rStyle w:val="apple-converted-space"/>
                <w:rFonts w:eastAsia="Arial Unicode MS"/>
                <w:b/>
                <w:bCs/>
                <w:color w:val="000000"/>
                <w:shd w:val="clear" w:color="auto" w:fill="FFFFFF"/>
                <w:lang w:val="ro-MD"/>
              </w:rPr>
              <w:t xml:space="preserve"> </w:t>
            </w:r>
            <w:r w:rsidRPr="005D3402">
              <w:rPr>
                <w:rStyle w:val="italics"/>
                <w:rFonts w:eastAsia="Arial Unicode MS"/>
                <w:b/>
                <w:bCs/>
                <w:i/>
                <w:iCs/>
                <w:color w:val="000000"/>
                <w:lang w:val="ro-MD"/>
              </w:rPr>
              <w:t>T</w:t>
            </w:r>
            <w:r w:rsidRPr="005D3402">
              <w:rPr>
                <w:rStyle w:val="subscript"/>
                <w:rFonts w:eastAsia="Arial Unicode MS"/>
                <w:b/>
                <w:bCs/>
                <w:i/>
                <w:iCs/>
                <w:color w:val="000000"/>
                <w:vertAlign w:val="subscript"/>
                <w:lang w:val="ro-MD"/>
              </w:rPr>
              <w:t>j</w:t>
            </w:r>
            <w:r w:rsidRPr="005D3402">
              <w:rPr>
                <w:rStyle w:val="apple-converted-space"/>
                <w:rFonts w:eastAsia="Arial Unicode MS"/>
                <w:b/>
                <w:bCs/>
                <w:i/>
                <w:iCs/>
                <w:color w:val="000000"/>
                <w:lang w:val="ro-MD"/>
              </w:rPr>
              <w:t xml:space="preserve"> </w:t>
            </w:r>
            <w:r w:rsidRPr="005D3402">
              <w:rPr>
                <w:rFonts w:eastAsia="Arial Unicode MS"/>
                <w:b/>
                <w:bCs/>
                <w:color w:val="000000"/>
                <w:shd w:val="clear" w:color="auto" w:fill="FFFFFF"/>
                <w:lang w:val="ro-MD"/>
              </w:rPr>
              <w:t>date</w:t>
            </w:r>
          </w:p>
        </w:tc>
      </w:tr>
      <w:tr w:rsidR="00995FFB" w:rsidRPr="007940A1" w14:paraId="74068803" w14:textId="77777777">
        <w:tc>
          <w:tcPr>
            <w:tcW w:w="1384" w:type="dxa"/>
          </w:tcPr>
          <w:p w14:paraId="0EC946E9"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 7 °C</w:t>
            </w:r>
          </w:p>
        </w:tc>
        <w:tc>
          <w:tcPr>
            <w:tcW w:w="567" w:type="dxa"/>
          </w:tcPr>
          <w:p w14:paraId="5AB21436"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i/>
                <w:iCs/>
                <w:color w:val="000000"/>
                <w:shd w:val="clear" w:color="auto" w:fill="FFFFFF"/>
                <w:lang w:val="ro-MD"/>
              </w:rPr>
              <w:t>Pdh</w:t>
            </w:r>
          </w:p>
        </w:tc>
        <w:tc>
          <w:tcPr>
            <w:tcW w:w="851" w:type="dxa"/>
          </w:tcPr>
          <w:p w14:paraId="7CBE44F7"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x,x</w:t>
            </w:r>
          </w:p>
        </w:tc>
        <w:tc>
          <w:tcPr>
            <w:tcW w:w="1275" w:type="dxa"/>
          </w:tcPr>
          <w:p w14:paraId="2A68A068"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kW</w:t>
            </w:r>
          </w:p>
        </w:tc>
        <w:tc>
          <w:tcPr>
            <w:tcW w:w="1701" w:type="dxa"/>
          </w:tcPr>
          <w:p w14:paraId="0ADE862F"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 7 °C</w:t>
            </w:r>
          </w:p>
        </w:tc>
        <w:tc>
          <w:tcPr>
            <w:tcW w:w="1276" w:type="dxa"/>
          </w:tcPr>
          <w:p w14:paraId="15CE68BB"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Style w:val="italics"/>
                <w:rFonts w:eastAsia="Arial Unicode MS"/>
                <w:i/>
                <w:iCs/>
                <w:color w:val="000000"/>
                <w:lang w:val="ro-MD"/>
              </w:rPr>
              <w:t>COP</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h,bin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h,bin</w:t>
            </w:r>
          </w:p>
        </w:tc>
        <w:tc>
          <w:tcPr>
            <w:tcW w:w="1134" w:type="dxa"/>
          </w:tcPr>
          <w:p w14:paraId="2A94957E"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x,x</w:t>
            </w:r>
          </w:p>
        </w:tc>
        <w:tc>
          <w:tcPr>
            <w:tcW w:w="1276" w:type="dxa"/>
          </w:tcPr>
          <w:p w14:paraId="2137C829"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6D6BE38D" w14:textId="77777777">
        <w:tc>
          <w:tcPr>
            <w:tcW w:w="1384" w:type="dxa"/>
          </w:tcPr>
          <w:p w14:paraId="399CC0FE"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+ 2 °C</w:t>
            </w:r>
          </w:p>
        </w:tc>
        <w:tc>
          <w:tcPr>
            <w:tcW w:w="567" w:type="dxa"/>
          </w:tcPr>
          <w:p w14:paraId="4DA4AB50"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Pdh</w:t>
            </w:r>
          </w:p>
        </w:tc>
        <w:tc>
          <w:tcPr>
            <w:tcW w:w="851" w:type="dxa"/>
          </w:tcPr>
          <w:p w14:paraId="414CEA2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5" w:type="dxa"/>
          </w:tcPr>
          <w:p w14:paraId="3EBF24E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701" w:type="dxa"/>
          </w:tcPr>
          <w:p w14:paraId="45F73969"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+ 2 °C</w:t>
            </w:r>
          </w:p>
        </w:tc>
        <w:tc>
          <w:tcPr>
            <w:tcW w:w="1276" w:type="dxa"/>
          </w:tcPr>
          <w:p w14:paraId="38625147"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COP</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h,bin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h,bin</w:t>
            </w:r>
          </w:p>
        </w:tc>
        <w:tc>
          <w:tcPr>
            <w:tcW w:w="1134" w:type="dxa"/>
          </w:tcPr>
          <w:p w14:paraId="2ED4EC5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6" w:type="dxa"/>
          </w:tcPr>
          <w:p w14:paraId="397C378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2768E3CD" w14:textId="77777777">
        <w:tc>
          <w:tcPr>
            <w:tcW w:w="1384" w:type="dxa"/>
          </w:tcPr>
          <w:p w14:paraId="5F05956D"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+ 7°C</w:t>
            </w:r>
          </w:p>
        </w:tc>
        <w:tc>
          <w:tcPr>
            <w:tcW w:w="567" w:type="dxa"/>
          </w:tcPr>
          <w:p w14:paraId="74426484"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Pdh</w:t>
            </w:r>
          </w:p>
        </w:tc>
        <w:tc>
          <w:tcPr>
            <w:tcW w:w="851" w:type="dxa"/>
          </w:tcPr>
          <w:p w14:paraId="321707B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5" w:type="dxa"/>
          </w:tcPr>
          <w:p w14:paraId="388F3FA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701" w:type="dxa"/>
          </w:tcPr>
          <w:p w14:paraId="6A8A03DE"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+ 7 °C</w:t>
            </w:r>
          </w:p>
        </w:tc>
        <w:tc>
          <w:tcPr>
            <w:tcW w:w="1276" w:type="dxa"/>
          </w:tcPr>
          <w:p w14:paraId="4BC354CF"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COP</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h,bin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h,bin</w:t>
            </w:r>
          </w:p>
        </w:tc>
        <w:tc>
          <w:tcPr>
            <w:tcW w:w="1134" w:type="dxa"/>
          </w:tcPr>
          <w:p w14:paraId="1F99580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6" w:type="dxa"/>
          </w:tcPr>
          <w:p w14:paraId="58D2BB5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6288D028" w14:textId="77777777">
        <w:tc>
          <w:tcPr>
            <w:tcW w:w="1384" w:type="dxa"/>
          </w:tcPr>
          <w:p w14:paraId="7DF7ECFC"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+ 12°C</w:t>
            </w:r>
          </w:p>
        </w:tc>
        <w:tc>
          <w:tcPr>
            <w:tcW w:w="567" w:type="dxa"/>
          </w:tcPr>
          <w:p w14:paraId="2B4B849F"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Pdh</w:t>
            </w:r>
          </w:p>
        </w:tc>
        <w:tc>
          <w:tcPr>
            <w:tcW w:w="851" w:type="dxa"/>
          </w:tcPr>
          <w:p w14:paraId="0B2B920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5" w:type="dxa"/>
          </w:tcPr>
          <w:p w14:paraId="218D7D8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701" w:type="dxa"/>
          </w:tcPr>
          <w:p w14:paraId="4C151788"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+ 12°C</w:t>
            </w:r>
          </w:p>
        </w:tc>
        <w:tc>
          <w:tcPr>
            <w:tcW w:w="1276" w:type="dxa"/>
          </w:tcPr>
          <w:p w14:paraId="6034896E"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COP</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 xml:space="preserve">sau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h,bin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h,bin</w:t>
            </w:r>
          </w:p>
        </w:tc>
        <w:tc>
          <w:tcPr>
            <w:tcW w:w="1134" w:type="dxa"/>
          </w:tcPr>
          <w:p w14:paraId="5A8936A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6" w:type="dxa"/>
          </w:tcPr>
          <w:p w14:paraId="5D034C0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731D4400" w14:textId="77777777">
        <w:tc>
          <w:tcPr>
            <w:tcW w:w="1384" w:type="dxa"/>
          </w:tcPr>
          <w:p w14:paraId="35A67509"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biv</w:t>
            </w:r>
            <w:r w:rsidRPr="005D3402">
              <w:rPr>
                <w:rFonts w:eastAsia="Arial Unicode MS"/>
                <w:color w:val="000000"/>
                <w:shd w:val="clear" w:color="auto" w:fill="FFFFFF"/>
                <w:lang w:val="ro-MD"/>
              </w:rPr>
              <w:t>= temperatură bivalentă</w:t>
            </w:r>
          </w:p>
        </w:tc>
        <w:tc>
          <w:tcPr>
            <w:tcW w:w="567" w:type="dxa"/>
          </w:tcPr>
          <w:p w14:paraId="4DE4A054"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Pdh</w:t>
            </w:r>
          </w:p>
        </w:tc>
        <w:tc>
          <w:tcPr>
            <w:tcW w:w="851" w:type="dxa"/>
          </w:tcPr>
          <w:p w14:paraId="56E789F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5" w:type="dxa"/>
          </w:tcPr>
          <w:p w14:paraId="0BA56FB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701" w:type="dxa"/>
          </w:tcPr>
          <w:p w14:paraId="64BBEA9D"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biv</w:t>
            </w:r>
            <w:r w:rsidRPr="005D3402">
              <w:rPr>
                <w:rFonts w:eastAsia="Arial Unicode MS"/>
                <w:color w:val="000000"/>
                <w:shd w:val="clear" w:color="auto" w:fill="FFFFFF"/>
                <w:lang w:val="ro-MD"/>
              </w:rPr>
              <w:t>= temperatură bivalentă</w:t>
            </w:r>
          </w:p>
        </w:tc>
        <w:tc>
          <w:tcPr>
            <w:tcW w:w="1276" w:type="dxa"/>
          </w:tcPr>
          <w:p w14:paraId="18248425"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COP</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h,bin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h,bin</w:t>
            </w:r>
          </w:p>
        </w:tc>
        <w:tc>
          <w:tcPr>
            <w:tcW w:w="1134" w:type="dxa"/>
          </w:tcPr>
          <w:p w14:paraId="4BEE43A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6" w:type="dxa"/>
          </w:tcPr>
          <w:p w14:paraId="0EA5363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06E55A91" w14:textId="77777777">
        <w:tc>
          <w:tcPr>
            <w:tcW w:w="1384" w:type="dxa"/>
          </w:tcPr>
          <w:p w14:paraId="44C6AF68"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OL</w:t>
            </w:r>
            <w:r w:rsidRPr="005D3402">
              <w:rPr>
                <w:rFonts w:eastAsia="Arial Unicode MS"/>
                <w:color w:val="000000"/>
                <w:shd w:val="clear" w:color="auto" w:fill="FFFFFF"/>
                <w:lang w:val="ro-MD"/>
              </w:rPr>
              <w:t>= limită de funcționare</w:t>
            </w:r>
          </w:p>
        </w:tc>
        <w:tc>
          <w:tcPr>
            <w:tcW w:w="567" w:type="dxa"/>
          </w:tcPr>
          <w:p w14:paraId="154408EB"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Pdh</w:t>
            </w:r>
          </w:p>
        </w:tc>
        <w:tc>
          <w:tcPr>
            <w:tcW w:w="851" w:type="dxa"/>
          </w:tcPr>
          <w:p w14:paraId="6E16D49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5" w:type="dxa"/>
          </w:tcPr>
          <w:p w14:paraId="7CE5BD8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701" w:type="dxa"/>
          </w:tcPr>
          <w:p w14:paraId="14A4D1D1"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OL</w:t>
            </w:r>
            <w:r w:rsidRPr="005D3402">
              <w:rPr>
                <w:rFonts w:eastAsia="Arial Unicode MS"/>
                <w:color w:val="000000"/>
                <w:shd w:val="clear" w:color="auto" w:fill="FFFFFF"/>
                <w:lang w:val="ro-MD"/>
              </w:rPr>
              <w:t>= limită de funcționare</w:t>
            </w:r>
          </w:p>
        </w:tc>
        <w:tc>
          <w:tcPr>
            <w:tcW w:w="1276" w:type="dxa"/>
          </w:tcPr>
          <w:p w14:paraId="1211F673"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COP</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h,bin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h,bin</w:t>
            </w:r>
          </w:p>
        </w:tc>
        <w:tc>
          <w:tcPr>
            <w:tcW w:w="1134" w:type="dxa"/>
          </w:tcPr>
          <w:p w14:paraId="5628641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6" w:type="dxa"/>
          </w:tcPr>
          <w:p w14:paraId="669540D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7C68FCC9" w14:textId="77777777">
        <w:tc>
          <w:tcPr>
            <w:tcW w:w="1384" w:type="dxa"/>
          </w:tcPr>
          <w:p w14:paraId="27D013B7"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Fonts w:eastAsia="Arial Unicode MS"/>
                <w:color w:val="000000"/>
                <w:shd w:val="clear" w:color="auto" w:fill="FFFFFF"/>
                <w:lang w:val="ro-MD"/>
              </w:rPr>
              <w:t>Pentru pompele de căldură aer-apă:</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 15 °C (dacă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OL</w:t>
            </w:r>
            <w:r w:rsidRPr="005D3402">
              <w:rPr>
                <w:rFonts w:eastAsia="Arial Unicode MS"/>
                <w:color w:val="000000"/>
                <w:shd w:val="clear" w:color="auto" w:fill="FFFFFF"/>
                <w:lang w:val="ro-MD"/>
              </w:rPr>
              <w:t>&lt; – 20°C)</w:t>
            </w:r>
          </w:p>
        </w:tc>
        <w:tc>
          <w:tcPr>
            <w:tcW w:w="567" w:type="dxa"/>
          </w:tcPr>
          <w:p w14:paraId="74911F4E"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Pdh</w:t>
            </w:r>
          </w:p>
        </w:tc>
        <w:tc>
          <w:tcPr>
            <w:tcW w:w="851" w:type="dxa"/>
          </w:tcPr>
          <w:p w14:paraId="7E6AECA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5" w:type="dxa"/>
          </w:tcPr>
          <w:p w14:paraId="670552C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701" w:type="dxa"/>
          </w:tcPr>
          <w:p w14:paraId="5245783B"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Fonts w:eastAsia="Arial Unicode MS"/>
                <w:color w:val="000000"/>
                <w:shd w:val="clear" w:color="auto" w:fill="FFFFFF"/>
                <w:lang w:val="ro-MD"/>
              </w:rPr>
              <w:t>Pentru pompele de căldură apă-aer:</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–15°C (dacă</w:t>
            </w:r>
            <w:r w:rsidRPr="005D3402">
              <w:rPr>
                <w:rStyle w:val="apple-converted-space"/>
                <w:rFonts w:eastAsia="Arial Unicode MS"/>
                <w:lang w:val="ro-MD"/>
              </w:rPr>
              <w:t xml:space="preserve"> </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OL</w:t>
            </w:r>
            <w:r w:rsidRPr="005D3402">
              <w:rPr>
                <w:rFonts w:eastAsia="Arial Unicode MS"/>
                <w:color w:val="000000"/>
                <w:shd w:val="clear" w:color="auto" w:fill="FFFFFF"/>
                <w:lang w:val="ro-MD"/>
              </w:rPr>
              <w:t>&lt; –20°C)</w:t>
            </w:r>
          </w:p>
        </w:tc>
        <w:tc>
          <w:tcPr>
            <w:tcW w:w="1276" w:type="dxa"/>
          </w:tcPr>
          <w:p w14:paraId="4E224467"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Style w:val="italics"/>
                <w:rFonts w:eastAsia="Arial Unicode MS"/>
                <w:i/>
                <w:iCs/>
                <w:color w:val="000000"/>
                <w:lang w:val="ro-MD"/>
              </w:rPr>
              <w:t>COP</w:t>
            </w:r>
            <w:r w:rsidRPr="005D3402">
              <w:rPr>
                <w:rStyle w:val="subscript"/>
                <w:rFonts w:eastAsia="Arial Unicode MS"/>
                <w:i/>
                <w:iCs/>
                <w:color w:val="000000"/>
                <w:vertAlign w:val="subscript"/>
                <w:lang w:val="ro-MD"/>
              </w:rPr>
              <w:t>d</w:t>
            </w:r>
            <w:r w:rsidRPr="005D3402">
              <w:rPr>
                <w:rFonts w:eastAsia="Arial Unicode MS"/>
                <w:color w:val="000000"/>
                <w:shd w:val="clear" w:color="auto" w:fill="FFFFFF"/>
                <w:lang w:val="ro-MD"/>
              </w:rPr>
              <w:t>sau</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h,bin</w:t>
            </w:r>
            <w:r w:rsidRPr="005D3402">
              <w:rPr>
                <w:rFonts w:eastAsia="Arial Unicode MS"/>
                <w:color w:val="000000"/>
                <w:shd w:val="clear" w:color="auto" w:fill="FFFFFF"/>
                <w:lang w:val="ro-MD"/>
              </w:rPr>
              <w:t>/</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h,bin</w:t>
            </w:r>
          </w:p>
        </w:tc>
        <w:tc>
          <w:tcPr>
            <w:tcW w:w="1134" w:type="dxa"/>
          </w:tcPr>
          <w:p w14:paraId="13A6FC8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6" w:type="dxa"/>
          </w:tcPr>
          <w:p w14:paraId="0831DFF2"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24F0E091" w14:textId="77777777">
        <w:tc>
          <w:tcPr>
            <w:tcW w:w="1384" w:type="dxa"/>
          </w:tcPr>
          <w:p w14:paraId="62B69BD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Temperatura bivalentă</w:t>
            </w:r>
          </w:p>
        </w:tc>
        <w:tc>
          <w:tcPr>
            <w:tcW w:w="567" w:type="dxa"/>
          </w:tcPr>
          <w:p w14:paraId="1286360B"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T</w:t>
            </w:r>
            <w:r w:rsidRPr="005D3402">
              <w:rPr>
                <w:rStyle w:val="subscript"/>
                <w:rFonts w:eastAsia="Arial Unicode MS"/>
                <w:i/>
                <w:iCs/>
                <w:color w:val="000000"/>
                <w:vertAlign w:val="subscript"/>
                <w:lang w:val="ro-MD"/>
              </w:rPr>
              <w:t>biv</w:t>
            </w:r>
          </w:p>
        </w:tc>
        <w:tc>
          <w:tcPr>
            <w:tcW w:w="851" w:type="dxa"/>
          </w:tcPr>
          <w:p w14:paraId="41D405C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w:t>
            </w:r>
          </w:p>
        </w:tc>
        <w:tc>
          <w:tcPr>
            <w:tcW w:w="1275" w:type="dxa"/>
          </w:tcPr>
          <w:p w14:paraId="7DEEB5E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w:t>
            </w:r>
          </w:p>
        </w:tc>
        <w:tc>
          <w:tcPr>
            <w:tcW w:w="1701" w:type="dxa"/>
          </w:tcPr>
          <w:p w14:paraId="49C630F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Pentru pompele de căldură apă-aer: Temperatura limită de funcționare</w:t>
            </w:r>
          </w:p>
        </w:tc>
        <w:tc>
          <w:tcPr>
            <w:tcW w:w="1276" w:type="dxa"/>
          </w:tcPr>
          <w:p w14:paraId="53526FB1"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Fonts w:eastAsia="Arial Unicode MS"/>
                <w:i/>
                <w:iCs/>
                <w:color w:val="000000"/>
                <w:shd w:val="clear" w:color="auto" w:fill="FFFFFF"/>
                <w:lang w:val="ro-MD"/>
              </w:rPr>
              <w:t>T</w:t>
            </w:r>
            <w:r w:rsidRPr="005D3402">
              <w:rPr>
                <w:rStyle w:val="subscript"/>
                <w:rFonts w:eastAsia="Arial Unicode MS"/>
                <w:i/>
                <w:iCs/>
                <w:color w:val="000000"/>
                <w:vertAlign w:val="subscript"/>
                <w:lang w:val="ro-MD"/>
              </w:rPr>
              <w:t>ol</w:t>
            </w:r>
          </w:p>
        </w:tc>
        <w:tc>
          <w:tcPr>
            <w:tcW w:w="1134" w:type="dxa"/>
          </w:tcPr>
          <w:p w14:paraId="1C93B6F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w:t>
            </w:r>
          </w:p>
        </w:tc>
        <w:tc>
          <w:tcPr>
            <w:tcW w:w="1276" w:type="dxa"/>
          </w:tcPr>
          <w:p w14:paraId="69DED72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w:t>
            </w:r>
          </w:p>
        </w:tc>
      </w:tr>
      <w:tr w:rsidR="00995FFB" w:rsidRPr="007940A1" w14:paraId="431916BC" w14:textId="77777777">
        <w:tc>
          <w:tcPr>
            <w:tcW w:w="1384" w:type="dxa"/>
          </w:tcPr>
          <w:p w14:paraId="47E3D5A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 xml:space="preserve">Coeficient de </w:t>
            </w:r>
            <w:r w:rsidRPr="005D3402">
              <w:rPr>
                <w:rFonts w:eastAsia="Arial Unicode MS"/>
                <w:color w:val="000000"/>
                <w:shd w:val="clear" w:color="auto" w:fill="FFFFFF"/>
                <w:lang w:val="ro-MD"/>
              </w:rPr>
              <w:lastRenderedPageBreak/>
              <w:t>degradare la pompele de căldură</w:t>
            </w:r>
            <w:bookmarkStart w:id="8" w:name="_Hlt163292535"/>
            <w:r w:rsidRPr="005D3402">
              <w:rPr>
                <w:rFonts w:eastAsia="Calibri"/>
                <w:lang w:val="ro-MD"/>
              </w:rPr>
              <w:fldChar w:fldCharType="begin"/>
            </w:r>
            <w:r w:rsidRPr="005D3402">
              <w:rPr>
                <w:rFonts w:eastAsia="Calibri"/>
                <w:color w:val="000000"/>
                <w:lang w:val="ro-MD"/>
              </w:rPr>
              <w:instrText>HYPERLINK "https://eur-lex.europa.eu/legal-content/RO/TXT/?uri=CELEX%3A02016R2281-20170109" \l "E0022"</w:instrText>
            </w:r>
            <w:r w:rsidRPr="005D3402">
              <w:rPr>
                <w:rFonts w:eastAsia="Calibri"/>
                <w:lang w:val="ro-MD"/>
              </w:rPr>
            </w:r>
            <w:r w:rsidRPr="005D3402">
              <w:rPr>
                <w:rFonts w:eastAsia="Calibri"/>
                <w:lang w:val="ro-MD"/>
              </w:rPr>
              <w:fldChar w:fldCharType="separate"/>
            </w:r>
            <w:r w:rsidRPr="005D3402">
              <w:rPr>
                <w:rStyle w:val="Hyperlink"/>
                <w:rFonts w:eastAsia="Arial Unicode MS"/>
                <w:color w:val="000000"/>
                <w:lang w:val="ro-MD"/>
              </w:rPr>
              <w:t>(</w:t>
            </w:r>
            <w:r w:rsidRPr="005D3402">
              <w:rPr>
                <w:rStyle w:val="superscript"/>
                <w:rFonts w:eastAsia="Arial Unicode MS"/>
                <w:color w:val="000000"/>
                <w:vertAlign w:val="superscript"/>
                <w:lang w:val="ro-MD"/>
              </w:rPr>
              <w:t>1</w:t>
            </w:r>
            <w:r w:rsidRPr="005D3402">
              <w:rPr>
                <w:rStyle w:val="Hyperlink"/>
                <w:rFonts w:eastAsia="Arial Unicode MS"/>
                <w:color w:val="000000"/>
                <w:lang w:val="ro-MD"/>
              </w:rPr>
              <w:t>)</w:t>
            </w:r>
            <w:r w:rsidRPr="005D3402">
              <w:rPr>
                <w:rStyle w:val="Hyperlink"/>
                <w:rFonts w:eastAsia="Arial Unicode MS"/>
                <w:color w:val="000000"/>
                <w:lang w:val="ro-MD"/>
              </w:rPr>
              <w:fldChar w:fldCharType="end"/>
            </w:r>
            <w:bookmarkEnd w:id="8"/>
          </w:p>
        </w:tc>
        <w:tc>
          <w:tcPr>
            <w:tcW w:w="567" w:type="dxa"/>
          </w:tcPr>
          <w:p w14:paraId="0A87F2E9"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lastRenderedPageBreak/>
              <w:t>C</w:t>
            </w:r>
            <w:r w:rsidRPr="005D3402">
              <w:rPr>
                <w:rStyle w:val="subscript"/>
                <w:rFonts w:eastAsia="Arial Unicode MS"/>
                <w:i/>
                <w:iCs/>
                <w:color w:val="000000"/>
                <w:vertAlign w:val="subscript"/>
                <w:lang w:val="ro-MD"/>
              </w:rPr>
              <w:t>dh</w:t>
            </w:r>
          </w:p>
        </w:tc>
        <w:tc>
          <w:tcPr>
            <w:tcW w:w="851" w:type="dxa"/>
          </w:tcPr>
          <w:p w14:paraId="1C7E919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5" w:type="dxa"/>
          </w:tcPr>
          <w:p w14:paraId="3EA30EA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c>
          <w:tcPr>
            <w:tcW w:w="1701" w:type="dxa"/>
          </w:tcPr>
          <w:p w14:paraId="10756E71"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276" w:type="dxa"/>
          </w:tcPr>
          <w:p w14:paraId="041A95C2" w14:textId="77777777" w:rsidR="00995FFB" w:rsidRPr="005D3402" w:rsidRDefault="00995FFB">
            <w:pPr>
              <w:pStyle w:val="ti-art"/>
              <w:tabs>
                <w:tab w:val="left" w:pos="2271"/>
              </w:tabs>
              <w:spacing w:before="0" w:beforeAutospacing="0" w:after="0" w:afterAutospacing="0"/>
              <w:rPr>
                <w:rFonts w:eastAsia="Arial Unicode MS"/>
                <w:i/>
                <w:iCs/>
                <w:color w:val="000000"/>
                <w:shd w:val="clear" w:color="auto" w:fill="FFFFFF"/>
                <w:lang w:val="ro-MD"/>
              </w:rPr>
            </w:pPr>
          </w:p>
        </w:tc>
        <w:tc>
          <w:tcPr>
            <w:tcW w:w="1134" w:type="dxa"/>
          </w:tcPr>
          <w:p w14:paraId="0AEFE981"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276" w:type="dxa"/>
          </w:tcPr>
          <w:p w14:paraId="30DDABEB"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r>
      <w:tr w:rsidR="00995FFB" w:rsidRPr="007940A1" w14:paraId="367CD7B7" w14:textId="77777777">
        <w:tc>
          <w:tcPr>
            <w:tcW w:w="4077" w:type="dxa"/>
            <w:gridSpan w:val="4"/>
          </w:tcPr>
          <w:p w14:paraId="348A054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Consumul de putere în alte moduri decât în modul activ</w:t>
            </w:r>
          </w:p>
        </w:tc>
        <w:tc>
          <w:tcPr>
            <w:tcW w:w="5387" w:type="dxa"/>
            <w:gridSpan w:val="4"/>
          </w:tcPr>
          <w:p w14:paraId="2DF8A27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Încălzitor suplimentar</w:t>
            </w:r>
          </w:p>
        </w:tc>
      </w:tr>
      <w:tr w:rsidR="00995FFB" w:rsidRPr="007940A1" w14:paraId="6EF4D97A" w14:textId="77777777">
        <w:tc>
          <w:tcPr>
            <w:tcW w:w="1384" w:type="dxa"/>
          </w:tcPr>
          <w:p w14:paraId="6E6C5B5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Mod oprit</w:t>
            </w:r>
          </w:p>
        </w:tc>
        <w:tc>
          <w:tcPr>
            <w:tcW w:w="567" w:type="dxa"/>
          </w:tcPr>
          <w:p w14:paraId="4DF862CE"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OFF</w:t>
            </w:r>
          </w:p>
        </w:tc>
        <w:tc>
          <w:tcPr>
            <w:tcW w:w="851" w:type="dxa"/>
          </w:tcPr>
          <w:p w14:paraId="4CF3692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1275" w:type="dxa"/>
          </w:tcPr>
          <w:p w14:paraId="3115E1B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701" w:type="dxa"/>
          </w:tcPr>
          <w:p w14:paraId="2F8146E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capacitatea de încălzire de rezervă (*)</w:t>
            </w:r>
          </w:p>
        </w:tc>
        <w:tc>
          <w:tcPr>
            <w:tcW w:w="1276" w:type="dxa"/>
          </w:tcPr>
          <w:p w14:paraId="0D89FDD0"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color w:val="000000"/>
                <w:shd w:val="clear" w:color="auto" w:fill="FFFFFF"/>
                <w:lang w:val="ro-MD"/>
              </w:rPr>
              <w:t>elbu</w:t>
            </w:r>
          </w:p>
        </w:tc>
        <w:tc>
          <w:tcPr>
            <w:tcW w:w="1134" w:type="dxa"/>
          </w:tcPr>
          <w:p w14:paraId="01DACBA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w:t>
            </w:r>
          </w:p>
        </w:tc>
        <w:tc>
          <w:tcPr>
            <w:tcW w:w="1276" w:type="dxa"/>
          </w:tcPr>
          <w:p w14:paraId="41C2F31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r>
      <w:tr w:rsidR="00995FFB" w:rsidRPr="007940A1" w14:paraId="7224FAB3" w14:textId="77777777">
        <w:tc>
          <w:tcPr>
            <w:tcW w:w="1384" w:type="dxa"/>
          </w:tcPr>
          <w:p w14:paraId="4248148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Mod oprit prin termostat</w:t>
            </w:r>
          </w:p>
        </w:tc>
        <w:tc>
          <w:tcPr>
            <w:tcW w:w="567" w:type="dxa"/>
          </w:tcPr>
          <w:p w14:paraId="62487EF2"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TO</w:t>
            </w:r>
          </w:p>
        </w:tc>
        <w:tc>
          <w:tcPr>
            <w:tcW w:w="851" w:type="dxa"/>
          </w:tcPr>
          <w:p w14:paraId="123AE61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1275" w:type="dxa"/>
          </w:tcPr>
          <w:p w14:paraId="789950C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701" w:type="dxa"/>
          </w:tcPr>
          <w:p w14:paraId="2CBCAF0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Tip de energie consumată</w:t>
            </w:r>
          </w:p>
        </w:tc>
        <w:tc>
          <w:tcPr>
            <w:tcW w:w="3686" w:type="dxa"/>
            <w:gridSpan w:val="3"/>
          </w:tcPr>
          <w:p w14:paraId="5D932CA7"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r>
      <w:tr w:rsidR="00995FFB" w:rsidRPr="007940A1" w14:paraId="467A2A8E" w14:textId="77777777">
        <w:tc>
          <w:tcPr>
            <w:tcW w:w="1384" w:type="dxa"/>
          </w:tcPr>
          <w:p w14:paraId="0FB2A4C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Mod încălzitor de carter</w:t>
            </w:r>
          </w:p>
        </w:tc>
        <w:tc>
          <w:tcPr>
            <w:tcW w:w="567" w:type="dxa"/>
          </w:tcPr>
          <w:p w14:paraId="53685AF5"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CK</w:t>
            </w:r>
          </w:p>
        </w:tc>
        <w:tc>
          <w:tcPr>
            <w:tcW w:w="851" w:type="dxa"/>
          </w:tcPr>
          <w:p w14:paraId="65763BB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1275" w:type="dxa"/>
          </w:tcPr>
          <w:p w14:paraId="03DE166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c>
          <w:tcPr>
            <w:tcW w:w="1701" w:type="dxa"/>
          </w:tcPr>
          <w:p w14:paraId="7A0F34D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Mod standby</w:t>
            </w:r>
          </w:p>
        </w:tc>
        <w:tc>
          <w:tcPr>
            <w:tcW w:w="1276" w:type="dxa"/>
          </w:tcPr>
          <w:p w14:paraId="346B868F"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SB</w:t>
            </w:r>
          </w:p>
        </w:tc>
        <w:tc>
          <w:tcPr>
            <w:tcW w:w="1134" w:type="dxa"/>
          </w:tcPr>
          <w:p w14:paraId="1C15DD1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1276" w:type="dxa"/>
          </w:tcPr>
          <w:p w14:paraId="0DCE82B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r>
      <w:tr w:rsidR="00995FFB" w:rsidRPr="007940A1" w14:paraId="67109ED7" w14:textId="77777777">
        <w:tc>
          <w:tcPr>
            <w:tcW w:w="9464" w:type="dxa"/>
            <w:gridSpan w:val="8"/>
          </w:tcPr>
          <w:p w14:paraId="57BF75A2"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Alte elemente</w:t>
            </w:r>
          </w:p>
        </w:tc>
      </w:tr>
      <w:tr w:rsidR="00995FFB" w:rsidRPr="007940A1" w14:paraId="6BA5CEBC" w14:textId="77777777">
        <w:tc>
          <w:tcPr>
            <w:tcW w:w="1384" w:type="dxa"/>
          </w:tcPr>
          <w:p w14:paraId="03AA99E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Controlul capacității</w:t>
            </w:r>
          </w:p>
        </w:tc>
        <w:tc>
          <w:tcPr>
            <w:tcW w:w="2693" w:type="dxa"/>
            <w:gridSpan w:val="3"/>
          </w:tcPr>
          <w:p w14:paraId="42DE760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fix/în trepte/variabil</w:t>
            </w:r>
          </w:p>
        </w:tc>
        <w:tc>
          <w:tcPr>
            <w:tcW w:w="1701" w:type="dxa"/>
          </w:tcPr>
          <w:p w14:paraId="6B61C45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Pentru pompele de căldură aer-aer: Debit de aer, măsurat în exterior</w:t>
            </w:r>
          </w:p>
        </w:tc>
        <w:tc>
          <w:tcPr>
            <w:tcW w:w="1276" w:type="dxa"/>
          </w:tcPr>
          <w:p w14:paraId="20B68F2F"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Fonts w:eastAsia="Arial Unicode MS"/>
                <w:color w:val="000000"/>
                <w:shd w:val="clear" w:color="auto" w:fill="FFFFFF"/>
                <w:lang w:val="ro-MD"/>
              </w:rPr>
              <w:t>—</w:t>
            </w:r>
          </w:p>
        </w:tc>
        <w:tc>
          <w:tcPr>
            <w:tcW w:w="1134" w:type="dxa"/>
          </w:tcPr>
          <w:p w14:paraId="169FB38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w:t>
            </w:r>
          </w:p>
        </w:tc>
        <w:tc>
          <w:tcPr>
            <w:tcW w:w="1276" w:type="dxa"/>
          </w:tcPr>
          <w:p w14:paraId="07B5FC8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w:t>
            </w:r>
            <w:r w:rsidRPr="005D3402">
              <w:rPr>
                <w:rStyle w:val="superscript"/>
                <w:rFonts w:eastAsia="Arial Unicode MS"/>
                <w:color w:val="000000"/>
                <w:vertAlign w:val="superscript"/>
                <w:lang w:val="ro-MD"/>
              </w:rPr>
              <w:t>3</w:t>
            </w:r>
            <w:r w:rsidRPr="005D3402">
              <w:rPr>
                <w:rFonts w:eastAsia="Arial Unicode MS"/>
                <w:color w:val="000000"/>
                <w:shd w:val="clear" w:color="auto" w:fill="FFFFFF"/>
                <w:lang w:val="ro-MD"/>
              </w:rPr>
              <w:t>/h</w:t>
            </w:r>
          </w:p>
        </w:tc>
      </w:tr>
      <w:tr w:rsidR="00995FFB" w:rsidRPr="007940A1" w14:paraId="50EF1731" w14:textId="77777777">
        <w:tc>
          <w:tcPr>
            <w:tcW w:w="1384" w:type="dxa"/>
          </w:tcPr>
          <w:p w14:paraId="52F900A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Nivelul de putere acustică măsurat în interior/exterior</w:t>
            </w:r>
          </w:p>
        </w:tc>
        <w:tc>
          <w:tcPr>
            <w:tcW w:w="567" w:type="dxa"/>
          </w:tcPr>
          <w:p w14:paraId="3599DD8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i/>
                <w:iCs/>
                <w:color w:val="000000"/>
                <w:shd w:val="clear" w:color="auto" w:fill="FFFFFF"/>
                <w:lang w:val="ro-MD"/>
              </w:rPr>
              <w:t>L</w:t>
            </w:r>
            <w:r w:rsidRPr="005D3402">
              <w:rPr>
                <w:rStyle w:val="subscript"/>
                <w:rFonts w:eastAsia="Arial Unicode MS"/>
                <w:i/>
                <w:iCs/>
                <w:color w:val="000000"/>
                <w:vertAlign w:val="subscript"/>
                <w:lang w:val="ro-MD"/>
              </w:rPr>
              <w:t>WA</w:t>
            </w:r>
          </w:p>
        </w:tc>
        <w:tc>
          <w:tcPr>
            <w:tcW w:w="851" w:type="dxa"/>
          </w:tcPr>
          <w:p w14:paraId="6AD56BD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x,x/x,x</w:t>
            </w:r>
          </w:p>
        </w:tc>
        <w:tc>
          <w:tcPr>
            <w:tcW w:w="1275" w:type="dxa"/>
          </w:tcPr>
          <w:p w14:paraId="189746D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dB</w:t>
            </w:r>
          </w:p>
        </w:tc>
        <w:tc>
          <w:tcPr>
            <w:tcW w:w="1701" w:type="dxa"/>
            <w:vMerge w:val="restart"/>
          </w:tcPr>
          <w:p w14:paraId="7E84717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Pentru pompele de căldură apă/saramură-aer: Debit nominal de apă sau de saramură, schimbător de căldură exterior</w:t>
            </w:r>
          </w:p>
        </w:tc>
        <w:tc>
          <w:tcPr>
            <w:tcW w:w="1276" w:type="dxa"/>
            <w:vMerge w:val="restart"/>
          </w:tcPr>
          <w:p w14:paraId="3A014B7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c>
          <w:tcPr>
            <w:tcW w:w="1134" w:type="dxa"/>
            <w:vMerge w:val="restart"/>
          </w:tcPr>
          <w:p w14:paraId="5EB8729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w:t>
            </w:r>
          </w:p>
        </w:tc>
        <w:tc>
          <w:tcPr>
            <w:tcW w:w="1276" w:type="dxa"/>
            <w:vMerge w:val="restart"/>
          </w:tcPr>
          <w:p w14:paraId="6510CF5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w:t>
            </w:r>
            <w:r w:rsidRPr="005D3402">
              <w:rPr>
                <w:rStyle w:val="superscript"/>
                <w:rFonts w:eastAsia="Arial Unicode MS"/>
                <w:color w:val="000000"/>
                <w:vertAlign w:val="superscript"/>
                <w:lang w:val="ro-MD"/>
              </w:rPr>
              <w:t>3</w:t>
            </w:r>
            <w:r w:rsidRPr="005D3402">
              <w:rPr>
                <w:rFonts w:eastAsia="Arial Unicode MS"/>
                <w:color w:val="000000"/>
                <w:shd w:val="clear" w:color="auto" w:fill="FFFFFF"/>
                <w:lang w:val="ro-MD"/>
              </w:rPr>
              <w:t>/h</w:t>
            </w:r>
          </w:p>
        </w:tc>
      </w:tr>
      <w:tr w:rsidR="00995FFB" w:rsidRPr="007940A1" w14:paraId="3840B740" w14:textId="77777777">
        <w:tc>
          <w:tcPr>
            <w:tcW w:w="1384" w:type="dxa"/>
          </w:tcPr>
          <w:p w14:paraId="7F59A3C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Emisii de oxizi de azot (dacă se aplică)</w:t>
            </w:r>
          </w:p>
        </w:tc>
        <w:tc>
          <w:tcPr>
            <w:tcW w:w="567" w:type="dxa"/>
          </w:tcPr>
          <w:p w14:paraId="2CED794A" w14:textId="77777777" w:rsidR="00995FFB" w:rsidRPr="005D3402" w:rsidRDefault="00A73600">
            <w:pPr>
              <w:pStyle w:val="ti-art"/>
              <w:tabs>
                <w:tab w:val="left" w:pos="2271"/>
              </w:tabs>
              <w:spacing w:before="0" w:beforeAutospacing="0" w:after="0" w:afterAutospacing="0"/>
              <w:rPr>
                <w:rFonts w:eastAsia="Arial Unicode MS"/>
                <w:i/>
                <w:iCs/>
                <w:color w:val="000000"/>
                <w:shd w:val="clear" w:color="auto" w:fill="FFFFFF"/>
                <w:lang w:val="ro-MD"/>
              </w:rPr>
            </w:pPr>
            <w:r w:rsidRPr="005D3402">
              <w:rPr>
                <w:rStyle w:val="italics"/>
                <w:rFonts w:eastAsia="Arial Unicode MS"/>
                <w:i/>
                <w:iCs/>
                <w:color w:val="000000"/>
                <w:lang w:val="ro-MD"/>
              </w:rPr>
              <w:t>NO</w:t>
            </w:r>
            <w:r w:rsidRPr="005D3402">
              <w:rPr>
                <w:rStyle w:val="subscript"/>
                <w:rFonts w:eastAsia="Arial Unicode MS"/>
                <w:color w:val="000000"/>
                <w:vertAlign w:val="subscript"/>
                <w:lang w:val="ro-MD"/>
              </w:rPr>
              <w:t>x</w:t>
            </w:r>
            <w:hyperlink r:id="rId20" w:anchor="E0023" w:history="1">
              <w:r w:rsidRPr="005D3402">
                <w:rPr>
                  <w:rStyle w:val="Hyperlink"/>
                  <w:rFonts w:eastAsia="Arial Unicode MS"/>
                  <w:color w:val="000000"/>
                  <w:lang w:val="ro-MD"/>
                </w:rPr>
                <w:t>(</w:t>
              </w:r>
              <w:r w:rsidRPr="005D3402">
                <w:rPr>
                  <w:rStyle w:val="superscript"/>
                  <w:rFonts w:eastAsia="Arial Unicode MS"/>
                  <w:color w:val="000000"/>
                  <w:vertAlign w:val="superscript"/>
                  <w:lang w:val="ro-MD"/>
                </w:rPr>
                <w:t>*2</w:t>
              </w:r>
              <w:r w:rsidRPr="005D3402">
                <w:rPr>
                  <w:rStyle w:val="Hyperlink"/>
                  <w:rFonts w:eastAsia="Arial Unicode MS"/>
                  <w:color w:val="000000"/>
                  <w:lang w:val="ro-MD"/>
                </w:rPr>
                <w:t>)</w:t>
              </w:r>
            </w:hyperlink>
          </w:p>
        </w:tc>
        <w:tc>
          <w:tcPr>
            <w:tcW w:w="851" w:type="dxa"/>
          </w:tcPr>
          <w:p w14:paraId="2D52DDE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w:t>
            </w:r>
          </w:p>
        </w:tc>
        <w:tc>
          <w:tcPr>
            <w:tcW w:w="1275" w:type="dxa"/>
          </w:tcPr>
          <w:p w14:paraId="5F18C95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Mg/kWh combustibil consumat</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PCS</w:t>
            </w:r>
          </w:p>
        </w:tc>
        <w:tc>
          <w:tcPr>
            <w:tcW w:w="1701" w:type="dxa"/>
            <w:vMerge/>
          </w:tcPr>
          <w:p w14:paraId="54F07B7F"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276" w:type="dxa"/>
            <w:vMerge/>
          </w:tcPr>
          <w:p w14:paraId="28BEAB21"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134" w:type="dxa"/>
            <w:vMerge/>
          </w:tcPr>
          <w:p w14:paraId="35B7CB5C"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276" w:type="dxa"/>
            <w:vMerge/>
          </w:tcPr>
          <w:p w14:paraId="67014F01"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r>
      <w:tr w:rsidR="00995FFB" w:rsidRPr="007940A1" w14:paraId="4EB5D6BD" w14:textId="77777777">
        <w:tc>
          <w:tcPr>
            <w:tcW w:w="1384" w:type="dxa"/>
          </w:tcPr>
          <w:p w14:paraId="25C2DC9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Style w:val="italics"/>
                <w:rFonts w:eastAsia="Arial Unicode MS"/>
                <w:i/>
                <w:iCs/>
                <w:color w:val="000000"/>
                <w:lang w:val="ro-MD"/>
              </w:rPr>
              <w:t>GWP</w:t>
            </w:r>
            <w:r w:rsidRPr="005D3402">
              <w:rPr>
                <w:rFonts w:eastAsia="Arial Unicode MS"/>
                <w:color w:val="000000"/>
                <w:shd w:val="clear" w:color="auto" w:fill="FFFFFF"/>
                <w:lang w:val="ro-MD"/>
              </w:rPr>
              <w:t>al agentului frigorific</w:t>
            </w:r>
          </w:p>
        </w:tc>
        <w:tc>
          <w:tcPr>
            <w:tcW w:w="567" w:type="dxa"/>
          </w:tcPr>
          <w:p w14:paraId="3F94FACC" w14:textId="77777777" w:rsidR="00995FFB" w:rsidRPr="005D3402" w:rsidRDefault="00995FFB">
            <w:pPr>
              <w:pStyle w:val="ti-art"/>
              <w:tabs>
                <w:tab w:val="left" w:pos="2271"/>
              </w:tabs>
              <w:spacing w:before="0" w:beforeAutospacing="0" w:after="0" w:afterAutospacing="0"/>
              <w:rPr>
                <w:rStyle w:val="italics"/>
                <w:rFonts w:eastAsia="Arial Unicode MS"/>
                <w:i/>
                <w:iCs/>
                <w:color w:val="000000"/>
                <w:lang w:val="ro-MD"/>
              </w:rPr>
            </w:pPr>
          </w:p>
        </w:tc>
        <w:tc>
          <w:tcPr>
            <w:tcW w:w="851" w:type="dxa"/>
          </w:tcPr>
          <w:p w14:paraId="51664690"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275" w:type="dxa"/>
          </w:tcPr>
          <w:p w14:paraId="5BADF61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kg CO</w:t>
            </w:r>
            <w:r w:rsidRPr="005D3402">
              <w:rPr>
                <w:rStyle w:val="subscript"/>
                <w:rFonts w:eastAsia="Arial Unicode MS"/>
                <w:color w:val="000000"/>
                <w:vertAlign w:val="subscript"/>
                <w:lang w:val="ro-MD"/>
              </w:rPr>
              <w:t>2eq</w:t>
            </w:r>
            <w:r w:rsidRPr="005D3402">
              <w:rPr>
                <w:rFonts w:eastAsia="Arial Unicode MS"/>
                <w:color w:val="000000"/>
                <w:shd w:val="clear" w:color="auto" w:fill="FFFFFF"/>
                <w:lang w:val="ro-MD"/>
              </w:rPr>
              <w:t>(100 de ani)</w:t>
            </w:r>
          </w:p>
        </w:tc>
        <w:tc>
          <w:tcPr>
            <w:tcW w:w="1701" w:type="dxa"/>
          </w:tcPr>
          <w:p w14:paraId="3BC62918"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276" w:type="dxa"/>
          </w:tcPr>
          <w:p w14:paraId="3C2350AA"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134" w:type="dxa"/>
          </w:tcPr>
          <w:p w14:paraId="31DA6685"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276" w:type="dxa"/>
          </w:tcPr>
          <w:p w14:paraId="229BD136"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r>
      <w:tr w:rsidR="00995FFB" w:rsidRPr="007940A1" w14:paraId="7840B6FF" w14:textId="77777777">
        <w:tc>
          <w:tcPr>
            <w:tcW w:w="1951" w:type="dxa"/>
            <w:gridSpan w:val="2"/>
          </w:tcPr>
          <w:p w14:paraId="30FBED7F"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Fonts w:eastAsia="Arial Unicode MS"/>
                <w:color w:val="000000"/>
                <w:shd w:val="clear" w:color="auto" w:fill="FFFFFF"/>
                <w:lang w:val="ro-MD"/>
              </w:rPr>
              <w:t>Date de contact</w:t>
            </w:r>
          </w:p>
        </w:tc>
        <w:tc>
          <w:tcPr>
            <w:tcW w:w="7513" w:type="dxa"/>
            <w:gridSpan w:val="6"/>
          </w:tcPr>
          <w:p w14:paraId="4BD2FD0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Denumirea și adresa fabricantului sau a reprezentantului său autorizat.</w:t>
            </w:r>
          </w:p>
        </w:tc>
      </w:tr>
      <w:tr w:rsidR="00995FFB" w:rsidRPr="007940A1" w14:paraId="32B2F4ED" w14:textId="77777777">
        <w:tc>
          <w:tcPr>
            <w:tcW w:w="9464" w:type="dxa"/>
            <w:gridSpan w:val="8"/>
          </w:tcPr>
          <w:p w14:paraId="65B95835" w14:textId="77777777" w:rsidR="00995FFB" w:rsidRPr="005D3402" w:rsidRDefault="00A73600">
            <w:pPr>
              <w:pStyle w:val="tbl-norm"/>
              <w:spacing w:before="0" w:beforeAutospacing="0" w:after="0" w:afterAutospacing="0"/>
              <w:jc w:val="both"/>
              <w:rPr>
                <w:rFonts w:eastAsia="Arial Unicode MS"/>
                <w:color w:val="000000"/>
                <w:lang w:val="ro-MD"/>
              </w:rPr>
            </w:pPr>
            <w:r w:rsidRPr="005D3402">
              <w:rPr>
                <w:rFonts w:eastAsia="Arial Unicode MS"/>
                <w:color w:val="000000"/>
                <w:lang w:val="ro-MD"/>
              </w:rPr>
              <w:t>(</w:t>
            </w:r>
            <w:r w:rsidRPr="005D3402">
              <w:rPr>
                <w:rStyle w:val="superscript"/>
                <w:rFonts w:eastAsia="Arial Unicode MS"/>
                <w:color w:val="000000"/>
                <w:vertAlign w:val="superscript"/>
                <w:lang w:val="ro-MD"/>
              </w:rPr>
              <w:t>1</w:t>
            </w:r>
            <w:r w:rsidRPr="005D3402">
              <w:rPr>
                <w:rFonts w:eastAsia="Arial Unicode MS"/>
                <w:color w:val="000000"/>
                <w:lang w:val="ro-MD"/>
              </w:rPr>
              <w:t>) Dacă C</w:t>
            </w:r>
            <w:r w:rsidRPr="005D3402">
              <w:rPr>
                <w:rStyle w:val="subscript"/>
                <w:rFonts w:eastAsia="Arial Unicode MS"/>
                <w:color w:val="000000"/>
                <w:vertAlign w:val="subscript"/>
                <w:lang w:val="ro-MD"/>
              </w:rPr>
              <w:t>dh</w:t>
            </w:r>
            <w:r w:rsidRPr="005D3402">
              <w:rPr>
                <w:rStyle w:val="apple-converted-space"/>
                <w:rFonts w:eastAsia="Arial Unicode MS"/>
                <w:color w:val="000000"/>
                <w:lang w:val="ro-MD"/>
              </w:rPr>
              <w:t xml:space="preserve"> </w:t>
            </w:r>
            <w:r w:rsidRPr="005D3402">
              <w:rPr>
                <w:rFonts w:eastAsia="Arial Unicode MS"/>
                <w:color w:val="000000"/>
                <w:lang w:val="ro-MD"/>
              </w:rPr>
              <w:t>nu este determinat prin măsurare, atunci coeficientul de degradare implicit al pompelor de căldură este 0,25.</w:t>
            </w:r>
          </w:p>
          <w:p w14:paraId="1279E7F6" w14:textId="77777777" w:rsidR="00995FFB" w:rsidRPr="005D3402" w:rsidRDefault="00A73600">
            <w:pPr>
              <w:pStyle w:val="tbl-norm"/>
              <w:spacing w:before="0" w:beforeAutospacing="0" w:after="0" w:afterAutospacing="0"/>
              <w:jc w:val="both"/>
              <w:rPr>
                <w:rFonts w:eastAsia="Arial Unicode MS"/>
                <w:color w:val="000000"/>
                <w:lang w:val="ro-MD"/>
              </w:rPr>
            </w:pPr>
            <w:r w:rsidRPr="005D3402">
              <w:rPr>
                <w:rFonts w:eastAsia="Arial Unicode MS"/>
                <w:color w:val="000000"/>
                <w:lang w:val="ro-MD"/>
              </w:rPr>
              <w:t>(</w:t>
            </w:r>
            <w:r w:rsidRPr="005D3402">
              <w:rPr>
                <w:rStyle w:val="superscript"/>
                <w:rFonts w:eastAsia="Arial Unicode MS"/>
                <w:color w:val="000000"/>
                <w:vertAlign w:val="superscript"/>
                <w:lang w:val="ro-MD"/>
              </w:rPr>
              <w:t>2</w:t>
            </w:r>
            <w:r w:rsidRPr="005D3402">
              <w:rPr>
                <w:rFonts w:eastAsia="Arial Unicode MS"/>
                <w:color w:val="000000"/>
                <w:lang w:val="ro-MD"/>
              </w:rPr>
              <w:t>)Începând cu 26 septembrie 2025.</w:t>
            </w:r>
          </w:p>
          <w:p w14:paraId="69C481C3" w14:textId="77777777" w:rsidR="00995FFB" w:rsidRPr="005D3402" w:rsidRDefault="00A73600">
            <w:pPr>
              <w:pStyle w:val="norm"/>
              <w:spacing w:before="0" w:beforeAutospacing="0" w:after="0" w:afterAutospacing="0"/>
              <w:jc w:val="both"/>
              <w:rPr>
                <w:rFonts w:eastAsia="Arial Unicode MS"/>
                <w:color w:val="000000"/>
                <w:lang w:val="ro-MD"/>
              </w:rPr>
            </w:pPr>
            <w:r w:rsidRPr="005D3402">
              <w:rPr>
                <w:rFonts w:eastAsia="Arial Unicode MS"/>
                <w:color w:val="000000"/>
                <w:lang w:val="ro-MD"/>
              </w:rPr>
              <w:t>(*)Atunci când informațiile se referă la pompele de căldură multi-split, rezultatul testului și datele privind performanța se pot obține pe baza performanței unității exterioare, cu o combinație de unități de interior recomandate de producător sau de importator.</w:t>
            </w:r>
          </w:p>
        </w:tc>
      </w:tr>
    </w:tbl>
    <w:p w14:paraId="166AEED5" w14:textId="77777777" w:rsidR="00995FFB" w:rsidRPr="005D3402" w:rsidRDefault="00995FFB">
      <w:pPr>
        <w:pStyle w:val="ti-art"/>
        <w:shd w:val="clear" w:color="auto" w:fill="FFFFFF"/>
        <w:tabs>
          <w:tab w:val="left" w:pos="2271"/>
        </w:tabs>
        <w:spacing w:before="0" w:beforeAutospacing="0" w:after="0" w:afterAutospacing="0"/>
        <w:jc w:val="right"/>
        <w:rPr>
          <w:rFonts w:eastAsia="Arial Unicode MS"/>
          <w:color w:val="000000"/>
          <w:shd w:val="clear" w:color="auto" w:fill="FFFFFF"/>
          <w:lang w:val="ro-MD"/>
        </w:rPr>
      </w:pPr>
    </w:p>
    <w:p w14:paraId="1F5926D7" w14:textId="77777777" w:rsidR="00995FFB" w:rsidRPr="005D3402" w:rsidRDefault="00A73600">
      <w:pPr>
        <w:pStyle w:val="ti-art"/>
        <w:shd w:val="clear" w:color="auto" w:fill="FFFFFF"/>
        <w:tabs>
          <w:tab w:val="left" w:pos="2271"/>
        </w:tabs>
        <w:spacing w:before="0" w:beforeAutospacing="0" w:after="0" w:afterAutospacing="0"/>
        <w:jc w:val="right"/>
        <w:rPr>
          <w:rFonts w:eastAsia="Arial Unicode MS"/>
          <w:color w:val="000000"/>
          <w:shd w:val="clear" w:color="auto" w:fill="FFFFFF"/>
          <w:lang w:val="ro-MD"/>
        </w:rPr>
      </w:pPr>
      <w:r w:rsidRPr="005D3402">
        <w:rPr>
          <w:rFonts w:eastAsia="Arial Unicode MS"/>
          <w:color w:val="000000"/>
          <w:shd w:val="clear" w:color="auto" w:fill="FFFFFF"/>
          <w:lang w:val="ro-MD"/>
        </w:rPr>
        <w:t>Tabelul 15</w:t>
      </w:r>
    </w:p>
    <w:p w14:paraId="3A33C831" w14:textId="77777777" w:rsidR="00995FFB" w:rsidRPr="005D3402" w:rsidRDefault="00A73600">
      <w:pPr>
        <w:pStyle w:val="ti-art"/>
        <w:shd w:val="clear" w:color="auto" w:fill="FFFFFF"/>
        <w:tabs>
          <w:tab w:val="left" w:pos="2271"/>
        </w:tabs>
        <w:spacing w:before="0" w:beforeAutospacing="0" w:after="0" w:afterAutospacing="0"/>
        <w:jc w:val="both"/>
        <w:rPr>
          <w:rFonts w:eastAsia="Arial Unicode MS"/>
          <w:b/>
          <w:bCs/>
          <w:color w:val="000000"/>
          <w:shd w:val="clear" w:color="auto" w:fill="FFFFFF"/>
          <w:lang w:val="ro-MD"/>
        </w:rPr>
      </w:pPr>
      <w:r w:rsidRPr="005D3402">
        <w:rPr>
          <w:rFonts w:eastAsia="Arial Unicode MS"/>
          <w:b/>
          <w:bCs/>
          <w:color w:val="000000"/>
          <w:shd w:val="clear" w:color="auto" w:fill="FFFFFF"/>
          <w:lang w:val="ro-MD"/>
        </w:rPr>
        <w:t>Cerințe privind informațiile referitoare la răcitoarele industriale cu temperatură înaltă</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2551"/>
        <w:gridCol w:w="1843"/>
        <w:gridCol w:w="2410"/>
      </w:tblGrid>
      <w:tr w:rsidR="00995FFB" w:rsidRPr="007940A1" w14:paraId="1741EC8B" w14:textId="77777777">
        <w:tc>
          <w:tcPr>
            <w:tcW w:w="9464" w:type="dxa"/>
            <w:gridSpan w:val="4"/>
          </w:tcPr>
          <w:p w14:paraId="6F93E194" w14:textId="77777777" w:rsidR="00995FFB" w:rsidRPr="005D3402" w:rsidRDefault="00A73600">
            <w:pPr>
              <w:pStyle w:val="ti-art"/>
              <w:tabs>
                <w:tab w:val="left" w:pos="2271"/>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Informații pentru identificarea modelului (modelelor) la care se referă informațiile:</w:t>
            </w:r>
          </w:p>
        </w:tc>
      </w:tr>
      <w:tr w:rsidR="00995FFB" w:rsidRPr="007940A1" w14:paraId="75DDD14B" w14:textId="77777777">
        <w:tc>
          <w:tcPr>
            <w:tcW w:w="9464" w:type="dxa"/>
            <w:gridSpan w:val="4"/>
          </w:tcPr>
          <w:p w14:paraId="571C5B0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Tipul de condensare: [răcire cu aer/răcire cu apă]</w:t>
            </w:r>
          </w:p>
        </w:tc>
      </w:tr>
      <w:tr w:rsidR="00995FFB" w:rsidRPr="007940A1" w14:paraId="48E095FD" w14:textId="77777777">
        <w:tc>
          <w:tcPr>
            <w:tcW w:w="9464" w:type="dxa"/>
            <w:gridSpan w:val="4"/>
          </w:tcPr>
          <w:p w14:paraId="59B326B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Agent frigorific (agenți frigorifici): [informații care identifică agentul sau agenții frigorifici destinați să fie utilizați împreună cu răcitorul industrial]</w:t>
            </w:r>
          </w:p>
        </w:tc>
      </w:tr>
      <w:tr w:rsidR="00995FFB" w:rsidRPr="007940A1" w14:paraId="79932FDB" w14:textId="77777777">
        <w:tc>
          <w:tcPr>
            <w:tcW w:w="2660" w:type="dxa"/>
          </w:tcPr>
          <w:p w14:paraId="6AE6F98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Articol</w:t>
            </w:r>
          </w:p>
        </w:tc>
        <w:tc>
          <w:tcPr>
            <w:tcW w:w="2551" w:type="dxa"/>
          </w:tcPr>
          <w:p w14:paraId="39FEA799" w14:textId="77777777" w:rsidR="00995FFB" w:rsidRPr="005D3402" w:rsidRDefault="00A73600">
            <w:pPr>
              <w:rPr>
                <w:rFonts w:eastAsia="Calibri"/>
                <w:color w:val="000000"/>
                <w:lang w:val="ro-MD"/>
              </w:rPr>
            </w:pPr>
            <w:r w:rsidRPr="005D3402">
              <w:rPr>
                <w:rFonts w:eastAsia="Arial Unicode MS"/>
                <w:b/>
                <w:bCs/>
                <w:color w:val="000000"/>
                <w:shd w:val="clear" w:color="auto" w:fill="FFFFFF"/>
                <w:lang w:val="ro-MD"/>
              </w:rPr>
              <w:t>Simbol</w:t>
            </w:r>
          </w:p>
          <w:p w14:paraId="79707B69"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1843" w:type="dxa"/>
          </w:tcPr>
          <w:p w14:paraId="6B3B5B6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Valoare</w:t>
            </w:r>
          </w:p>
        </w:tc>
        <w:tc>
          <w:tcPr>
            <w:tcW w:w="2410" w:type="dxa"/>
          </w:tcPr>
          <w:p w14:paraId="5F2DC2B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Unitate</w:t>
            </w:r>
          </w:p>
        </w:tc>
      </w:tr>
      <w:tr w:rsidR="00995FFB" w:rsidRPr="007940A1" w14:paraId="3A93B573" w14:textId="77777777">
        <w:tc>
          <w:tcPr>
            <w:tcW w:w="2660" w:type="dxa"/>
          </w:tcPr>
          <w:p w14:paraId="1E9FD4CE"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lastRenderedPageBreak/>
              <w:t>Temperatură de funcționare</w:t>
            </w:r>
          </w:p>
        </w:tc>
        <w:tc>
          <w:tcPr>
            <w:tcW w:w="2551" w:type="dxa"/>
          </w:tcPr>
          <w:p w14:paraId="74B39A34" w14:textId="77777777" w:rsidR="00995FFB" w:rsidRPr="005D3402" w:rsidRDefault="00A73600">
            <w:pPr>
              <w:rPr>
                <w:rFonts w:eastAsia="Arial Unicode MS"/>
                <w:b/>
                <w:bCs/>
                <w:color w:val="000000"/>
                <w:shd w:val="clear" w:color="auto" w:fill="FFFFFF"/>
                <w:lang w:val="ro-MD"/>
              </w:rPr>
            </w:pPr>
            <w:r w:rsidRPr="005D3402">
              <w:rPr>
                <w:rFonts w:eastAsia="Arial Unicode MS"/>
                <w:i/>
                <w:iCs/>
                <w:color w:val="000000"/>
                <w:shd w:val="clear" w:color="auto" w:fill="FFFFFF"/>
                <w:lang w:val="ro-MD"/>
              </w:rPr>
              <w:t>t</w:t>
            </w:r>
          </w:p>
        </w:tc>
        <w:tc>
          <w:tcPr>
            <w:tcW w:w="1843" w:type="dxa"/>
          </w:tcPr>
          <w:p w14:paraId="292FC603"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7</w:t>
            </w:r>
          </w:p>
        </w:tc>
        <w:tc>
          <w:tcPr>
            <w:tcW w:w="2410" w:type="dxa"/>
          </w:tcPr>
          <w:p w14:paraId="28CC2427" w14:textId="77777777" w:rsidR="00995FFB" w:rsidRPr="005D3402" w:rsidRDefault="00A73600">
            <w:pPr>
              <w:pStyle w:val="ti-art"/>
              <w:tabs>
                <w:tab w:val="left" w:pos="2271"/>
              </w:tabs>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°C</w:t>
            </w:r>
          </w:p>
        </w:tc>
      </w:tr>
      <w:tr w:rsidR="00995FFB" w:rsidRPr="007940A1" w14:paraId="34AADA68" w14:textId="77777777">
        <w:tc>
          <w:tcPr>
            <w:tcW w:w="2660" w:type="dxa"/>
          </w:tcPr>
          <w:p w14:paraId="4FA4C8F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Rată de performanță energetică sezonieră</w:t>
            </w:r>
          </w:p>
        </w:tc>
        <w:tc>
          <w:tcPr>
            <w:tcW w:w="2551" w:type="dxa"/>
          </w:tcPr>
          <w:p w14:paraId="7FBF149B" w14:textId="77777777" w:rsidR="00995FFB" w:rsidRPr="005D3402" w:rsidRDefault="00A73600">
            <w:pPr>
              <w:rPr>
                <w:rFonts w:eastAsia="Arial Unicode MS"/>
                <w:i/>
                <w:iCs/>
                <w:color w:val="000000"/>
                <w:shd w:val="clear" w:color="auto" w:fill="FFFFFF"/>
                <w:lang w:val="ro-MD"/>
              </w:rPr>
            </w:pPr>
            <w:r w:rsidRPr="005D3402">
              <w:rPr>
                <w:rFonts w:eastAsia="Arial Unicode MS"/>
                <w:i/>
                <w:iCs/>
                <w:color w:val="000000"/>
                <w:shd w:val="clear" w:color="auto" w:fill="FFFFFF"/>
                <w:lang w:val="ro-MD"/>
              </w:rPr>
              <w:t>SEPR</w:t>
            </w:r>
          </w:p>
        </w:tc>
        <w:tc>
          <w:tcPr>
            <w:tcW w:w="1843" w:type="dxa"/>
          </w:tcPr>
          <w:p w14:paraId="60866CD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 xml:space="preserve"> x,xx</w:t>
            </w:r>
          </w:p>
        </w:tc>
        <w:tc>
          <w:tcPr>
            <w:tcW w:w="2410" w:type="dxa"/>
          </w:tcPr>
          <w:p w14:paraId="2009D7D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4B245174" w14:textId="77777777">
        <w:tc>
          <w:tcPr>
            <w:tcW w:w="2660" w:type="dxa"/>
          </w:tcPr>
          <w:p w14:paraId="1989863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Consum anual de energie electrică</w:t>
            </w:r>
          </w:p>
        </w:tc>
        <w:tc>
          <w:tcPr>
            <w:tcW w:w="2551" w:type="dxa"/>
          </w:tcPr>
          <w:p w14:paraId="4BEE11C4" w14:textId="77777777" w:rsidR="00995FFB" w:rsidRPr="005D3402" w:rsidRDefault="00A73600">
            <w:pPr>
              <w:rPr>
                <w:rFonts w:eastAsia="Arial Unicode MS"/>
                <w:i/>
                <w:iCs/>
                <w:color w:val="000000"/>
                <w:shd w:val="clear" w:color="auto" w:fill="FFFFFF"/>
                <w:lang w:val="ro-MD"/>
              </w:rPr>
            </w:pPr>
            <w:r w:rsidRPr="005D3402">
              <w:rPr>
                <w:rFonts w:eastAsia="Arial Unicode MS"/>
                <w:i/>
                <w:iCs/>
                <w:color w:val="000000"/>
                <w:shd w:val="clear" w:color="auto" w:fill="FFFFFF"/>
                <w:lang w:val="ro-MD"/>
              </w:rPr>
              <w:t>Q</w:t>
            </w:r>
          </w:p>
        </w:tc>
        <w:tc>
          <w:tcPr>
            <w:tcW w:w="1843" w:type="dxa"/>
          </w:tcPr>
          <w:p w14:paraId="072C71B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w:t>
            </w:r>
          </w:p>
        </w:tc>
        <w:tc>
          <w:tcPr>
            <w:tcW w:w="2410" w:type="dxa"/>
          </w:tcPr>
          <w:p w14:paraId="4F13F17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kWh/an</w:t>
            </w:r>
          </w:p>
        </w:tc>
      </w:tr>
      <w:tr w:rsidR="00995FFB" w:rsidRPr="007940A1" w14:paraId="3185483E" w14:textId="77777777">
        <w:tc>
          <w:tcPr>
            <w:tcW w:w="9464" w:type="dxa"/>
            <w:gridSpan w:val="4"/>
          </w:tcPr>
          <w:p w14:paraId="4B55B172"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Parametri la sarcină maximă și temperatura ambiantă de referință în punctul de evaluare A</w:t>
            </w:r>
            <w:hyperlink r:id="rId21" w:anchor="E0025" w:history="1">
              <w:r w:rsidRPr="005D3402">
                <w:rPr>
                  <w:rStyle w:val="Hyperlink"/>
                  <w:rFonts w:eastAsia="Arial Unicode MS"/>
                  <w:color w:val="000000"/>
                  <w:lang w:val="ro-MD"/>
                </w:rPr>
                <w:t>(</w:t>
              </w:r>
              <w:r w:rsidRPr="005D3402">
                <w:rPr>
                  <w:rStyle w:val="superscript"/>
                  <w:rFonts w:eastAsia="Arial Unicode MS"/>
                  <w:b/>
                  <w:bCs/>
                  <w:color w:val="000000"/>
                  <w:vertAlign w:val="superscript"/>
                  <w:lang w:val="ro-MD"/>
                </w:rPr>
                <w:t>2</w:t>
              </w:r>
              <w:r w:rsidRPr="005D3402">
                <w:rPr>
                  <w:rStyle w:val="Hyperlink"/>
                  <w:rFonts w:eastAsia="Arial Unicode MS"/>
                  <w:color w:val="000000"/>
                  <w:lang w:val="ro-MD"/>
                </w:rPr>
                <w:t>)</w:t>
              </w:r>
            </w:hyperlink>
          </w:p>
        </w:tc>
      </w:tr>
      <w:tr w:rsidR="00995FFB" w:rsidRPr="007940A1" w14:paraId="430C4A36" w14:textId="77777777">
        <w:tc>
          <w:tcPr>
            <w:tcW w:w="2660" w:type="dxa"/>
          </w:tcPr>
          <w:p w14:paraId="6131469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Capacitate nominală de răcire</w:t>
            </w:r>
          </w:p>
        </w:tc>
        <w:tc>
          <w:tcPr>
            <w:tcW w:w="2551" w:type="dxa"/>
          </w:tcPr>
          <w:p w14:paraId="3A6E076A" w14:textId="77777777" w:rsidR="00995FFB" w:rsidRPr="005D3402" w:rsidRDefault="00A73600">
            <w:pPr>
              <w:rPr>
                <w:rFonts w:eastAsia="Arial Unicode MS"/>
                <w:i/>
                <w:i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A</w:t>
            </w:r>
          </w:p>
        </w:tc>
        <w:tc>
          <w:tcPr>
            <w:tcW w:w="1843" w:type="dxa"/>
          </w:tcPr>
          <w:p w14:paraId="2A1F515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w:t>
            </w:r>
          </w:p>
        </w:tc>
        <w:tc>
          <w:tcPr>
            <w:tcW w:w="2410" w:type="dxa"/>
          </w:tcPr>
          <w:p w14:paraId="0E7F41CF"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r>
      <w:tr w:rsidR="00995FFB" w:rsidRPr="007940A1" w14:paraId="622D3559" w14:textId="77777777">
        <w:tc>
          <w:tcPr>
            <w:tcW w:w="2660" w:type="dxa"/>
          </w:tcPr>
          <w:p w14:paraId="4987D34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Putere nominală de intrare</w:t>
            </w:r>
          </w:p>
        </w:tc>
        <w:tc>
          <w:tcPr>
            <w:tcW w:w="2551" w:type="dxa"/>
          </w:tcPr>
          <w:p w14:paraId="7AC2416E" w14:textId="77777777" w:rsidR="00995FFB" w:rsidRPr="005D3402" w:rsidRDefault="00A73600">
            <w:pPr>
              <w:rPr>
                <w:rFonts w:eastAsia="Arial Unicode MS"/>
                <w:i/>
                <w:iCs/>
                <w:color w:val="000000"/>
                <w:shd w:val="clear" w:color="auto" w:fill="FFFFFF"/>
                <w:lang w:val="ro-MD"/>
              </w:rPr>
            </w:pPr>
            <w:r w:rsidRPr="005D3402">
              <w:rPr>
                <w:rFonts w:eastAsia="Arial Unicode MS"/>
                <w:i/>
                <w:iCs/>
                <w:color w:val="000000"/>
                <w:shd w:val="clear" w:color="auto" w:fill="FFFFFF"/>
                <w:lang w:val="ro-MD"/>
              </w:rPr>
              <w:t>D</w:t>
            </w:r>
            <w:r w:rsidRPr="005D3402">
              <w:rPr>
                <w:rStyle w:val="subscript"/>
                <w:rFonts w:eastAsia="Arial Unicode MS"/>
                <w:i/>
                <w:iCs/>
                <w:color w:val="000000"/>
                <w:vertAlign w:val="subscript"/>
                <w:lang w:val="ro-MD"/>
              </w:rPr>
              <w:t>A</w:t>
            </w:r>
          </w:p>
        </w:tc>
        <w:tc>
          <w:tcPr>
            <w:tcW w:w="1843" w:type="dxa"/>
          </w:tcPr>
          <w:p w14:paraId="095520F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w:t>
            </w:r>
          </w:p>
        </w:tc>
        <w:tc>
          <w:tcPr>
            <w:tcW w:w="2410" w:type="dxa"/>
          </w:tcPr>
          <w:p w14:paraId="21DE248F"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r>
      <w:tr w:rsidR="00995FFB" w:rsidRPr="007940A1" w14:paraId="29223403" w14:textId="77777777">
        <w:tc>
          <w:tcPr>
            <w:tcW w:w="2660" w:type="dxa"/>
          </w:tcPr>
          <w:p w14:paraId="7B64886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Rata nominală a eficienței energetice</w:t>
            </w:r>
          </w:p>
        </w:tc>
        <w:tc>
          <w:tcPr>
            <w:tcW w:w="2551" w:type="dxa"/>
          </w:tcPr>
          <w:p w14:paraId="5AD18E90" w14:textId="77777777" w:rsidR="00995FFB" w:rsidRPr="005D3402" w:rsidRDefault="00A73600">
            <w:pPr>
              <w:rPr>
                <w:rFonts w:eastAsia="Arial Unicode MS"/>
                <w:i/>
                <w:iCs/>
                <w:color w:val="000000"/>
                <w:shd w:val="clear" w:color="auto" w:fill="FFFFFF"/>
                <w:lang w:val="ro-MD"/>
              </w:rPr>
            </w:pPr>
            <w:r w:rsidRPr="005D3402">
              <w:rPr>
                <w:rFonts w:eastAsia="Arial Unicode MS"/>
                <w:i/>
                <w:iCs/>
                <w:color w:val="000000"/>
                <w:shd w:val="clear" w:color="auto" w:fill="FFFFFF"/>
                <w:lang w:val="ro-MD"/>
              </w:rPr>
              <w:t>EER</w:t>
            </w:r>
            <w:r w:rsidRPr="005D3402">
              <w:rPr>
                <w:rStyle w:val="subscript"/>
                <w:rFonts w:eastAsia="Arial Unicode MS"/>
                <w:i/>
                <w:iCs/>
                <w:color w:val="000000"/>
                <w:vertAlign w:val="subscript"/>
                <w:lang w:val="ro-MD"/>
              </w:rPr>
              <w:t>DC,A</w:t>
            </w:r>
          </w:p>
        </w:tc>
        <w:tc>
          <w:tcPr>
            <w:tcW w:w="1843" w:type="dxa"/>
          </w:tcPr>
          <w:p w14:paraId="34571E8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 xml:space="preserve"> x,xx</w:t>
            </w:r>
          </w:p>
        </w:tc>
        <w:tc>
          <w:tcPr>
            <w:tcW w:w="2410" w:type="dxa"/>
          </w:tcPr>
          <w:p w14:paraId="0D3AF052"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3B92856D" w14:textId="77777777">
        <w:tc>
          <w:tcPr>
            <w:tcW w:w="9464" w:type="dxa"/>
            <w:gridSpan w:val="4"/>
          </w:tcPr>
          <w:p w14:paraId="20320FB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Parametri la punctul B</w:t>
            </w:r>
          </w:p>
        </w:tc>
      </w:tr>
      <w:tr w:rsidR="00995FFB" w:rsidRPr="007940A1" w14:paraId="1D81F4D4" w14:textId="77777777">
        <w:tc>
          <w:tcPr>
            <w:tcW w:w="2660" w:type="dxa"/>
          </w:tcPr>
          <w:p w14:paraId="7F15702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Capacitate de refrigerare declarată</w:t>
            </w:r>
          </w:p>
        </w:tc>
        <w:tc>
          <w:tcPr>
            <w:tcW w:w="2551" w:type="dxa"/>
          </w:tcPr>
          <w:p w14:paraId="747D566C" w14:textId="77777777" w:rsidR="00995FFB" w:rsidRPr="005D3402" w:rsidRDefault="00A73600">
            <w:pPr>
              <w:rPr>
                <w:rFonts w:eastAsia="Arial Unicode MS"/>
                <w:i/>
                <w:iCs/>
                <w:color w:val="000000"/>
                <w:shd w:val="clear" w:color="auto" w:fill="FFFFFF"/>
                <w:lang w:val="ro-MD"/>
              </w:rPr>
            </w:pPr>
            <w:r w:rsidRPr="005D3402">
              <w:rPr>
                <w:rFonts w:eastAsia="Arial Unicode MS"/>
                <w:i/>
                <w:iCs/>
                <w:color w:val="000000"/>
                <w:shd w:val="clear" w:color="auto" w:fill="FFFFFF"/>
                <w:lang w:val="ro-MD"/>
              </w:rPr>
              <w:t>PB</w:t>
            </w:r>
          </w:p>
        </w:tc>
        <w:tc>
          <w:tcPr>
            <w:tcW w:w="1843" w:type="dxa"/>
          </w:tcPr>
          <w:p w14:paraId="0769529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w:t>
            </w:r>
          </w:p>
        </w:tc>
        <w:tc>
          <w:tcPr>
            <w:tcW w:w="2410" w:type="dxa"/>
          </w:tcPr>
          <w:p w14:paraId="6E9321B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r>
      <w:tr w:rsidR="00995FFB" w:rsidRPr="007940A1" w14:paraId="2984A547" w14:textId="77777777">
        <w:tc>
          <w:tcPr>
            <w:tcW w:w="2660" w:type="dxa"/>
          </w:tcPr>
          <w:p w14:paraId="1D9A2017"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Putere de intrare declarată</w:t>
            </w:r>
          </w:p>
        </w:tc>
        <w:tc>
          <w:tcPr>
            <w:tcW w:w="2551" w:type="dxa"/>
          </w:tcPr>
          <w:p w14:paraId="3CCDD93D" w14:textId="77777777" w:rsidR="00995FFB" w:rsidRPr="005D3402" w:rsidRDefault="00A73600">
            <w:pPr>
              <w:rPr>
                <w:rFonts w:eastAsia="Arial Unicode MS"/>
                <w:i/>
                <w:iCs/>
                <w:color w:val="000000"/>
                <w:shd w:val="clear" w:color="auto" w:fill="FFFFFF"/>
                <w:lang w:val="ro-MD"/>
              </w:rPr>
            </w:pPr>
            <w:r w:rsidRPr="005D3402">
              <w:rPr>
                <w:rFonts w:eastAsia="Arial Unicode MS"/>
                <w:i/>
                <w:iCs/>
                <w:color w:val="000000"/>
                <w:shd w:val="clear" w:color="auto" w:fill="FFFFFF"/>
                <w:lang w:val="ro-MD"/>
              </w:rPr>
              <w:t>D</w:t>
            </w:r>
            <w:r w:rsidRPr="005D3402">
              <w:rPr>
                <w:rStyle w:val="subscript"/>
                <w:rFonts w:eastAsia="Arial Unicode MS"/>
                <w:i/>
                <w:iCs/>
                <w:color w:val="000000"/>
                <w:vertAlign w:val="subscript"/>
                <w:lang w:val="ro-MD"/>
              </w:rPr>
              <w:t>B</w:t>
            </w:r>
          </w:p>
        </w:tc>
        <w:tc>
          <w:tcPr>
            <w:tcW w:w="1843" w:type="dxa"/>
          </w:tcPr>
          <w:p w14:paraId="4013CC8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w:t>
            </w:r>
          </w:p>
        </w:tc>
        <w:tc>
          <w:tcPr>
            <w:tcW w:w="2410" w:type="dxa"/>
          </w:tcPr>
          <w:p w14:paraId="529B43C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r>
      <w:tr w:rsidR="00995FFB" w:rsidRPr="007940A1" w14:paraId="02696506" w14:textId="77777777">
        <w:tc>
          <w:tcPr>
            <w:tcW w:w="2660" w:type="dxa"/>
          </w:tcPr>
          <w:p w14:paraId="60C5692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Rata declarată a eficienței energetice</w:t>
            </w:r>
          </w:p>
        </w:tc>
        <w:tc>
          <w:tcPr>
            <w:tcW w:w="2551" w:type="dxa"/>
          </w:tcPr>
          <w:p w14:paraId="106037F8" w14:textId="77777777" w:rsidR="00995FFB" w:rsidRPr="005D3402" w:rsidRDefault="00A73600">
            <w:pPr>
              <w:rPr>
                <w:rFonts w:eastAsia="Arial Unicode MS"/>
                <w:i/>
                <w:iCs/>
                <w:color w:val="000000"/>
                <w:shd w:val="clear" w:color="auto" w:fill="FFFFFF"/>
                <w:lang w:val="ro-MD"/>
              </w:rPr>
            </w:pPr>
            <w:r w:rsidRPr="005D3402">
              <w:rPr>
                <w:rFonts w:eastAsia="Arial Unicode MS"/>
                <w:i/>
                <w:iCs/>
                <w:color w:val="000000"/>
                <w:shd w:val="clear" w:color="auto" w:fill="FFFFFF"/>
                <w:lang w:val="ro-MD"/>
              </w:rPr>
              <w:t>EER</w:t>
            </w:r>
            <w:r w:rsidRPr="005D3402">
              <w:rPr>
                <w:rStyle w:val="subscript"/>
                <w:rFonts w:eastAsia="Arial Unicode MS"/>
                <w:i/>
                <w:iCs/>
                <w:color w:val="000000"/>
                <w:vertAlign w:val="subscript"/>
                <w:lang w:val="ro-MD"/>
              </w:rPr>
              <w:t>DC,B</w:t>
            </w:r>
          </w:p>
        </w:tc>
        <w:tc>
          <w:tcPr>
            <w:tcW w:w="1843" w:type="dxa"/>
          </w:tcPr>
          <w:p w14:paraId="564FD20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w:t>
            </w:r>
          </w:p>
        </w:tc>
        <w:tc>
          <w:tcPr>
            <w:tcW w:w="2410" w:type="dxa"/>
          </w:tcPr>
          <w:p w14:paraId="4F3A15F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023DAACC" w14:textId="77777777">
        <w:tc>
          <w:tcPr>
            <w:tcW w:w="9464" w:type="dxa"/>
            <w:gridSpan w:val="4"/>
          </w:tcPr>
          <w:p w14:paraId="205544D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Parametri în punctul de evaluare C</w:t>
            </w:r>
          </w:p>
        </w:tc>
      </w:tr>
      <w:tr w:rsidR="00995FFB" w:rsidRPr="007940A1" w14:paraId="7B188977" w14:textId="77777777">
        <w:tc>
          <w:tcPr>
            <w:tcW w:w="2660" w:type="dxa"/>
          </w:tcPr>
          <w:p w14:paraId="12CE065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Capacitate de refrigerare declarată</w:t>
            </w:r>
          </w:p>
        </w:tc>
        <w:tc>
          <w:tcPr>
            <w:tcW w:w="2551" w:type="dxa"/>
          </w:tcPr>
          <w:p w14:paraId="04D4F95E" w14:textId="77777777" w:rsidR="00995FFB" w:rsidRPr="005D3402" w:rsidRDefault="00A73600">
            <w:pPr>
              <w:rPr>
                <w:rFonts w:eastAsia="Arial Unicode MS"/>
                <w:i/>
                <w:i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C</w:t>
            </w:r>
          </w:p>
        </w:tc>
        <w:tc>
          <w:tcPr>
            <w:tcW w:w="1843" w:type="dxa"/>
          </w:tcPr>
          <w:p w14:paraId="796F4E8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w:t>
            </w:r>
          </w:p>
        </w:tc>
        <w:tc>
          <w:tcPr>
            <w:tcW w:w="2410" w:type="dxa"/>
          </w:tcPr>
          <w:p w14:paraId="3E23B66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r>
      <w:tr w:rsidR="00995FFB" w:rsidRPr="007940A1" w14:paraId="430A7457" w14:textId="77777777">
        <w:tc>
          <w:tcPr>
            <w:tcW w:w="2660" w:type="dxa"/>
          </w:tcPr>
          <w:p w14:paraId="775E9F7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Putere de intrare declarată</w:t>
            </w:r>
          </w:p>
        </w:tc>
        <w:tc>
          <w:tcPr>
            <w:tcW w:w="2551" w:type="dxa"/>
          </w:tcPr>
          <w:p w14:paraId="0417FD7C" w14:textId="77777777" w:rsidR="00995FFB" w:rsidRPr="005D3402" w:rsidRDefault="00A73600">
            <w:pPr>
              <w:rPr>
                <w:rFonts w:eastAsia="Arial Unicode MS"/>
                <w:i/>
                <w:iCs/>
                <w:color w:val="000000"/>
                <w:shd w:val="clear" w:color="auto" w:fill="FFFFFF"/>
                <w:lang w:val="ro-MD"/>
              </w:rPr>
            </w:pPr>
            <w:r w:rsidRPr="005D3402">
              <w:rPr>
                <w:rFonts w:eastAsia="Arial Unicode MS"/>
                <w:i/>
                <w:iCs/>
                <w:color w:val="000000"/>
                <w:shd w:val="clear" w:color="auto" w:fill="FFFFFF"/>
                <w:lang w:val="ro-MD"/>
              </w:rPr>
              <w:t>D</w:t>
            </w:r>
            <w:r w:rsidRPr="005D3402">
              <w:rPr>
                <w:rStyle w:val="subscript"/>
                <w:rFonts w:eastAsia="Arial Unicode MS"/>
                <w:i/>
                <w:iCs/>
                <w:color w:val="000000"/>
                <w:vertAlign w:val="subscript"/>
                <w:lang w:val="ro-MD"/>
              </w:rPr>
              <w:t>C</w:t>
            </w:r>
          </w:p>
        </w:tc>
        <w:tc>
          <w:tcPr>
            <w:tcW w:w="1843" w:type="dxa"/>
          </w:tcPr>
          <w:p w14:paraId="2764378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w:t>
            </w:r>
          </w:p>
        </w:tc>
        <w:tc>
          <w:tcPr>
            <w:tcW w:w="2410" w:type="dxa"/>
          </w:tcPr>
          <w:p w14:paraId="4AB2A90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r>
      <w:tr w:rsidR="00995FFB" w:rsidRPr="007940A1" w14:paraId="31C9198B" w14:textId="77777777">
        <w:tc>
          <w:tcPr>
            <w:tcW w:w="2660" w:type="dxa"/>
          </w:tcPr>
          <w:p w14:paraId="031DF371"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Rata declarată a eficienței energetice</w:t>
            </w:r>
          </w:p>
        </w:tc>
        <w:tc>
          <w:tcPr>
            <w:tcW w:w="2551" w:type="dxa"/>
          </w:tcPr>
          <w:p w14:paraId="2F10F49E" w14:textId="77777777" w:rsidR="00995FFB" w:rsidRPr="005D3402" w:rsidRDefault="00A73600">
            <w:pPr>
              <w:rPr>
                <w:rFonts w:eastAsia="Arial Unicode MS"/>
                <w:i/>
                <w:iCs/>
                <w:color w:val="000000"/>
                <w:shd w:val="clear" w:color="auto" w:fill="FFFFFF"/>
                <w:lang w:val="ro-MD"/>
              </w:rPr>
            </w:pPr>
            <w:r w:rsidRPr="005D3402">
              <w:rPr>
                <w:rFonts w:eastAsia="Arial Unicode MS"/>
                <w:i/>
                <w:iCs/>
                <w:color w:val="000000"/>
                <w:shd w:val="clear" w:color="auto" w:fill="FFFFFF"/>
                <w:lang w:val="ro-MD"/>
              </w:rPr>
              <w:t>EER</w:t>
            </w:r>
            <w:r w:rsidRPr="005D3402">
              <w:rPr>
                <w:rStyle w:val="subscript"/>
                <w:rFonts w:eastAsia="Arial Unicode MS"/>
                <w:i/>
                <w:iCs/>
                <w:color w:val="000000"/>
                <w:vertAlign w:val="subscript"/>
                <w:lang w:val="ro-MD"/>
              </w:rPr>
              <w:t>DC,C</w:t>
            </w:r>
          </w:p>
        </w:tc>
        <w:tc>
          <w:tcPr>
            <w:tcW w:w="1843" w:type="dxa"/>
          </w:tcPr>
          <w:p w14:paraId="38851E9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w:t>
            </w:r>
          </w:p>
        </w:tc>
        <w:tc>
          <w:tcPr>
            <w:tcW w:w="2410" w:type="dxa"/>
          </w:tcPr>
          <w:p w14:paraId="65F2E1B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2BE82764" w14:textId="77777777">
        <w:tc>
          <w:tcPr>
            <w:tcW w:w="9464" w:type="dxa"/>
            <w:gridSpan w:val="4"/>
          </w:tcPr>
          <w:p w14:paraId="0AE5C5F6"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Parametri în punctul de evaluare D</w:t>
            </w:r>
          </w:p>
        </w:tc>
      </w:tr>
      <w:tr w:rsidR="00995FFB" w:rsidRPr="007940A1" w14:paraId="427D410D" w14:textId="77777777">
        <w:tc>
          <w:tcPr>
            <w:tcW w:w="2660" w:type="dxa"/>
          </w:tcPr>
          <w:p w14:paraId="043BE39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Capacitate de refrigerare declarată</w:t>
            </w:r>
          </w:p>
        </w:tc>
        <w:tc>
          <w:tcPr>
            <w:tcW w:w="2551" w:type="dxa"/>
          </w:tcPr>
          <w:p w14:paraId="08963361" w14:textId="77777777" w:rsidR="00995FFB" w:rsidRPr="005D3402" w:rsidRDefault="00A73600">
            <w:pPr>
              <w:rPr>
                <w:rFonts w:eastAsia="Arial Unicode MS"/>
                <w:i/>
                <w:iCs/>
                <w:color w:val="000000"/>
                <w:shd w:val="clear" w:color="auto" w:fill="FFFFFF"/>
                <w:lang w:val="ro-MD"/>
              </w:rPr>
            </w:pPr>
            <w:r w:rsidRPr="005D3402">
              <w:rPr>
                <w:rFonts w:eastAsia="Arial Unicode MS"/>
                <w:i/>
                <w:iCs/>
                <w:color w:val="000000"/>
                <w:shd w:val="clear" w:color="auto" w:fill="FFFFFF"/>
                <w:lang w:val="ro-MD"/>
              </w:rPr>
              <w:t>P</w:t>
            </w:r>
            <w:r w:rsidRPr="005D3402">
              <w:rPr>
                <w:rStyle w:val="subscript"/>
                <w:rFonts w:eastAsia="Arial Unicode MS"/>
                <w:i/>
                <w:iCs/>
                <w:color w:val="000000"/>
                <w:vertAlign w:val="subscript"/>
                <w:lang w:val="ro-MD"/>
              </w:rPr>
              <w:t>D</w:t>
            </w:r>
          </w:p>
        </w:tc>
        <w:tc>
          <w:tcPr>
            <w:tcW w:w="1843" w:type="dxa"/>
          </w:tcPr>
          <w:p w14:paraId="053DD3D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w:t>
            </w:r>
          </w:p>
        </w:tc>
        <w:tc>
          <w:tcPr>
            <w:tcW w:w="2410" w:type="dxa"/>
          </w:tcPr>
          <w:p w14:paraId="2FF41959"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r>
      <w:tr w:rsidR="00995FFB" w:rsidRPr="007940A1" w14:paraId="0C10EEE3" w14:textId="77777777">
        <w:tc>
          <w:tcPr>
            <w:tcW w:w="2660" w:type="dxa"/>
          </w:tcPr>
          <w:p w14:paraId="5A3561C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Putere de intrare declarată</w:t>
            </w:r>
          </w:p>
        </w:tc>
        <w:tc>
          <w:tcPr>
            <w:tcW w:w="2551" w:type="dxa"/>
          </w:tcPr>
          <w:p w14:paraId="4CF4986F" w14:textId="77777777" w:rsidR="00995FFB" w:rsidRPr="005D3402" w:rsidRDefault="00A73600">
            <w:pPr>
              <w:rPr>
                <w:rFonts w:eastAsia="Arial Unicode MS"/>
                <w:i/>
                <w:iCs/>
                <w:color w:val="000000"/>
                <w:shd w:val="clear" w:color="auto" w:fill="FFFFFF"/>
                <w:lang w:val="ro-MD"/>
              </w:rPr>
            </w:pPr>
            <w:r w:rsidRPr="005D3402">
              <w:rPr>
                <w:rFonts w:eastAsia="Arial Unicode MS"/>
                <w:i/>
                <w:iCs/>
                <w:color w:val="000000"/>
                <w:shd w:val="clear" w:color="auto" w:fill="FFFFFF"/>
                <w:lang w:val="ro-MD"/>
              </w:rPr>
              <w:t>D</w:t>
            </w:r>
            <w:r w:rsidRPr="005D3402">
              <w:rPr>
                <w:rStyle w:val="subscript"/>
                <w:rFonts w:eastAsia="Arial Unicode MS"/>
                <w:i/>
                <w:iCs/>
                <w:color w:val="000000"/>
                <w:vertAlign w:val="subscript"/>
                <w:lang w:val="ro-MD"/>
              </w:rPr>
              <w:t>D</w:t>
            </w:r>
          </w:p>
        </w:tc>
        <w:tc>
          <w:tcPr>
            <w:tcW w:w="1843" w:type="dxa"/>
          </w:tcPr>
          <w:p w14:paraId="5E88BA4E"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w:t>
            </w:r>
          </w:p>
        </w:tc>
        <w:tc>
          <w:tcPr>
            <w:tcW w:w="2410" w:type="dxa"/>
          </w:tcPr>
          <w:p w14:paraId="3E60365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kW</w:t>
            </w:r>
          </w:p>
        </w:tc>
      </w:tr>
      <w:tr w:rsidR="00995FFB" w:rsidRPr="007940A1" w14:paraId="267FFAA2" w14:textId="77777777">
        <w:tc>
          <w:tcPr>
            <w:tcW w:w="2660" w:type="dxa"/>
          </w:tcPr>
          <w:p w14:paraId="00A9410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Rata declarată a eficienței energetice</w:t>
            </w:r>
          </w:p>
        </w:tc>
        <w:tc>
          <w:tcPr>
            <w:tcW w:w="2551" w:type="dxa"/>
          </w:tcPr>
          <w:p w14:paraId="7831473E" w14:textId="77777777" w:rsidR="00995FFB" w:rsidRPr="005D3402" w:rsidRDefault="00A73600">
            <w:pPr>
              <w:rPr>
                <w:rFonts w:eastAsia="Arial Unicode MS"/>
                <w:i/>
                <w:iCs/>
                <w:color w:val="000000"/>
                <w:shd w:val="clear" w:color="auto" w:fill="FFFFFF"/>
                <w:lang w:val="ro-MD"/>
              </w:rPr>
            </w:pPr>
            <w:r w:rsidRPr="005D3402">
              <w:rPr>
                <w:rFonts w:eastAsia="Arial Unicode MS"/>
                <w:i/>
                <w:iCs/>
                <w:color w:val="000000"/>
                <w:shd w:val="clear" w:color="auto" w:fill="FFFFFF"/>
                <w:lang w:val="ro-MD"/>
              </w:rPr>
              <w:t>EER</w:t>
            </w:r>
            <w:r w:rsidRPr="005D3402">
              <w:rPr>
                <w:rStyle w:val="subscript"/>
                <w:rFonts w:eastAsia="Arial Unicode MS"/>
                <w:i/>
                <w:iCs/>
                <w:color w:val="000000"/>
                <w:vertAlign w:val="subscript"/>
                <w:lang w:val="ro-MD"/>
              </w:rPr>
              <w:t>DC,D</w:t>
            </w:r>
          </w:p>
        </w:tc>
        <w:tc>
          <w:tcPr>
            <w:tcW w:w="1843" w:type="dxa"/>
          </w:tcPr>
          <w:p w14:paraId="1587063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w:t>
            </w:r>
          </w:p>
        </w:tc>
        <w:tc>
          <w:tcPr>
            <w:tcW w:w="2410" w:type="dxa"/>
          </w:tcPr>
          <w:p w14:paraId="7806588C"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3174FB65" w14:textId="77777777">
        <w:tc>
          <w:tcPr>
            <w:tcW w:w="9464" w:type="dxa"/>
            <w:gridSpan w:val="4"/>
          </w:tcPr>
          <w:p w14:paraId="16BED16D"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b/>
                <w:bCs/>
                <w:color w:val="000000"/>
                <w:shd w:val="clear" w:color="auto" w:fill="FFFFFF"/>
                <w:lang w:val="ro-MD"/>
              </w:rPr>
              <w:t>Alte elemente</w:t>
            </w:r>
          </w:p>
        </w:tc>
      </w:tr>
      <w:tr w:rsidR="00995FFB" w:rsidRPr="007940A1" w14:paraId="4D88205E" w14:textId="77777777">
        <w:tc>
          <w:tcPr>
            <w:tcW w:w="2660" w:type="dxa"/>
          </w:tcPr>
          <w:p w14:paraId="6FDD1F6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Controlul capacității</w:t>
            </w:r>
          </w:p>
        </w:tc>
        <w:tc>
          <w:tcPr>
            <w:tcW w:w="6804" w:type="dxa"/>
            <w:gridSpan w:val="3"/>
          </w:tcPr>
          <w:p w14:paraId="110A270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 xml:space="preserve">fix/în trepte </w:t>
            </w:r>
            <w:hyperlink r:id="rId22" w:anchor="E0025" w:history="1">
              <w:r w:rsidRPr="005D3402">
                <w:rPr>
                  <w:rStyle w:val="Hyperlink"/>
                  <w:rFonts w:eastAsia="Arial Unicode MS"/>
                  <w:color w:val="000000"/>
                  <w:lang w:val="ro-MD"/>
                </w:rPr>
                <w:t>(</w:t>
              </w:r>
              <w:r w:rsidRPr="005D3402">
                <w:rPr>
                  <w:rStyle w:val="superscript"/>
                  <w:rFonts w:eastAsia="Arial Unicode MS"/>
                  <w:color w:val="000000"/>
                  <w:vertAlign w:val="superscript"/>
                  <w:lang w:val="ro-MD"/>
                </w:rPr>
                <w:t>2</w:t>
              </w:r>
              <w:r w:rsidRPr="005D3402">
                <w:rPr>
                  <w:rStyle w:val="Hyperlink"/>
                  <w:rFonts w:eastAsia="Arial Unicode MS"/>
                  <w:color w:val="000000"/>
                  <w:lang w:val="ro-MD"/>
                </w:rPr>
                <w:t>)</w:t>
              </w:r>
            </w:hyperlink>
            <w:r w:rsidRPr="005D3402">
              <w:rPr>
                <w:rFonts w:eastAsia="Arial Unicode MS"/>
                <w:color w:val="000000"/>
                <w:shd w:val="clear" w:color="auto" w:fill="FFFFFF"/>
                <w:lang w:val="ro-MD"/>
              </w:rPr>
              <w:t>/variabil</w:t>
            </w:r>
          </w:p>
        </w:tc>
      </w:tr>
      <w:tr w:rsidR="00995FFB" w:rsidRPr="007940A1" w14:paraId="41DEB3E9" w14:textId="77777777">
        <w:tc>
          <w:tcPr>
            <w:tcW w:w="2660" w:type="dxa"/>
          </w:tcPr>
          <w:p w14:paraId="7A4E9468"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Coeficientul de degradare la răcitoare</w:t>
            </w:r>
            <w:hyperlink r:id="rId23" w:anchor="E0024" w:history="1">
              <w:r w:rsidRPr="005D3402">
                <w:rPr>
                  <w:rStyle w:val="Hyperlink"/>
                  <w:rFonts w:eastAsia="Arial Unicode MS"/>
                  <w:color w:val="000000"/>
                  <w:lang w:val="ro-MD"/>
                </w:rPr>
                <w:t>(</w:t>
              </w:r>
              <w:r w:rsidRPr="005D3402">
                <w:rPr>
                  <w:rStyle w:val="superscript"/>
                  <w:rFonts w:eastAsia="Arial Unicode MS"/>
                  <w:color w:val="000000"/>
                  <w:vertAlign w:val="superscript"/>
                  <w:lang w:val="ro-MD"/>
                </w:rPr>
                <w:t>1</w:t>
              </w:r>
              <w:r w:rsidRPr="005D3402">
                <w:rPr>
                  <w:rStyle w:val="Hyperlink"/>
                  <w:rFonts w:eastAsia="Arial Unicode MS"/>
                  <w:color w:val="000000"/>
                  <w:lang w:val="ro-MD"/>
                </w:rPr>
                <w:t>)</w:t>
              </w:r>
            </w:hyperlink>
          </w:p>
        </w:tc>
        <w:tc>
          <w:tcPr>
            <w:tcW w:w="2551" w:type="dxa"/>
          </w:tcPr>
          <w:p w14:paraId="33A046F4"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i/>
                <w:iCs/>
                <w:color w:val="000000"/>
                <w:shd w:val="clear" w:color="auto" w:fill="FFFFFF"/>
                <w:lang w:val="ro-MD"/>
              </w:rPr>
              <w:t>C</w:t>
            </w:r>
            <w:r w:rsidRPr="005D3402">
              <w:rPr>
                <w:rStyle w:val="subscript"/>
                <w:rFonts w:eastAsia="Arial Unicode MS"/>
                <w:i/>
                <w:iCs/>
                <w:color w:val="000000"/>
                <w:vertAlign w:val="subscript"/>
                <w:lang w:val="ro-MD"/>
              </w:rPr>
              <w:t>dc</w:t>
            </w:r>
          </w:p>
        </w:tc>
        <w:tc>
          <w:tcPr>
            <w:tcW w:w="1843" w:type="dxa"/>
          </w:tcPr>
          <w:p w14:paraId="26CECB25"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x,xx</w:t>
            </w:r>
          </w:p>
        </w:tc>
        <w:tc>
          <w:tcPr>
            <w:tcW w:w="2410" w:type="dxa"/>
          </w:tcPr>
          <w:p w14:paraId="66540F60"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w:t>
            </w:r>
          </w:p>
        </w:tc>
      </w:tr>
      <w:tr w:rsidR="00995FFB" w:rsidRPr="007940A1" w14:paraId="1D4FA830" w14:textId="77777777">
        <w:tc>
          <w:tcPr>
            <w:tcW w:w="2660" w:type="dxa"/>
          </w:tcPr>
          <w:p w14:paraId="17A8C9EA"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Style w:val="italics"/>
                <w:rFonts w:eastAsia="Arial Unicode MS"/>
                <w:i/>
                <w:iCs/>
                <w:color w:val="000000"/>
                <w:lang w:val="ro-MD"/>
              </w:rPr>
              <w:t>GWP</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al agentului frigorific</w:t>
            </w:r>
          </w:p>
        </w:tc>
        <w:tc>
          <w:tcPr>
            <w:tcW w:w="2551" w:type="dxa"/>
          </w:tcPr>
          <w:p w14:paraId="4156C86F" w14:textId="77777777" w:rsidR="00995FFB" w:rsidRPr="005D3402" w:rsidRDefault="00995FFB">
            <w:pPr>
              <w:pStyle w:val="ti-art"/>
              <w:tabs>
                <w:tab w:val="left" w:pos="2271"/>
              </w:tabs>
              <w:spacing w:before="0" w:beforeAutospacing="0" w:after="0" w:afterAutospacing="0"/>
              <w:rPr>
                <w:rFonts w:eastAsia="Arial Unicode MS"/>
                <w:i/>
                <w:iCs/>
                <w:color w:val="000000"/>
                <w:shd w:val="clear" w:color="auto" w:fill="FFFFFF"/>
                <w:lang w:val="ro-MD"/>
              </w:rPr>
            </w:pPr>
          </w:p>
        </w:tc>
        <w:tc>
          <w:tcPr>
            <w:tcW w:w="1843" w:type="dxa"/>
          </w:tcPr>
          <w:p w14:paraId="39542D88" w14:textId="77777777" w:rsidR="00995FFB" w:rsidRPr="005D3402" w:rsidRDefault="00995FFB">
            <w:pPr>
              <w:pStyle w:val="ti-art"/>
              <w:tabs>
                <w:tab w:val="left" w:pos="2271"/>
              </w:tabs>
              <w:spacing w:before="0" w:beforeAutospacing="0" w:after="0" w:afterAutospacing="0"/>
              <w:rPr>
                <w:rFonts w:eastAsia="Arial Unicode MS"/>
                <w:color w:val="000000"/>
                <w:shd w:val="clear" w:color="auto" w:fill="FFFFFF"/>
                <w:lang w:val="ro-MD"/>
              </w:rPr>
            </w:pPr>
          </w:p>
        </w:tc>
        <w:tc>
          <w:tcPr>
            <w:tcW w:w="2410" w:type="dxa"/>
          </w:tcPr>
          <w:p w14:paraId="6D6380C3"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kg CO</w:t>
            </w:r>
            <w:r w:rsidRPr="005D3402">
              <w:rPr>
                <w:rStyle w:val="subscript"/>
                <w:rFonts w:eastAsia="Arial Unicode MS"/>
                <w:color w:val="000000"/>
                <w:vertAlign w:val="subscript"/>
                <w:lang w:val="ro-MD"/>
              </w:rPr>
              <w:t>2</w:t>
            </w:r>
            <w:r w:rsidRPr="005D3402">
              <w:rPr>
                <w:rStyle w:val="apple-converted-space"/>
                <w:rFonts w:eastAsia="Arial Unicode MS"/>
                <w:color w:val="000000"/>
                <w:shd w:val="clear" w:color="auto" w:fill="FFFFFF"/>
                <w:lang w:val="ro-MD"/>
              </w:rPr>
              <w:t xml:space="preserve"> </w:t>
            </w:r>
            <w:r w:rsidRPr="005D3402">
              <w:rPr>
                <w:rStyle w:val="subscript"/>
                <w:rFonts w:eastAsia="Arial Unicode MS"/>
                <w:color w:val="000000"/>
                <w:vertAlign w:val="subscript"/>
                <w:lang w:val="ro-MD"/>
              </w:rPr>
              <w:t>eq</w:t>
            </w:r>
            <w:r w:rsidRPr="005D3402">
              <w:rPr>
                <w:rFonts w:eastAsia="Arial Unicode MS"/>
                <w:color w:val="000000"/>
                <w:shd w:val="clear" w:color="auto" w:fill="FFFFFF"/>
                <w:lang w:val="ro-MD"/>
              </w:rPr>
              <w:t>(100 de ani)</w:t>
            </w:r>
          </w:p>
        </w:tc>
      </w:tr>
      <w:tr w:rsidR="00995FFB" w:rsidRPr="007940A1" w14:paraId="2FD7C6FA" w14:textId="77777777">
        <w:tc>
          <w:tcPr>
            <w:tcW w:w="2660" w:type="dxa"/>
          </w:tcPr>
          <w:p w14:paraId="13F3E9EB" w14:textId="77777777" w:rsidR="00995FFB" w:rsidRPr="005D3402" w:rsidRDefault="00A73600">
            <w:pPr>
              <w:pStyle w:val="ti-art"/>
              <w:tabs>
                <w:tab w:val="left" w:pos="2271"/>
              </w:tabs>
              <w:spacing w:before="0" w:beforeAutospacing="0" w:after="0" w:afterAutospacing="0"/>
              <w:rPr>
                <w:rStyle w:val="italics"/>
                <w:rFonts w:eastAsia="Arial Unicode MS"/>
                <w:i/>
                <w:iCs/>
                <w:color w:val="000000"/>
                <w:lang w:val="ro-MD"/>
              </w:rPr>
            </w:pPr>
            <w:r w:rsidRPr="005D3402">
              <w:rPr>
                <w:rFonts w:eastAsia="Arial Unicode MS"/>
                <w:color w:val="000000"/>
                <w:shd w:val="clear" w:color="auto" w:fill="FFFFFF"/>
                <w:lang w:val="ro-MD"/>
              </w:rPr>
              <w:t>Date de contact</w:t>
            </w:r>
          </w:p>
        </w:tc>
        <w:tc>
          <w:tcPr>
            <w:tcW w:w="6804" w:type="dxa"/>
            <w:gridSpan w:val="3"/>
          </w:tcPr>
          <w:p w14:paraId="0F61A3DB" w14:textId="77777777" w:rsidR="00995FFB" w:rsidRPr="005D3402" w:rsidRDefault="00A73600">
            <w:pPr>
              <w:pStyle w:val="ti-art"/>
              <w:tabs>
                <w:tab w:val="left" w:pos="2271"/>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Denumirea și adresa fabricantului sau a reprezentantului său autorizat.</w:t>
            </w:r>
          </w:p>
        </w:tc>
      </w:tr>
      <w:tr w:rsidR="00995FFB" w:rsidRPr="007940A1" w14:paraId="193BAD62" w14:textId="77777777">
        <w:tc>
          <w:tcPr>
            <w:tcW w:w="9464" w:type="dxa"/>
            <w:gridSpan w:val="4"/>
          </w:tcPr>
          <w:p w14:paraId="03F92410" w14:textId="77777777" w:rsidR="00995FFB" w:rsidRPr="005D3402" w:rsidRDefault="00A73600">
            <w:pPr>
              <w:pStyle w:val="tbl-norm"/>
              <w:spacing w:before="0" w:beforeAutospacing="0" w:after="0" w:afterAutospacing="0"/>
              <w:jc w:val="both"/>
              <w:rPr>
                <w:rFonts w:eastAsia="Arial Unicode MS"/>
                <w:color w:val="000000"/>
                <w:lang w:val="ro-MD"/>
              </w:rPr>
            </w:pPr>
            <w:r w:rsidRPr="005D3402">
              <w:rPr>
                <w:rFonts w:eastAsia="Arial Unicode MS"/>
                <w:color w:val="000000"/>
                <w:lang w:val="ro-MD"/>
              </w:rPr>
              <w:t>(</w:t>
            </w:r>
            <w:r w:rsidRPr="005D3402">
              <w:rPr>
                <w:rStyle w:val="superscript"/>
                <w:rFonts w:eastAsia="Arial Unicode MS"/>
                <w:color w:val="000000"/>
                <w:vertAlign w:val="superscript"/>
                <w:lang w:val="ro-MD"/>
              </w:rPr>
              <w:t>1</w:t>
            </w:r>
            <w:r w:rsidRPr="005D3402">
              <w:rPr>
                <w:rFonts w:eastAsia="Arial Unicode MS"/>
                <w:color w:val="000000"/>
                <w:lang w:val="ro-MD"/>
              </w:rPr>
              <w:t>) Dacă C</w:t>
            </w:r>
            <w:r w:rsidRPr="005D3402">
              <w:rPr>
                <w:rStyle w:val="subscript"/>
                <w:rFonts w:eastAsia="Arial Unicode MS"/>
                <w:color w:val="000000"/>
                <w:vertAlign w:val="subscript"/>
                <w:lang w:val="ro-MD"/>
              </w:rPr>
              <w:t>dc</w:t>
            </w:r>
            <w:r w:rsidRPr="005D3402">
              <w:rPr>
                <w:rStyle w:val="apple-converted-space"/>
                <w:rFonts w:eastAsia="Arial Unicode MS"/>
                <w:color w:val="000000"/>
                <w:lang w:val="ro-MD"/>
              </w:rPr>
              <w:t xml:space="preserve"> </w:t>
            </w:r>
            <w:r w:rsidRPr="005D3402">
              <w:rPr>
                <w:rFonts w:eastAsia="Arial Unicode MS"/>
                <w:color w:val="000000"/>
                <w:lang w:val="ro-MD"/>
              </w:rPr>
              <w:t>nu este determinat prin măsurare, atunci coeficientul de degradare implicit al răcitoarelor este de 0,9.</w:t>
            </w:r>
          </w:p>
          <w:p w14:paraId="07E938FB" w14:textId="77777777" w:rsidR="00995FFB" w:rsidRPr="005D3402" w:rsidRDefault="00A73600">
            <w:pPr>
              <w:pStyle w:val="tbl-norm"/>
              <w:spacing w:before="0" w:beforeAutospacing="0" w:after="0" w:afterAutospacing="0"/>
              <w:jc w:val="both"/>
              <w:rPr>
                <w:rFonts w:eastAsia="Arial Unicode MS"/>
                <w:color w:val="000000"/>
                <w:lang w:val="ro-MD"/>
              </w:rPr>
            </w:pPr>
            <w:r w:rsidRPr="005D3402">
              <w:rPr>
                <w:rFonts w:eastAsia="Arial Unicode MS"/>
                <w:color w:val="000000"/>
                <w:lang w:val="ro-MD"/>
              </w:rPr>
              <w:t>(</w:t>
            </w:r>
            <w:r w:rsidRPr="005D3402">
              <w:rPr>
                <w:rStyle w:val="superscript"/>
                <w:rFonts w:eastAsia="Arial Unicode MS"/>
                <w:color w:val="000000"/>
                <w:vertAlign w:val="superscript"/>
                <w:lang w:val="ro-MD"/>
              </w:rPr>
              <w:t>2</w:t>
            </w:r>
            <w:r w:rsidRPr="005D3402">
              <w:rPr>
                <w:rFonts w:eastAsia="Arial Unicode MS"/>
                <w:color w:val="000000"/>
                <w:lang w:val="ro-MD"/>
              </w:rPr>
              <w:t>) Pentru unitățile cu capacitate în trepte, în fiecare casetă din secțiunea referitoare la „capacitatea de refrigerare” și la „EER” se declară două valori, separate printr-o bară oblică („/”).</w:t>
            </w:r>
          </w:p>
        </w:tc>
      </w:tr>
    </w:tbl>
    <w:p w14:paraId="217744EC" w14:textId="77777777" w:rsidR="00995FFB" w:rsidRPr="005D3402" w:rsidRDefault="00995FFB">
      <w:pPr>
        <w:pStyle w:val="title-gr-seq-level-1"/>
        <w:shd w:val="clear" w:color="auto" w:fill="FFFFFF"/>
        <w:spacing w:beforeAutospacing="0" w:afterAutospacing="0" w:line="312" w:lineRule="atLeast"/>
        <w:rPr>
          <w:rFonts w:eastAsia="Arial Unicode MS"/>
          <w:b/>
          <w:bCs/>
          <w:color w:val="000000"/>
          <w:lang w:val="ro-MD"/>
        </w:rPr>
      </w:pPr>
    </w:p>
    <w:p w14:paraId="779BCDAD" w14:textId="77777777" w:rsidR="00995FFB" w:rsidRPr="005D3402" w:rsidRDefault="00995FFB">
      <w:pPr>
        <w:pStyle w:val="NormalWeb"/>
        <w:shd w:val="clear" w:color="auto" w:fill="FFFFFF"/>
        <w:spacing w:before="0" w:beforeAutospacing="0" w:after="0" w:afterAutospacing="0" w:line="312" w:lineRule="atLeast"/>
        <w:rPr>
          <w:rFonts w:eastAsia="Arial Unicode MS"/>
          <w:color w:val="333333"/>
          <w:lang w:val="ro-MD"/>
        </w:rPr>
      </w:pPr>
    </w:p>
    <w:p w14:paraId="2F2E4BAD" w14:textId="77777777" w:rsidR="00995FFB" w:rsidRPr="005D3402" w:rsidRDefault="00A73600">
      <w:pPr>
        <w:jc w:val="right"/>
        <w:rPr>
          <w:b/>
          <w:lang w:val="ro-MD"/>
        </w:rPr>
      </w:pPr>
      <w:r w:rsidRPr="005D3402">
        <w:rPr>
          <w:b/>
          <w:lang w:val="ro-MD"/>
        </w:rPr>
        <w:br w:type="page"/>
      </w:r>
    </w:p>
    <w:p w14:paraId="1E19FFFF" w14:textId="77777777" w:rsidR="00995FFB" w:rsidRPr="005D3402" w:rsidRDefault="00A73600">
      <w:pPr>
        <w:jc w:val="right"/>
        <w:rPr>
          <w:bCs/>
          <w:lang w:val="ro-MD"/>
        </w:rPr>
      </w:pPr>
      <w:r w:rsidRPr="005D3402">
        <w:rPr>
          <w:bCs/>
          <w:lang w:val="ro-MD"/>
        </w:rPr>
        <w:lastRenderedPageBreak/>
        <w:t>Anexa nr.3</w:t>
      </w:r>
    </w:p>
    <w:p w14:paraId="667E8C70" w14:textId="77777777" w:rsidR="00995FFB" w:rsidRPr="005D3402" w:rsidRDefault="00A73600">
      <w:pPr>
        <w:ind w:firstLine="540"/>
        <w:jc w:val="right"/>
        <w:rPr>
          <w:lang w:val="ro-MD"/>
        </w:rPr>
      </w:pPr>
      <w:r w:rsidRPr="005D3402">
        <w:rPr>
          <w:lang w:val="ro-MD"/>
        </w:rPr>
        <w:t xml:space="preserve">la Regulamentul cu privire la cerinţele de proiectare ecologică aplicabile </w:t>
      </w:r>
    </w:p>
    <w:p w14:paraId="1FDE8460" w14:textId="77777777" w:rsidR="00995FFB" w:rsidRPr="005D3402" w:rsidRDefault="00A73600">
      <w:pPr>
        <w:ind w:firstLine="540"/>
        <w:jc w:val="right"/>
        <w:rPr>
          <w:color w:val="000000"/>
          <w:lang w:val="ro-MD"/>
        </w:rPr>
      </w:pPr>
      <w:r w:rsidRPr="005D3402">
        <w:rPr>
          <w:color w:val="000000"/>
          <w:lang w:val="ro-MD"/>
        </w:rPr>
        <w:t xml:space="preserve">produselor pentru încălzirea aerului, sistemelor pentru răcire, </w:t>
      </w:r>
    </w:p>
    <w:p w14:paraId="368908A1" w14:textId="77777777" w:rsidR="00995FFB" w:rsidRPr="005D3402" w:rsidRDefault="00A73600">
      <w:pPr>
        <w:ind w:firstLine="540"/>
        <w:jc w:val="right"/>
        <w:rPr>
          <w:color w:val="000000"/>
          <w:lang w:val="ro-MD"/>
        </w:rPr>
      </w:pPr>
      <w:r w:rsidRPr="005D3402">
        <w:rPr>
          <w:color w:val="000000"/>
          <w:lang w:val="ro-MD"/>
        </w:rPr>
        <w:t>răcitoarelor industriale cu temperaturi înalte și ventiloconvectoarelor</w:t>
      </w:r>
    </w:p>
    <w:p w14:paraId="421CD358" w14:textId="77777777" w:rsidR="00995FFB" w:rsidRPr="005D3402" w:rsidRDefault="00995FFB">
      <w:pPr>
        <w:pStyle w:val="ListParagraph"/>
        <w:jc w:val="right"/>
        <w:rPr>
          <w:rStyle w:val="italics"/>
          <w:rFonts w:ascii="Times New Roman" w:hAnsi="Times New Roman"/>
          <w:sz w:val="24"/>
          <w:szCs w:val="24"/>
          <w:lang w:val="ro-MD"/>
        </w:rPr>
      </w:pPr>
    </w:p>
    <w:p w14:paraId="66E49C0D" w14:textId="77777777" w:rsidR="00995FFB" w:rsidRPr="005D3402" w:rsidRDefault="00A73600">
      <w:pPr>
        <w:pStyle w:val="title-gr-seq-level-1"/>
        <w:shd w:val="clear" w:color="auto" w:fill="FFFFFF"/>
        <w:spacing w:beforeAutospacing="0" w:afterAutospacing="0" w:line="312" w:lineRule="atLeast"/>
        <w:jc w:val="center"/>
        <w:rPr>
          <w:rFonts w:eastAsia="Arial Unicode MS"/>
          <w:b/>
          <w:bCs/>
          <w:color w:val="333333"/>
          <w:lang w:val="ro-MD"/>
        </w:rPr>
      </w:pPr>
      <w:r w:rsidRPr="005D3402">
        <w:rPr>
          <w:rStyle w:val="boldface"/>
          <w:rFonts w:eastAsia="Arial Unicode MS"/>
          <w:b/>
          <w:bCs/>
          <w:color w:val="333333"/>
          <w:lang w:val="ro-MD"/>
        </w:rPr>
        <w:t>MĂSURĂTORI ȘI CALCULE</w:t>
      </w:r>
    </w:p>
    <w:p w14:paraId="6B438AB1" w14:textId="77777777" w:rsidR="00995FFB" w:rsidRPr="005D3402" w:rsidRDefault="00A73600">
      <w:pPr>
        <w:pStyle w:val="ti-art"/>
        <w:numPr>
          <w:ilvl w:val="0"/>
          <w:numId w:val="26"/>
        </w:numPr>
        <w:shd w:val="clear" w:color="auto" w:fill="FFFFFF"/>
        <w:spacing w:before="0" w:beforeAutospacing="0" w:after="0" w:afterAutospacing="0"/>
        <w:ind w:left="357" w:hanging="357"/>
        <w:jc w:val="both"/>
        <w:rPr>
          <w:i/>
          <w:iCs/>
          <w:color w:val="000000"/>
          <w:lang w:val="ro-MD"/>
        </w:rPr>
      </w:pPr>
      <w:r w:rsidRPr="005D3402">
        <w:rPr>
          <w:color w:val="000000"/>
          <w:shd w:val="clear" w:color="auto" w:fill="FFFFFF"/>
          <w:lang w:val="ro-MD"/>
        </w:rPr>
        <w:t>Pentru măsurătorile și calculele efectuate în scopul conformității și al verificării conformității cu cerințele aplicabile din prezentul Regulament, se utilizează standardele armonizate ale căror numere de referință au fost publicate în</w:t>
      </w:r>
      <w:r w:rsidRPr="005D3402">
        <w:rPr>
          <w:rStyle w:val="apple-converted-space"/>
          <w:rFonts w:eastAsia="Arial Unicode MS"/>
          <w:color w:val="000000"/>
          <w:shd w:val="clear" w:color="auto" w:fill="FFFFFF"/>
          <w:lang w:val="ro-MD"/>
        </w:rPr>
        <w:t xml:space="preserve"> </w:t>
      </w:r>
      <w:r w:rsidRPr="005D3402">
        <w:rPr>
          <w:color w:val="000000"/>
          <w:lang w:val="ro-MD"/>
        </w:rPr>
        <w:t>Monitorul Oficial al Republicii Moldova</w:t>
      </w:r>
      <w:r w:rsidRPr="005D3402">
        <w:rPr>
          <w:rStyle w:val="italics"/>
          <w:rFonts w:eastAsia="Arial Unicode MS"/>
          <w:i/>
          <w:iCs/>
          <w:color w:val="000000"/>
          <w:lang w:val="ro-MD"/>
        </w:rPr>
        <w:t xml:space="preserve"> </w:t>
      </w:r>
      <w:r w:rsidRPr="005D3402">
        <w:rPr>
          <w:rFonts w:eastAsia="Arial Unicode MS"/>
          <w:color w:val="000000"/>
          <w:shd w:val="clear" w:color="auto" w:fill="FFFFFF"/>
          <w:lang w:val="ro-MD"/>
        </w:rPr>
        <w:t>sau o altă metodă credibilă, exactă și reproductibilă care ține seama de metodele de ultimă generație, general recunoscute. Aceste măsurători și calcule trebuie să îndeplinească condițiile și parametrii tehnici stabiliți la pct. 2-8.</w:t>
      </w:r>
    </w:p>
    <w:p w14:paraId="192C9EB1" w14:textId="77777777" w:rsidR="00995FFB" w:rsidRPr="005D3402" w:rsidRDefault="00A73600">
      <w:pPr>
        <w:pStyle w:val="ti-art"/>
        <w:numPr>
          <w:ilvl w:val="0"/>
          <w:numId w:val="26"/>
        </w:numPr>
        <w:shd w:val="clear" w:color="auto" w:fill="FFFFFF"/>
        <w:spacing w:before="0" w:beforeAutospacing="0" w:after="0" w:afterAutospacing="0"/>
        <w:ind w:left="357" w:hanging="357"/>
        <w:jc w:val="both"/>
        <w:rPr>
          <w:i/>
          <w:iCs/>
          <w:color w:val="000000"/>
          <w:lang w:val="ro-MD"/>
        </w:rPr>
      </w:pPr>
      <w:r w:rsidRPr="005D3402">
        <w:rPr>
          <w:rFonts w:eastAsia="Arial Unicode MS"/>
          <w:color w:val="000000"/>
          <w:shd w:val="clear" w:color="auto" w:fill="FFFFFF"/>
          <w:lang w:val="ro-MD"/>
        </w:rPr>
        <w:t>Condiții generale privind măsurătorile și calculele:</w:t>
      </w:r>
    </w:p>
    <w:p w14:paraId="5FD09F7A" w14:textId="77777777" w:rsidR="00995FFB" w:rsidRPr="005D3402" w:rsidRDefault="00A73600">
      <w:pPr>
        <w:pStyle w:val="ti-art"/>
        <w:numPr>
          <w:ilvl w:val="0"/>
          <w:numId w:val="27"/>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în scopul efectuării calculelor prevăzute la pct. 3-8, consumul de energie electrică se înmulțește cu un coeficient de conversie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CC</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egal cu 2,5;</w:t>
      </w:r>
    </w:p>
    <w:p w14:paraId="6182E77B" w14:textId="77777777" w:rsidR="00995FFB" w:rsidRPr="005D3402" w:rsidRDefault="00A73600">
      <w:pPr>
        <w:pStyle w:val="ti-art"/>
        <w:numPr>
          <w:ilvl w:val="0"/>
          <w:numId w:val="27"/>
        </w:numPr>
        <w:shd w:val="clear" w:color="auto" w:fill="FFFFFF"/>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emisiile de oxizi de azot se măsoară ca fiind cantitatea totală de monoxid de azot și de dioxid de azot și se exprimă în echivalent dioxid de azot;</w:t>
      </w:r>
    </w:p>
    <w:p w14:paraId="75F7438E" w14:textId="77777777" w:rsidR="00995FFB" w:rsidRPr="005D3402" w:rsidRDefault="00A73600">
      <w:pPr>
        <w:pStyle w:val="ti-art"/>
        <w:numPr>
          <w:ilvl w:val="0"/>
          <w:numId w:val="27"/>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în ceea ce privește pompele de căldură echipate cu încălzitoare suplimentare, pentru măsurarea și calculul capacității nominale de încălzire, a eficienței energetice sezoniere aferente încălzirii incintelor, a nivelului de putere acustică și a emisiilor de oxizi de azot se ține seama de încălzitorul suplimentar;</w:t>
      </w:r>
    </w:p>
    <w:p w14:paraId="29E791AD" w14:textId="77777777" w:rsidR="00995FFB" w:rsidRPr="005D3402" w:rsidRDefault="00A73600">
      <w:pPr>
        <w:pStyle w:val="ti-art"/>
        <w:numPr>
          <w:ilvl w:val="0"/>
          <w:numId w:val="27"/>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un generator de căldură proiectat pentru un produs pentru încălzirea aerului sau o carcasă care urmează să fie echipată cu un astfel de generator se testează împreună cu o carcasă corespunzătoare sau, respectiv, cu un generator corespunzător;</w:t>
      </w:r>
    </w:p>
    <w:p w14:paraId="33CC73B0" w14:textId="77777777" w:rsidR="00995FFB" w:rsidRPr="005D3402" w:rsidRDefault="00A73600">
      <w:pPr>
        <w:pStyle w:val="ti-art"/>
        <w:numPr>
          <w:ilvl w:val="0"/>
          <w:numId w:val="27"/>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un generator de frig proiectat pentru un produs pentru răcire sau o carcasă care urmează să fie echipată cu un astfel de generator se testează împreună cu o carcasă corespunzătoare sau, respectiv, cu un generator corespunzător.</w:t>
      </w:r>
    </w:p>
    <w:p w14:paraId="457EF89C" w14:textId="77777777" w:rsidR="00995FFB" w:rsidRPr="005D3402" w:rsidRDefault="00A73600">
      <w:pPr>
        <w:pStyle w:val="ti-art"/>
        <w:numPr>
          <w:ilvl w:val="0"/>
          <w:numId w:val="26"/>
        </w:numPr>
        <w:shd w:val="clear" w:color="auto" w:fill="FFFFFF"/>
        <w:spacing w:before="0" w:beforeAutospacing="0" w:after="0" w:afterAutospacing="0"/>
        <w:ind w:left="357" w:hanging="357"/>
        <w:jc w:val="both"/>
        <w:rPr>
          <w:i/>
          <w:iCs/>
          <w:color w:val="000000"/>
          <w:lang w:val="ro-MD"/>
        </w:rPr>
      </w:pPr>
      <w:r w:rsidRPr="005D3402">
        <w:rPr>
          <w:rFonts w:eastAsia="Arial Unicode MS"/>
          <w:color w:val="000000"/>
          <w:shd w:val="clear" w:color="auto" w:fill="FFFFFF"/>
          <w:lang w:val="ro-MD"/>
        </w:rPr>
        <w:t>Eficiența energetică sezonieră aferentă încălzirii incintelor a aerotermelor:</w:t>
      </w:r>
    </w:p>
    <w:p w14:paraId="33145210" w14:textId="77777777" w:rsidR="00995FFB" w:rsidRPr="005D3402" w:rsidRDefault="00A73600">
      <w:pPr>
        <w:pStyle w:val="ti-art"/>
        <w:numPr>
          <w:ilvl w:val="0"/>
          <w:numId w:val="28"/>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eficiența energetică sezonieră aferentă încălzirii incintelor</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η</w:t>
      </w:r>
      <w:r w:rsidRPr="005D3402">
        <w:rPr>
          <w:rStyle w:val="subscript"/>
          <w:rFonts w:eastAsia="Arial Unicode MS"/>
          <w:i/>
          <w:iCs/>
          <w:color w:val="000000"/>
          <w:vertAlign w:val="subscript"/>
          <w:lang w:val="ro-MD"/>
        </w:rPr>
        <w:t>s</w:t>
      </w:r>
      <w:r w:rsidRPr="005D3402">
        <w:rPr>
          <w:rFonts w:eastAsia="Arial Unicode MS"/>
          <w:color w:val="000000"/>
          <w:shd w:val="clear" w:color="auto" w:fill="FFFFFF"/>
          <w:lang w:val="ro-MD"/>
        </w:rPr>
        <w:t>,</w:t>
      </w:r>
      <w:r w:rsidRPr="005D3402">
        <w:rPr>
          <w:rStyle w:val="apple-converted-space"/>
          <w:rFonts w:eastAsia="Arial Unicode MS"/>
          <w:i/>
          <w:iCs/>
          <w:color w:val="000000"/>
          <w:lang w:val="ro-MD"/>
        </w:rPr>
        <w:t xml:space="preserve"> </w:t>
      </w:r>
      <w:r w:rsidRPr="005D3402">
        <w:rPr>
          <w:rStyle w:val="subscript"/>
          <w:rFonts w:eastAsia="Arial Unicode MS"/>
          <w:i/>
          <w:iCs/>
          <w:color w:val="000000"/>
          <w:vertAlign w:val="subscript"/>
          <w:lang w:val="ro-MD"/>
        </w:rPr>
        <w:t>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se calculează ca eficiența energetică sezonieră aferentă încălzirii incintelor în modul active</w:t>
      </w:r>
      <w:r w:rsidRPr="005D3402">
        <w:rPr>
          <w:rStyle w:val="apple-converted-space"/>
          <w:rFonts w:eastAsia="Arial Unicode MS"/>
          <w:lang w:val="ro-MD"/>
        </w:rPr>
        <w:t xml:space="preserve"> </w:t>
      </w:r>
      <w:r w:rsidRPr="005D3402">
        <w:rPr>
          <w:rStyle w:val="italics"/>
          <w:rFonts w:eastAsia="Arial Unicode MS"/>
          <w:i/>
          <w:iCs/>
          <w:color w:val="000000"/>
          <w:lang w:val="ro-MD"/>
        </w:rPr>
        <w:t>η</w:t>
      </w:r>
      <w:r w:rsidRPr="005D3402">
        <w:rPr>
          <w:rStyle w:val="subscript"/>
          <w:rFonts w:eastAsia="Arial Unicode MS"/>
          <w:i/>
          <w:iCs/>
          <w:color w:val="000000"/>
          <w:vertAlign w:val="subscript"/>
          <w:lang w:val="ro-MD"/>
        </w:rPr>
        <w:t>s</w:t>
      </w:r>
      <w:r w:rsidRPr="005D3402">
        <w:rPr>
          <w:rStyle w:val="italics"/>
          <w:rFonts w:eastAsia="Arial Unicode MS"/>
          <w:i/>
          <w:iCs/>
          <w:color w:val="000000"/>
          <w:lang w:val="ro-MD"/>
        </w:rPr>
        <w:t>,</w:t>
      </w:r>
      <w:r w:rsidRPr="005D3402">
        <w:rPr>
          <w:rStyle w:val="subscript"/>
          <w:rFonts w:eastAsia="Arial Unicode MS"/>
          <w:i/>
          <w:iCs/>
          <w:color w:val="000000"/>
          <w:vertAlign w:val="subscript"/>
          <w:lang w:val="ro-MD"/>
        </w:rPr>
        <w:t>on</w:t>
      </w:r>
      <w:r w:rsidRPr="005D3402">
        <w:rPr>
          <w:rFonts w:eastAsia="Arial Unicode MS"/>
          <w:color w:val="000000"/>
          <w:shd w:val="clear" w:color="auto" w:fill="FFFFFF"/>
          <w:lang w:val="ro-MD"/>
        </w:rPr>
        <w:t>, care include luarea în calcul a eficienței energetice sezoniere a energiei termice</w:t>
      </w:r>
      <w:r w:rsidRPr="005D3402">
        <w:rPr>
          <w:rStyle w:val="apple-converted-space"/>
          <w:rFonts w:eastAsia="Arial Unicode MS"/>
          <w:lang w:val="ro-MD"/>
        </w:rPr>
        <w:t xml:space="preserve"> </w:t>
      </w:r>
      <w:r w:rsidRPr="005D3402">
        <w:rPr>
          <w:rStyle w:val="italics"/>
          <w:rFonts w:eastAsia="Arial Unicode MS"/>
          <w:i/>
          <w:iCs/>
          <w:color w:val="000000"/>
          <w:lang w:val="ro-MD"/>
        </w:rPr>
        <w:t>η</w:t>
      </w:r>
      <w:r w:rsidRPr="005D3402">
        <w:rPr>
          <w:rStyle w:val="subscript"/>
          <w:rFonts w:eastAsia="Arial Unicode MS"/>
          <w:i/>
          <w:iCs/>
          <w:color w:val="000000"/>
          <w:vertAlign w:val="subscript"/>
          <w:lang w:val="ro-MD"/>
        </w:rPr>
        <w:t>s</w:t>
      </w:r>
      <w:r w:rsidRPr="005D3402">
        <w:rPr>
          <w:rStyle w:val="italics"/>
          <w:rFonts w:eastAsia="Arial Unicode MS"/>
          <w:i/>
          <w:iCs/>
          <w:color w:val="000000"/>
          <w:lang w:val="ro-MD"/>
        </w:rPr>
        <w:t>,</w:t>
      </w:r>
      <w:r w:rsidRPr="005D3402">
        <w:rPr>
          <w:rStyle w:val="subscript"/>
          <w:rFonts w:eastAsia="Arial Unicode MS"/>
          <w:i/>
          <w:iCs/>
          <w:color w:val="000000"/>
          <w:vertAlign w:val="subscript"/>
          <w:lang w:val="ro-MD"/>
        </w:rPr>
        <w:t>th</w:t>
      </w:r>
      <w:r w:rsidRPr="005D3402">
        <w:rPr>
          <w:rStyle w:val="italics"/>
          <w:rFonts w:eastAsia="Arial Unicode MS"/>
          <w:i/>
          <w:iCs/>
          <w:color w:val="000000"/>
          <w:lang w:val="ro-MD"/>
        </w:rPr>
        <w:t>,</w:t>
      </w:r>
      <w:r w:rsidRPr="005D3402">
        <w:rPr>
          <w:rFonts w:eastAsia="Arial Unicode MS"/>
          <w:color w:val="000000"/>
          <w:shd w:val="clear" w:color="auto" w:fill="FFFFFF"/>
          <w:lang w:val="ro-MD"/>
        </w:rPr>
        <w:t>a factorului pierderilor prin anvelopă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F</w:t>
      </w:r>
      <w:r w:rsidRPr="005D3402">
        <w:rPr>
          <w:rStyle w:val="subscript"/>
          <w:rFonts w:eastAsia="Arial Unicode MS"/>
          <w:i/>
          <w:iCs/>
          <w:color w:val="000000"/>
          <w:vertAlign w:val="subscript"/>
          <w:lang w:val="ro-MD"/>
        </w:rPr>
        <w:t>env</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și a eficienței energetice aferente emisiilor</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η</w:t>
      </w:r>
      <w:r w:rsidRPr="005D3402">
        <w:rPr>
          <w:rStyle w:val="subscript"/>
          <w:rFonts w:eastAsia="Arial Unicode MS"/>
          <w:i/>
          <w:iCs/>
          <w:color w:val="000000"/>
          <w:vertAlign w:val="subscript"/>
          <w:lang w:val="ro-MD"/>
        </w:rPr>
        <w:t>s</w:t>
      </w:r>
      <w:r w:rsidRPr="005D3402">
        <w:rPr>
          <w:rStyle w:val="italics"/>
          <w:rFonts w:eastAsia="Arial Unicode MS"/>
          <w:i/>
          <w:iCs/>
          <w:color w:val="000000"/>
          <w:lang w:val="ro-MD"/>
        </w:rPr>
        <w:t>,</w:t>
      </w:r>
      <w:r w:rsidRPr="005D3402">
        <w:rPr>
          <w:rStyle w:val="subscript"/>
          <w:rFonts w:eastAsia="Arial Unicode MS"/>
          <w:i/>
          <w:iCs/>
          <w:color w:val="000000"/>
          <w:vertAlign w:val="subscript"/>
          <w:lang w:val="ro-MD"/>
        </w:rPr>
        <w:t>flow</w:t>
      </w:r>
      <w:r w:rsidRPr="005D3402">
        <w:rPr>
          <w:rFonts w:eastAsia="Arial Unicode MS"/>
          <w:color w:val="000000"/>
          <w:shd w:val="clear" w:color="auto" w:fill="FFFFFF"/>
          <w:lang w:val="ro-MD"/>
        </w:rPr>
        <w:t>, corectat cu contribuții care țin seama de controlul puterii termice, de consumul auxiliar de energie electrică, de pierderile pe țeava de fum și de consumul de energie al arzătorului de aprindere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ign</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după caz.</w:t>
      </w:r>
    </w:p>
    <w:p w14:paraId="2D9CFE0A" w14:textId="77777777" w:rsidR="00995FFB" w:rsidRPr="005D3402" w:rsidRDefault="00A73600">
      <w:pPr>
        <w:pStyle w:val="ti-art"/>
        <w:numPr>
          <w:ilvl w:val="0"/>
          <w:numId w:val="26"/>
        </w:numPr>
        <w:shd w:val="clear" w:color="auto" w:fill="FFFFFF"/>
        <w:spacing w:before="0" w:beforeAutospacing="0" w:after="0" w:afterAutospacing="0"/>
        <w:ind w:left="357" w:hanging="357"/>
        <w:jc w:val="both"/>
        <w:rPr>
          <w:i/>
          <w:iCs/>
          <w:color w:val="000000"/>
          <w:lang w:val="ro-MD"/>
        </w:rPr>
      </w:pPr>
      <w:r w:rsidRPr="005D3402">
        <w:rPr>
          <w:rFonts w:eastAsia="Arial Unicode MS"/>
          <w:color w:val="000000"/>
          <w:shd w:val="clear" w:color="auto" w:fill="FFFFFF"/>
          <w:lang w:val="ro-MD"/>
        </w:rPr>
        <w:t>Eficiența energetică sezonieră aferentă răcirii incintelor a climatizoarelor și al aparatelor de aer condiționat, atunci când sunt acționate de motoare electrice:</w:t>
      </w:r>
    </w:p>
    <w:p w14:paraId="7ACA9162" w14:textId="77777777" w:rsidR="00995FFB" w:rsidRPr="005D3402" w:rsidRDefault="00A73600">
      <w:pPr>
        <w:pStyle w:val="ti-art"/>
        <w:numPr>
          <w:ilvl w:val="0"/>
          <w:numId w:val="29"/>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în scopul efectuării măsurătorilor la aparatele de aer condiționat, temperatura ambiantă interioară se stabilește la 27 °C;</w:t>
      </w:r>
    </w:p>
    <w:p w14:paraId="48384EF1" w14:textId="77777777" w:rsidR="00995FFB" w:rsidRPr="005D3402" w:rsidRDefault="00A73600">
      <w:pPr>
        <w:pStyle w:val="ti-art"/>
        <w:numPr>
          <w:ilvl w:val="0"/>
          <w:numId w:val="29"/>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la stabilirea nivelului de putere acustică, condițiile de funcționare trebuie să fie condițiile nominale de funcționare stabilite în tabelul 16 (aparate de aer condiționat și pompe de căldură aer-aer), tabelul 17 (climatizoare apă/saramură-apă), tabelul 18 (climatizoare aer-apă) și tabelul 19 (aparate de aer condiționat și pompe de căldură apă/saramură-aer);</w:t>
      </w:r>
    </w:p>
    <w:p w14:paraId="33395496" w14:textId="77777777" w:rsidR="00995FFB" w:rsidRPr="005D3402" w:rsidRDefault="00A73600">
      <w:pPr>
        <w:pStyle w:val="ti-art"/>
        <w:numPr>
          <w:ilvl w:val="0"/>
          <w:numId w:val="29"/>
        </w:numPr>
        <w:shd w:val="clear" w:color="auto" w:fill="FFFFFF"/>
        <w:spacing w:before="0" w:beforeAutospacing="0" w:after="0" w:afterAutospacing="0"/>
        <w:jc w:val="both"/>
        <w:rPr>
          <w:rFonts w:eastAsia="Times New Roman"/>
          <w:i/>
          <w:iCs/>
          <w:color w:val="000000"/>
          <w:lang w:val="ro-MD"/>
        </w:rPr>
      </w:pPr>
      <w:r w:rsidRPr="005D3402">
        <w:rPr>
          <w:rFonts w:eastAsia="Arial Unicode MS"/>
          <w:color w:val="000000"/>
          <w:shd w:val="clear" w:color="auto" w:fill="FFFFFF"/>
          <w:lang w:val="ro-MD"/>
        </w:rPr>
        <w:t>rata eficienței energetice sezoniere în modul active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SEER</w:t>
      </w:r>
      <w:r w:rsidRPr="005D3402">
        <w:rPr>
          <w:rStyle w:val="subscript"/>
          <w:rFonts w:eastAsia="Arial Unicode MS"/>
          <w:i/>
          <w:iCs/>
          <w:color w:val="000000"/>
          <w:vertAlign w:val="subscript"/>
          <w:lang w:val="ro-MD"/>
        </w:rPr>
        <w:t>on</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se calculează în funcție de sarcina parțială de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și de rata eficienței energetice specifice unui interval</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EER</w:t>
      </w:r>
      <w:r w:rsidRPr="005D3402">
        <w:rPr>
          <w:rStyle w:val="subscript"/>
          <w:rFonts w:eastAsia="Arial Unicode MS"/>
          <w:i/>
          <w:iCs/>
          <w:color w:val="000000"/>
          <w:vertAlign w:val="subscript"/>
          <w:lang w:val="ro-MD"/>
        </w:rPr>
        <w:t>bin</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ponderată cu numărul de ore per interval în care apar condițiile de interval, ținând cont de următoarele condiții:</w:t>
      </w:r>
    </w:p>
    <w:p w14:paraId="396EBA96" w14:textId="77777777" w:rsidR="00995FFB" w:rsidRPr="005D3402" w:rsidRDefault="00A73600">
      <w:pPr>
        <w:pStyle w:val="ti-art"/>
        <w:numPr>
          <w:ilvl w:val="0"/>
          <w:numId w:val="30"/>
        </w:numPr>
        <w:shd w:val="clear" w:color="auto" w:fill="FFFFFF"/>
        <w:spacing w:before="0" w:beforeAutospacing="0" w:after="0" w:afterAutospacing="0"/>
        <w:ind w:left="1661" w:hanging="357"/>
        <w:jc w:val="both"/>
        <w:rPr>
          <w:i/>
          <w:iCs/>
          <w:color w:val="000000"/>
          <w:lang w:val="ro-MD"/>
        </w:rPr>
      </w:pPr>
      <w:r w:rsidRPr="005D3402">
        <w:rPr>
          <w:rFonts w:eastAsia="Arial Unicode MS"/>
          <w:color w:val="000000"/>
          <w:shd w:val="clear" w:color="auto" w:fill="FFFFFF"/>
          <w:lang w:val="ro-MD"/>
        </w:rPr>
        <w:t>condițiile de proiectare de referință stabilite în tabelul 24;</w:t>
      </w:r>
    </w:p>
    <w:p w14:paraId="67F8D9E4" w14:textId="77777777" w:rsidR="00995FFB" w:rsidRPr="005D3402" w:rsidRDefault="00A73600">
      <w:pPr>
        <w:pStyle w:val="ti-art"/>
        <w:numPr>
          <w:ilvl w:val="0"/>
          <w:numId w:val="30"/>
        </w:numPr>
        <w:shd w:val="clear" w:color="auto" w:fill="FFFFFF"/>
        <w:spacing w:before="0" w:beforeAutospacing="0" w:after="0" w:afterAutospacing="0"/>
        <w:ind w:left="1661" w:hanging="357"/>
        <w:jc w:val="both"/>
        <w:rPr>
          <w:i/>
          <w:iCs/>
          <w:color w:val="000000"/>
          <w:lang w:val="ro-MD"/>
        </w:rPr>
      </w:pPr>
      <w:r w:rsidRPr="005D3402">
        <w:rPr>
          <w:rFonts w:eastAsia="Arial Unicode MS"/>
          <w:color w:val="000000"/>
          <w:shd w:val="clear" w:color="auto" w:fill="FFFFFF"/>
          <w:lang w:val="ro-MD"/>
        </w:rPr>
        <w:t>media europeană pentru sezonul de răcire prevăzută în tabelul 27;</w:t>
      </w:r>
    </w:p>
    <w:p w14:paraId="50CBF205" w14:textId="77777777" w:rsidR="00995FFB" w:rsidRPr="005D3402" w:rsidRDefault="00A73600">
      <w:pPr>
        <w:pStyle w:val="ti-art"/>
        <w:numPr>
          <w:ilvl w:val="0"/>
          <w:numId w:val="30"/>
        </w:numPr>
        <w:shd w:val="clear" w:color="auto" w:fill="FFFFFF"/>
        <w:spacing w:before="0" w:beforeAutospacing="0" w:after="0" w:afterAutospacing="0"/>
        <w:ind w:left="1661" w:hanging="357"/>
        <w:jc w:val="both"/>
        <w:rPr>
          <w:i/>
          <w:iCs/>
          <w:color w:val="000000"/>
          <w:lang w:val="ro-MD"/>
        </w:rPr>
      </w:pPr>
      <w:r w:rsidRPr="005D3402">
        <w:rPr>
          <w:rFonts w:eastAsia="Arial Unicode MS"/>
          <w:color w:val="000000"/>
          <w:shd w:val="clear" w:color="auto" w:fill="FFFFFF"/>
          <w:lang w:val="ro-MD"/>
        </w:rPr>
        <w:t>dacă este cazul, efectele scăderii eficienței energetice cauzate de cicluri, în funcție de tipul de control al capacității de răcire;</w:t>
      </w:r>
    </w:p>
    <w:p w14:paraId="3B107CC3" w14:textId="77777777" w:rsidR="00995FFB" w:rsidRPr="005D3402" w:rsidRDefault="00A73600">
      <w:pPr>
        <w:pStyle w:val="ti-art"/>
        <w:numPr>
          <w:ilvl w:val="0"/>
          <w:numId w:val="30"/>
        </w:numPr>
        <w:shd w:val="clear" w:color="auto" w:fill="FFFFFF"/>
        <w:spacing w:before="0" w:beforeAutospacing="0" w:after="0" w:afterAutospacing="0"/>
        <w:ind w:left="1661" w:hanging="357"/>
        <w:jc w:val="both"/>
        <w:rPr>
          <w:i/>
          <w:iCs/>
          <w:color w:val="000000"/>
          <w:lang w:val="ro-MD"/>
        </w:rPr>
      </w:pPr>
      <w:r w:rsidRPr="005D3402">
        <w:rPr>
          <w:rFonts w:eastAsia="Arial Unicode MS"/>
          <w:color w:val="000000"/>
          <w:shd w:val="clear" w:color="auto" w:fill="FFFFFF"/>
          <w:lang w:val="ro-MD"/>
        </w:rPr>
        <w:lastRenderedPageBreak/>
        <w:t>cererea anuală de răcire de referință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este sarcina de răcire proiectată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design,c</w:t>
      </w:r>
      <w:r w:rsidRPr="005D3402">
        <w:rPr>
          <w:rFonts w:eastAsia="Arial Unicode MS"/>
          <w:color w:val="000000"/>
          <w:shd w:val="clear" w:color="auto" w:fill="FFFFFF"/>
          <w:lang w:val="ro-MD"/>
        </w:rPr>
        <w:t>, înmulțită cu numărul echivalent de ore în modul activ pentru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H</w:t>
      </w:r>
      <w:r w:rsidRPr="005D3402">
        <w:rPr>
          <w:rStyle w:val="subscript"/>
          <w:rFonts w:eastAsia="Arial Unicode MS"/>
          <w:i/>
          <w:iCs/>
          <w:color w:val="000000"/>
          <w:vertAlign w:val="subscript"/>
          <w:lang w:val="ro-MD"/>
        </w:rPr>
        <w:t>CE</w:t>
      </w:r>
      <w:r w:rsidRPr="005D3402">
        <w:rPr>
          <w:rFonts w:eastAsia="Arial Unicode MS"/>
          <w:color w:val="000000"/>
          <w:shd w:val="clear" w:color="auto" w:fill="FFFFFF"/>
          <w:lang w:val="ro-MD"/>
        </w:rPr>
        <w:t>din tabelul 29;</w:t>
      </w:r>
    </w:p>
    <w:p w14:paraId="028F219B" w14:textId="77777777" w:rsidR="00995FFB" w:rsidRPr="005D3402" w:rsidRDefault="00A73600">
      <w:pPr>
        <w:pStyle w:val="ti-art"/>
        <w:numPr>
          <w:ilvl w:val="0"/>
          <w:numId w:val="30"/>
        </w:numPr>
        <w:shd w:val="clear" w:color="auto" w:fill="FFFFFF"/>
        <w:spacing w:before="0" w:beforeAutospacing="0" w:after="0" w:afterAutospacing="0"/>
        <w:ind w:left="1661" w:hanging="357"/>
        <w:jc w:val="both"/>
        <w:rPr>
          <w:i/>
          <w:iCs/>
          <w:color w:val="000000"/>
          <w:lang w:val="ro-MD"/>
        </w:rPr>
      </w:pPr>
      <w:r w:rsidRPr="005D3402">
        <w:rPr>
          <w:rFonts w:eastAsia="Arial Unicode MS"/>
          <w:color w:val="000000"/>
          <w:shd w:val="clear" w:color="auto" w:fill="FFFFFF"/>
          <w:lang w:val="ro-MD"/>
        </w:rPr>
        <w:t>consumul anual de energie pentru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CE</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se calculează ca sumă a:</w:t>
      </w:r>
    </w:p>
    <w:p w14:paraId="4808E5D7" w14:textId="77777777" w:rsidR="00995FFB" w:rsidRPr="005D3402" w:rsidRDefault="00A73600">
      <w:pPr>
        <w:pStyle w:val="ti-art"/>
        <w:numPr>
          <w:ilvl w:val="1"/>
          <w:numId w:val="31"/>
        </w:numPr>
        <w:shd w:val="clear" w:color="auto" w:fill="FFFFFF"/>
        <w:spacing w:before="0" w:beforeAutospacing="0" w:after="0" w:afterAutospacing="0"/>
        <w:ind w:left="1945" w:hanging="357"/>
        <w:jc w:val="both"/>
        <w:rPr>
          <w:rFonts w:eastAsia="Arial Unicode MS"/>
          <w:color w:val="000000"/>
          <w:shd w:val="clear" w:color="auto" w:fill="FFFFFF"/>
          <w:lang w:val="ro-MD"/>
        </w:rPr>
      </w:pPr>
      <w:r w:rsidRPr="005D3402">
        <w:rPr>
          <w:rFonts w:eastAsia="Arial Unicode MS"/>
          <w:color w:val="000000"/>
          <w:shd w:val="clear" w:color="auto" w:fill="FFFFFF"/>
          <w:lang w:val="ro-MD"/>
        </w:rPr>
        <w:t>raportului dintre cererea anuală de referință pentru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și rata eficienței energetice în modul activ</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SEER</w:t>
      </w:r>
      <w:r w:rsidRPr="005D3402">
        <w:rPr>
          <w:rStyle w:val="subscript"/>
          <w:rFonts w:eastAsia="Arial Unicode MS"/>
          <w:i/>
          <w:iCs/>
          <w:color w:val="000000"/>
          <w:vertAlign w:val="subscript"/>
          <w:lang w:val="ro-MD"/>
        </w:rPr>
        <w:t>on</w:t>
      </w:r>
      <w:r w:rsidRPr="005D3402">
        <w:rPr>
          <w:rFonts w:eastAsia="Arial Unicode MS"/>
          <w:color w:val="000000"/>
          <w:shd w:val="clear" w:color="auto" w:fill="FFFFFF"/>
          <w:lang w:val="ro-MD"/>
        </w:rPr>
        <w:t>; și</w:t>
      </w:r>
    </w:p>
    <w:p w14:paraId="18663B3B" w14:textId="77777777" w:rsidR="00995FFB" w:rsidRPr="005D3402" w:rsidRDefault="00A73600">
      <w:pPr>
        <w:pStyle w:val="ti-art"/>
        <w:numPr>
          <w:ilvl w:val="1"/>
          <w:numId w:val="31"/>
        </w:numPr>
        <w:shd w:val="clear" w:color="auto" w:fill="FFFFFF"/>
        <w:spacing w:before="0" w:beforeAutospacing="0" w:after="0" w:afterAutospacing="0"/>
        <w:ind w:left="1945" w:hanging="357"/>
        <w:jc w:val="both"/>
        <w:rPr>
          <w:i/>
          <w:iCs/>
          <w:color w:val="000000"/>
          <w:lang w:val="ro-MD"/>
        </w:rPr>
      </w:pPr>
      <w:r w:rsidRPr="005D3402">
        <w:rPr>
          <w:rFonts w:eastAsia="Arial Unicode MS"/>
          <w:color w:val="000000"/>
          <w:shd w:val="clear" w:color="auto" w:fill="FFFFFF"/>
          <w:lang w:val="ro-MD"/>
        </w:rPr>
        <w:t>a consumului de energie pentru modurile oprit prin termostat, standby, oprit, și pentru modul încălzitor de carter, în timpul sezonului;</w:t>
      </w:r>
    </w:p>
    <w:p w14:paraId="24FB13E9" w14:textId="77777777" w:rsidR="00995FFB" w:rsidRPr="005D3402" w:rsidRDefault="00A73600">
      <w:pPr>
        <w:pStyle w:val="ti-art"/>
        <w:numPr>
          <w:ilvl w:val="0"/>
          <w:numId w:val="30"/>
        </w:numPr>
        <w:shd w:val="clear" w:color="auto" w:fill="FFFFFF"/>
        <w:spacing w:before="0" w:beforeAutospacing="0" w:after="0" w:afterAutospacing="0"/>
        <w:ind w:left="1661" w:hanging="357"/>
        <w:jc w:val="both"/>
        <w:rPr>
          <w:i/>
          <w:iCs/>
          <w:color w:val="000000"/>
          <w:lang w:val="ro-MD"/>
        </w:rPr>
      </w:pPr>
      <w:r w:rsidRPr="005D3402">
        <w:rPr>
          <w:rFonts w:eastAsia="Arial Unicode MS"/>
          <w:color w:val="000000"/>
          <w:shd w:val="clear" w:color="auto" w:fill="FFFFFF"/>
          <w:lang w:val="ro-MD"/>
        </w:rPr>
        <w:t>rata eficienței energetice sezoniere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SEER</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se calculează ca raportul dintre cererea anuală de referință pentru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și consumul anual de energie de referință pentru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CE</w:t>
      </w:r>
      <w:r w:rsidRPr="005D3402">
        <w:rPr>
          <w:rFonts w:eastAsia="Arial Unicode MS"/>
          <w:color w:val="000000"/>
          <w:shd w:val="clear" w:color="auto" w:fill="FFFFFF"/>
          <w:lang w:val="ro-MD"/>
        </w:rPr>
        <w:t>;</w:t>
      </w:r>
    </w:p>
    <w:p w14:paraId="4F37A471" w14:textId="77777777" w:rsidR="00995FFB" w:rsidRPr="005D3402" w:rsidRDefault="00A73600">
      <w:pPr>
        <w:pStyle w:val="ti-art"/>
        <w:numPr>
          <w:ilvl w:val="0"/>
          <w:numId w:val="30"/>
        </w:numPr>
        <w:shd w:val="clear" w:color="auto" w:fill="FFFFFF"/>
        <w:spacing w:before="0" w:beforeAutospacing="0" w:after="0" w:afterAutospacing="0"/>
        <w:ind w:left="1661" w:hanging="357"/>
        <w:jc w:val="both"/>
        <w:rPr>
          <w:i/>
          <w:iCs/>
          <w:color w:val="000000"/>
          <w:lang w:val="ro-MD"/>
        </w:rPr>
      </w:pPr>
      <w:r w:rsidRPr="005D3402">
        <w:rPr>
          <w:rFonts w:eastAsia="Arial Unicode MS"/>
          <w:color w:val="000000"/>
          <w:shd w:val="clear" w:color="auto" w:fill="FFFFFF"/>
          <w:lang w:val="ro-MD"/>
        </w:rPr>
        <w:t>eficiența energetică sezonieră aferentă răcirii incintelor η</w:t>
      </w:r>
      <w:r w:rsidRPr="005D3402">
        <w:rPr>
          <w:rStyle w:val="subscript"/>
          <w:rFonts w:eastAsia="Arial Unicode MS"/>
          <w:color w:val="000000"/>
          <w:vertAlign w:val="subscript"/>
          <w:lang w:val="ro-MD"/>
        </w:rPr>
        <w:t>s,c</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se calculează ca rata eficienței energetice sezoniere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SEER</w:t>
      </w:r>
      <w:r w:rsidRPr="005D3402">
        <w:rPr>
          <w:rFonts w:eastAsia="Arial Unicode MS"/>
          <w:color w:val="000000"/>
          <w:shd w:val="clear" w:color="auto" w:fill="FFFFFF"/>
          <w:lang w:val="ro-MD"/>
        </w:rPr>
        <w:t>, împărțită la coeficientul de conversie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CC</w:t>
      </w:r>
      <w:r w:rsidRPr="005D3402">
        <w:rPr>
          <w:rFonts w:eastAsia="Arial Unicode MS"/>
          <w:color w:val="000000"/>
          <w:shd w:val="clear" w:color="auto" w:fill="FFFFFF"/>
          <w:lang w:val="ro-MD"/>
        </w:rPr>
        <w:t>, corectată cu contribuții care țin seama de controlul temperaturii și, exclusiv pentru climatizoarele apă/saramură-apă sau aparatele de aer condiționat apă/saramură-aer, de consumul de energie electrică al pompei sau pompelor de apă subterană;</w:t>
      </w:r>
    </w:p>
    <w:p w14:paraId="24AC51E1" w14:textId="77777777" w:rsidR="00995FFB" w:rsidRPr="005D3402" w:rsidRDefault="00A73600">
      <w:pPr>
        <w:pStyle w:val="ti-art"/>
        <w:numPr>
          <w:ilvl w:val="0"/>
          <w:numId w:val="29"/>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în cazul aparatelor de aer condiționat aer-aer multi-split, măsurătorile și calculele se bazează pe performanțele unității exterioare, cu o combinație de unități de interior recomandată de producător sau importator.</w:t>
      </w:r>
    </w:p>
    <w:p w14:paraId="01CDDB84" w14:textId="77777777" w:rsidR="00995FFB" w:rsidRPr="005D3402" w:rsidRDefault="00A73600">
      <w:pPr>
        <w:pStyle w:val="ti-art"/>
        <w:numPr>
          <w:ilvl w:val="0"/>
          <w:numId w:val="26"/>
        </w:numPr>
        <w:shd w:val="clear" w:color="auto" w:fill="FFFFFF"/>
        <w:spacing w:before="0" w:beforeAutospacing="0" w:after="0" w:afterAutospacing="0"/>
        <w:ind w:left="357" w:hanging="357"/>
        <w:jc w:val="both"/>
        <w:rPr>
          <w:i/>
          <w:iCs/>
          <w:color w:val="000000"/>
          <w:lang w:val="ro-MD"/>
        </w:rPr>
      </w:pPr>
      <w:r w:rsidRPr="005D3402">
        <w:rPr>
          <w:rFonts w:eastAsia="Arial Unicode MS"/>
          <w:color w:val="000000"/>
          <w:shd w:val="clear" w:color="auto" w:fill="FFFFFF"/>
          <w:lang w:val="ro-MD"/>
        </w:rPr>
        <w:t>Eficiența energetică sezonieră aferentă răcirii incintelor a climatizoarelor și al aparatelor de aer condiționat care utilizează motoare cu ardere internă:</w:t>
      </w:r>
    </w:p>
    <w:p w14:paraId="516B01F6" w14:textId="77777777" w:rsidR="00995FFB" w:rsidRPr="005D3402" w:rsidRDefault="00A73600">
      <w:pPr>
        <w:pStyle w:val="ti-art"/>
        <w:numPr>
          <w:ilvl w:val="0"/>
          <w:numId w:val="32"/>
        </w:numPr>
        <w:shd w:val="clear" w:color="auto" w:fill="FFFFFF"/>
        <w:spacing w:before="0" w:beforeAutospacing="0" w:after="0" w:afterAutospacing="0"/>
        <w:ind w:left="1037" w:hanging="357"/>
        <w:jc w:val="both"/>
        <w:rPr>
          <w:i/>
          <w:iCs/>
          <w:color w:val="000000"/>
          <w:lang w:val="ro-MD"/>
        </w:rPr>
      </w:pPr>
      <w:r w:rsidRPr="005D3402">
        <w:rPr>
          <w:rFonts w:eastAsia="Arial Unicode MS"/>
          <w:color w:val="000000"/>
          <w:shd w:val="clear" w:color="auto" w:fill="FFFFFF"/>
          <w:lang w:val="ro-MD"/>
        </w:rPr>
        <w:t>eficiența energetică sezonieră aferentă răcirii incintelor</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η</w:t>
      </w:r>
      <w:r w:rsidRPr="005D3402">
        <w:rPr>
          <w:rStyle w:val="subscript"/>
          <w:rFonts w:eastAsia="Arial Unicode MS"/>
          <w:i/>
          <w:iCs/>
          <w:color w:val="000000"/>
          <w:vertAlign w:val="subscript"/>
          <w:lang w:val="ro-MD"/>
        </w:rPr>
        <w:t>s,c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se calculează pe baza ratei sezoniere a energiei primare în modul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SPER</w:t>
      </w:r>
      <w:r w:rsidRPr="005D3402">
        <w:rPr>
          <w:rStyle w:val="subscript"/>
          <w:rFonts w:eastAsia="Arial Unicode MS"/>
          <w:i/>
          <w:iCs/>
          <w:color w:val="000000"/>
          <w:vertAlign w:val="subscript"/>
          <w:lang w:val="ro-MD"/>
        </w:rPr>
        <w:t>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corectată cu contribuții care țin seama de controlul temperaturii și, exclusiv pentru climatizoarele apă/saramură-apă sau aparatele de aer condiționat apă/saramură-aer, de consumul de energie electrică al pompei sau pompelor de apă subterană;</w:t>
      </w:r>
    </w:p>
    <w:p w14:paraId="11371E41" w14:textId="77777777" w:rsidR="00995FFB" w:rsidRPr="005D3402" w:rsidRDefault="00A73600">
      <w:pPr>
        <w:pStyle w:val="ti-art"/>
        <w:numPr>
          <w:ilvl w:val="0"/>
          <w:numId w:val="32"/>
        </w:numPr>
        <w:shd w:val="clear" w:color="auto" w:fill="FFFFFF"/>
        <w:spacing w:before="0" w:beforeAutospacing="0" w:after="0" w:afterAutospacing="0"/>
        <w:ind w:left="1037" w:hanging="357"/>
        <w:jc w:val="both"/>
        <w:rPr>
          <w:i/>
          <w:iCs/>
          <w:color w:val="000000"/>
          <w:lang w:val="ro-MD"/>
        </w:rPr>
      </w:pPr>
      <w:r w:rsidRPr="005D3402">
        <w:rPr>
          <w:rFonts w:eastAsia="Arial Unicode MS"/>
          <w:color w:val="000000"/>
          <w:shd w:val="clear" w:color="auto" w:fill="FFFFFF"/>
          <w:lang w:val="ro-MD"/>
        </w:rPr>
        <w:t>rata sezonieră a energiei primare în modul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SPER</w:t>
      </w:r>
      <w:r w:rsidRPr="005D3402">
        <w:rPr>
          <w:rStyle w:val="subscript"/>
          <w:rFonts w:eastAsia="Arial Unicode MS"/>
          <w:i/>
          <w:iCs/>
          <w:color w:val="000000"/>
          <w:vertAlign w:val="subscript"/>
          <w:lang w:val="ro-MD"/>
        </w:rPr>
        <w:t>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se calculează pe baza eficienței energetice sezoniere a utilizării gazelor în modul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SGUE</w:t>
      </w:r>
      <w:r w:rsidRPr="005D3402">
        <w:rPr>
          <w:rStyle w:val="subscript"/>
          <w:rFonts w:eastAsia="Arial Unicode MS"/>
          <w:i/>
          <w:iCs/>
          <w:color w:val="000000"/>
          <w:vertAlign w:val="subscript"/>
          <w:lang w:val="ro-MD"/>
        </w:rPr>
        <w:t>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a factorului energetic auxiliar sezonier în modul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SAEF</w:t>
      </w:r>
      <w:r w:rsidRPr="005D3402">
        <w:rPr>
          <w:rStyle w:val="subscript"/>
          <w:rFonts w:eastAsia="Arial Unicode MS"/>
          <w:i/>
          <w:iCs/>
          <w:color w:val="000000"/>
          <w:vertAlign w:val="subscript"/>
          <w:lang w:val="ro-MD"/>
        </w:rPr>
        <w:t>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luând în considerare coeficientul de conversie pentru energia electrică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CC</w:t>
      </w:r>
      <w:r w:rsidRPr="005D3402">
        <w:rPr>
          <w:rFonts w:eastAsia="Arial Unicode MS"/>
          <w:color w:val="000000"/>
          <w:shd w:val="clear" w:color="auto" w:fill="FFFFFF"/>
          <w:lang w:val="ro-MD"/>
        </w:rPr>
        <w:t>;</w:t>
      </w:r>
    </w:p>
    <w:p w14:paraId="0A904C9A" w14:textId="77777777" w:rsidR="00995FFB" w:rsidRPr="005D3402" w:rsidRDefault="00A73600">
      <w:pPr>
        <w:pStyle w:val="ti-art"/>
        <w:numPr>
          <w:ilvl w:val="0"/>
          <w:numId w:val="32"/>
        </w:numPr>
        <w:shd w:val="clear" w:color="auto" w:fill="FFFFFF"/>
        <w:spacing w:before="0" w:beforeAutospacing="0" w:after="0" w:afterAutospacing="0"/>
        <w:ind w:left="1037" w:hanging="357"/>
        <w:jc w:val="both"/>
        <w:rPr>
          <w:i/>
          <w:iCs/>
          <w:color w:val="000000"/>
          <w:lang w:val="ro-MD"/>
        </w:rPr>
      </w:pPr>
      <w:r w:rsidRPr="005D3402">
        <w:rPr>
          <w:rFonts w:eastAsia="Arial Unicode MS"/>
          <w:color w:val="000000"/>
          <w:shd w:val="clear" w:color="auto" w:fill="FFFFFF"/>
          <w:lang w:val="ro-MD"/>
        </w:rPr>
        <w:t>randamentul sezonier al utilizării gazelor în modul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SGUE</w:t>
      </w:r>
      <w:r w:rsidRPr="005D3402">
        <w:rPr>
          <w:rStyle w:val="subscript"/>
          <w:rFonts w:eastAsia="Arial Unicode MS"/>
          <w:i/>
          <w:iCs/>
          <w:color w:val="000000"/>
          <w:vertAlign w:val="subscript"/>
          <w:lang w:val="ro-MD"/>
        </w:rPr>
        <w:t>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se bazează pe sarcina parțială de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împărțită la rata eficienței energetice a utilizării gazelor specifică unui interval pentru răcire la sarcină parțială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c,bin</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și se ponderează cu numărul de ore per interval în care apar condițiile de interval, utilizând condițiile stipulate la pct. 5 sbp.8);</w:t>
      </w:r>
    </w:p>
    <w:p w14:paraId="5CD77122" w14:textId="77777777" w:rsidR="00995FFB" w:rsidRPr="005D3402" w:rsidRDefault="00A73600">
      <w:pPr>
        <w:pStyle w:val="ti-art"/>
        <w:numPr>
          <w:ilvl w:val="0"/>
          <w:numId w:val="32"/>
        </w:numPr>
        <w:shd w:val="clear" w:color="auto" w:fill="FFFFFF"/>
        <w:spacing w:before="0" w:beforeAutospacing="0" w:after="0" w:afterAutospacing="0"/>
        <w:ind w:left="1037" w:hanging="357"/>
        <w:jc w:val="both"/>
        <w:rPr>
          <w:i/>
          <w:iCs/>
          <w:color w:val="000000"/>
          <w:lang w:val="ro-MD"/>
        </w:rPr>
      </w:pP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SAEF</w:t>
      </w:r>
      <w:r w:rsidRPr="005D3402">
        <w:rPr>
          <w:rStyle w:val="subscript"/>
          <w:rFonts w:eastAsia="Arial Unicode MS"/>
          <w:i/>
          <w:iCs/>
          <w:color w:val="000000"/>
          <w:vertAlign w:val="subscript"/>
          <w:lang w:val="ro-MD"/>
        </w:rPr>
        <w:t>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se bazează pe cererea anuală de referință pentru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și pe consumul anual de energie pentru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CE</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w:t>
      </w:r>
    </w:p>
    <w:p w14:paraId="501C003D" w14:textId="77777777" w:rsidR="00995FFB" w:rsidRPr="005D3402" w:rsidRDefault="00A73600">
      <w:pPr>
        <w:pStyle w:val="ti-art"/>
        <w:numPr>
          <w:ilvl w:val="0"/>
          <w:numId w:val="32"/>
        </w:numPr>
        <w:shd w:val="clear" w:color="auto" w:fill="FFFFFF"/>
        <w:spacing w:before="0" w:beforeAutospacing="0" w:after="0" w:afterAutospacing="0"/>
        <w:ind w:left="1037" w:hanging="357"/>
        <w:jc w:val="both"/>
        <w:rPr>
          <w:i/>
          <w:iCs/>
          <w:color w:val="000000"/>
          <w:lang w:val="ro-MD"/>
        </w:rPr>
      </w:pPr>
      <w:r w:rsidRPr="005D3402">
        <w:rPr>
          <w:rFonts w:eastAsia="Arial Unicode MS"/>
          <w:color w:val="000000"/>
          <w:shd w:val="clear" w:color="auto" w:fill="FFFFFF"/>
          <w:lang w:val="ro-MD"/>
        </w:rPr>
        <w:t>cererea anuală de referință pentru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se bazează pe sarcina de răcire proiectată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design,c</w:t>
      </w:r>
      <w:r w:rsidRPr="005D3402">
        <w:rPr>
          <w:rFonts w:eastAsia="Arial Unicode MS"/>
          <w:color w:val="000000"/>
          <w:shd w:val="clear" w:color="auto" w:fill="FFFFFF"/>
          <w:lang w:val="ro-MD"/>
        </w:rPr>
        <w:t>, înmulțită cu numărul echivalent de ore în modul activ pentru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H</w:t>
      </w:r>
      <w:r w:rsidRPr="005D3402">
        <w:rPr>
          <w:rStyle w:val="subscript"/>
          <w:rFonts w:eastAsia="Arial Unicode MS"/>
          <w:i/>
          <w:iCs/>
          <w:color w:val="000000"/>
          <w:vertAlign w:val="subscript"/>
          <w:lang w:val="ro-MD"/>
        </w:rPr>
        <w:t>CE</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conform tabelului 29;</w:t>
      </w:r>
    </w:p>
    <w:p w14:paraId="5D420AA9" w14:textId="77777777" w:rsidR="00995FFB" w:rsidRPr="005D3402" w:rsidRDefault="00A73600">
      <w:pPr>
        <w:pStyle w:val="ti-art"/>
        <w:numPr>
          <w:ilvl w:val="0"/>
          <w:numId w:val="32"/>
        </w:numPr>
        <w:shd w:val="clear" w:color="auto" w:fill="FFFFFF"/>
        <w:spacing w:before="0" w:beforeAutospacing="0" w:after="0" w:afterAutospacing="0"/>
        <w:ind w:left="1037" w:hanging="357"/>
        <w:jc w:val="both"/>
        <w:rPr>
          <w:rFonts w:eastAsia="Times New Roman"/>
          <w:i/>
          <w:iCs/>
          <w:color w:val="000000"/>
          <w:lang w:val="ro-MD"/>
        </w:rPr>
      </w:pPr>
      <w:r w:rsidRPr="005D3402">
        <w:rPr>
          <w:rFonts w:eastAsia="Arial Unicode MS"/>
          <w:color w:val="000000"/>
          <w:shd w:val="clear" w:color="auto" w:fill="FFFFFF"/>
          <w:lang w:val="ro-MD"/>
        </w:rPr>
        <w:t>consumul anual de energie pentru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CE</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se calculează ca sumă a:</w:t>
      </w:r>
    </w:p>
    <w:p w14:paraId="499FE1D1" w14:textId="77777777" w:rsidR="00995FFB" w:rsidRPr="005D3402" w:rsidRDefault="00A73600">
      <w:pPr>
        <w:pStyle w:val="ti-art"/>
        <w:numPr>
          <w:ilvl w:val="0"/>
          <w:numId w:val="33"/>
        </w:numPr>
        <w:shd w:val="clear" w:color="auto" w:fill="FFFFFF"/>
        <w:spacing w:before="0" w:beforeAutospacing="0" w:after="0" w:afterAutospacing="0"/>
        <w:ind w:left="1151" w:hanging="357"/>
        <w:jc w:val="both"/>
        <w:rPr>
          <w:i/>
          <w:iCs/>
          <w:color w:val="000000"/>
          <w:lang w:val="ro-MD"/>
        </w:rPr>
      </w:pPr>
      <w:r w:rsidRPr="005D3402">
        <w:rPr>
          <w:rFonts w:eastAsia="Arial Unicode MS"/>
          <w:color w:val="000000"/>
          <w:shd w:val="clear" w:color="auto" w:fill="FFFFFF"/>
          <w:lang w:val="ro-MD"/>
        </w:rPr>
        <w:t>raportului dintre cererea anuală de referință pentru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și factorul energetic auxiliar sezonier în modul răcire în modul activ</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SAEF</w:t>
      </w:r>
      <w:r w:rsidRPr="005D3402">
        <w:rPr>
          <w:rStyle w:val="subscript"/>
          <w:rFonts w:eastAsia="Arial Unicode MS"/>
          <w:i/>
          <w:iCs/>
          <w:color w:val="000000"/>
          <w:vertAlign w:val="subscript"/>
          <w:lang w:val="ro-MD"/>
        </w:rPr>
        <w:t>c,on</w:t>
      </w:r>
      <w:r w:rsidRPr="005D3402">
        <w:rPr>
          <w:rFonts w:eastAsia="Arial Unicode MS"/>
          <w:color w:val="000000"/>
          <w:shd w:val="clear" w:color="auto" w:fill="FFFFFF"/>
          <w:lang w:val="ro-MD"/>
        </w:rPr>
        <w:t>; și a</w:t>
      </w:r>
    </w:p>
    <w:p w14:paraId="15A6E266" w14:textId="77777777" w:rsidR="00995FFB" w:rsidRPr="005D3402" w:rsidRDefault="00A73600">
      <w:pPr>
        <w:pStyle w:val="ti-art"/>
        <w:numPr>
          <w:ilvl w:val="0"/>
          <w:numId w:val="33"/>
        </w:numPr>
        <w:shd w:val="clear" w:color="auto" w:fill="FFFFFF"/>
        <w:spacing w:before="0" w:beforeAutospacing="0" w:after="0" w:afterAutospacing="0"/>
        <w:ind w:left="1151" w:hanging="357"/>
        <w:jc w:val="both"/>
        <w:rPr>
          <w:i/>
          <w:iCs/>
          <w:color w:val="000000"/>
          <w:lang w:val="ro-MD"/>
        </w:rPr>
      </w:pPr>
      <w:r w:rsidRPr="005D3402">
        <w:rPr>
          <w:rFonts w:eastAsia="Arial Unicode MS"/>
          <w:color w:val="000000"/>
          <w:shd w:val="clear" w:color="auto" w:fill="FFFFFF"/>
          <w:lang w:val="ro-MD"/>
        </w:rPr>
        <w:t>consumului de energie pentru modurile standby, oprit prin termostat, oprit și pentru modul încălzitor de carter, în cursul sezonului;</w:t>
      </w:r>
    </w:p>
    <w:p w14:paraId="3E4823DE" w14:textId="77777777" w:rsidR="00995FFB" w:rsidRPr="005D3402" w:rsidRDefault="00A73600">
      <w:pPr>
        <w:pStyle w:val="ti-art"/>
        <w:numPr>
          <w:ilvl w:val="0"/>
          <w:numId w:val="32"/>
        </w:numPr>
        <w:shd w:val="clear" w:color="auto" w:fill="FFFFFF"/>
        <w:spacing w:before="0" w:beforeAutospacing="0" w:after="0" w:afterAutospacing="0"/>
        <w:ind w:left="1037" w:hanging="357"/>
        <w:jc w:val="both"/>
        <w:rPr>
          <w:i/>
          <w:iCs/>
          <w:color w:val="000000"/>
          <w:lang w:val="ro-MD"/>
        </w:rPr>
      </w:pPr>
      <w:r w:rsidRPr="005D3402">
        <w:rPr>
          <w:rStyle w:val="italics"/>
          <w:rFonts w:eastAsia="Arial Unicode MS"/>
          <w:i/>
          <w:iCs/>
          <w:color w:val="000000"/>
          <w:lang w:val="ro-MD"/>
        </w:rPr>
        <w:t>SAEF</w:t>
      </w:r>
      <w:r w:rsidRPr="005D3402">
        <w:rPr>
          <w:rStyle w:val="subscript"/>
          <w:rFonts w:eastAsia="Arial Unicode MS"/>
          <w:i/>
          <w:iCs/>
          <w:color w:val="000000"/>
          <w:vertAlign w:val="subscript"/>
          <w:lang w:val="ro-MD"/>
        </w:rPr>
        <w:t>c,on</w:t>
      </w:r>
      <w:r w:rsidRPr="005D3402">
        <w:rPr>
          <w:rStyle w:val="apple-converted-space"/>
          <w:rFonts w:eastAsia="Arial Unicode MS"/>
          <w:color w:val="000000"/>
          <w:lang w:val="ro-MD"/>
        </w:rPr>
        <w:t xml:space="preserve"> </w:t>
      </w:r>
      <w:r w:rsidRPr="005D3402">
        <w:rPr>
          <w:rFonts w:eastAsia="Arial Unicode MS"/>
          <w:color w:val="000000"/>
          <w:shd w:val="clear" w:color="auto" w:fill="FFFFFF"/>
          <w:lang w:val="ro-MD"/>
        </w:rPr>
        <w:t>se bazează (în măsura relevanței) pe sarcina parțială de răcire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și pe factorul energetic auxiliar în modul răcire cu sarcină parțială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c,bin</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ponderată cu numărul de ore per interval în care apar condițiile de interval, utilizând condițiile stipulate mai jos;</w:t>
      </w:r>
    </w:p>
    <w:p w14:paraId="7094DA0E" w14:textId="77777777" w:rsidR="00995FFB" w:rsidRPr="005D3402" w:rsidRDefault="00A73600">
      <w:pPr>
        <w:pStyle w:val="ti-art"/>
        <w:numPr>
          <w:ilvl w:val="0"/>
          <w:numId w:val="32"/>
        </w:numPr>
        <w:shd w:val="clear" w:color="auto" w:fill="FFFFFF"/>
        <w:spacing w:before="0" w:beforeAutospacing="0" w:after="0" w:afterAutospacing="0"/>
        <w:ind w:left="1037" w:hanging="357"/>
        <w:jc w:val="both"/>
        <w:rPr>
          <w:i/>
          <w:iCs/>
          <w:color w:val="000000"/>
          <w:lang w:val="ro-MD"/>
        </w:rPr>
      </w:pPr>
      <w:r w:rsidRPr="005D3402">
        <w:rPr>
          <w:rFonts w:eastAsia="Arial Unicode MS"/>
          <w:color w:val="000000"/>
          <w:shd w:val="clear" w:color="auto" w:fill="FFFFFF"/>
          <w:lang w:val="ro-MD"/>
        </w:rPr>
        <w:t>condițiile pentru calculul</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SGUE</w:t>
      </w:r>
      <w:r w:rsidRPr="005D3402">
        <w:rPr>
          <w:rStyle w:val="subscript"/>
          <w:rFonts w:eastAsia="Arial Unicode MS"/>
          <w:i/>
          <w:iCs/>
          <w:color w:val="000000"/>
          <w:vertAlign w:val="subscript"/>
          <w:lang w:val="ro-MD"/>
        </w:rPr>
        <w:t>c</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și al</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SAEF</w:t>
      </w:r>
      <w:r w:rsidRPr="005D3402">
        <w:rPr>
          <w:rStyle w:val="subscript"/>
          <w:rFonts w:eastAsia="Arial Unicode MS"/>
          <w:i/>
          <w:iCs/>
          <w:color w:val="000000"/>
          <w:vertAlign w:val="subscript"/>
          <w:lang w:val="ro-MD"/>
        </w:rPr>
        <w:t>c,on</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țin cont de:</w:t>
      </w:r>
    </w:p>
    <w:p w14:paraId="197E4632" w14:textId="77777777" w:rsidR="00995FFB" w:rsidRPr="005D3402" w:rsidRDefault="00A73600">
      <w:pPr>
        <w:pStyle w:val="ti-art"/>
        <w:numPr>
          <w:ilvl w:val="0"/>
          <w:numId w:val="34"/>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condițiile de proiectare de referință stabilite în tabelul 24;</w:t>
      </w:r>
    </w:p>
    <w:p w14:paraId="1C57B06D" w14:textId="77777777" w:rsidR="00995FFB" w:rsidRPr="005D3402" w:rsidRDefault="00A73600">
      <w:pPr>
        <w:pStyle w:val="ti-art"/>
        <w:numPr>
          <w:ilvl w:val="0"/>
          <w:numId w:val="34"/>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media europeană pentru sezonul de răcire prevăzută în tabelul 27;</w:t>
      </w:r>
    </w:p>
    <w:p w14:paraId="6B180B47" w14:textId="77777777" w:rsidR="00995FFB" w:rsidRPr="005D3402" w:rsidRDefault="00A73600">
      <w:pPr>
        <w:pStyle w:val="ti-art"/>
        <w:numPr>
          <w:ilvl w:val="0"/>
          <w:numId w:val="34"/>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lastRenderedPageBreak/>
        <w:t>efectele scăderii eficienței energetice cauzate de cicluri, în funcție de tipul de control al capacității de răcire, după caz.</w:t>
      </w:r>
    </w:p>
    <w:p w14:paraId="1475A027" w14:textId="77777777" w:rsidR="00995FFB" w:rsidRPr="005D3402" w:rsidRDefault="00A73600">
      <w:pPr>
        <w:pStyle w:val="ti-art"/>
        <w:numPr>
          <w:ilvl w:val="0"/>
          <w:numId w:val="26"/>
        </w:numPr>
        <w:shd w:val="clear" w:color="auto" w:fill="FFFFFF"/>
        <w:spacing w:before="0" w:beforeAutospacing="0" w:after="0" w:afterAutospacing="0"/>
        <w:ind w:left="357" w:hanging="357"/>
        <w:jc w:val="both"/>
        <w:rPr>
          <w:i/>
          <w:iCs/>
          <w:color w:val="000000"/>
          <w:lang w:val="ro-MD"/>
        </w:rPr>
      </w:pPr>
      <w:r w:rsidRPr="005D3402">
        <w:rPr>
          <w:rFonts w:eastAsia="Arial Unicode MS"/>
          <w:color w:val="000000"/>
          <w:shd w:val="clear" w:color="auto" w:fill="FFFFFF"/>
          <w:lang w:val="ro-MD"/>
        </w:rPr>
        <w:t>Eficiența energetică sezonieră aferentă încălzirii incintelor a pompelor de căldură electrice:</w:t>
      </w:r>
    </w:p>
    <w:p w14:paraId="7F8DA74B" w14:textId="77777777" w:rsidR="00995FFB" w:rsidRPr="005D3402" w:rsidRDefault="00A73600">
      <w:pPr>
        <w:pStyle w:val="ti-art"/>
        <w:numPr>
          <w:ilvl w:val="0"/>
          <w:numId w:val="35"/>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în scopul efectuării măsurătorilor la pompele de căldură, temperatura ambiantă interioară se stabilește la 20 °C;</w:t>
      </w:r>
    </w:p>
    <w:p w14:paraId="7857F21C" w14:textId="77777777" w:rsidR="00995FFB" w:rsidRPr="005D3402" w:rsidRDefault="00A73600">
      <w:pPr>
        <w:pStyle w:val="ti-art"/>
        <w:numPr>
          <w:ilvl w:val="0"/>
          <w:numId w:val="35"/>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la stabilirea nivelului de putere acustică, condițiile de funcționare trebuie să fie condițiile nominale de funcționare stabilite în tabelul 16 (pompe de căldură aer-aer) și în tabelul 19 (pompe de căldură apă/saramură-aer);</w:t>
      </w:r>
    </w:p>
    <w:p w14:paraId="60F024C4" w14:textId="77777777" w:rsidR="00995FFB" w:rsidRPr="005D3402" w:rsidRDefault="00A73600">
      <w:pPr>
        <w:pStyle w:val="ti-art"/>
        <w:numPr>
          <w:ilvl w:val="0"/>
          <w:numId w:val="35"/>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coeficientul de performanță sezonier în modul activ</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SCOP</w:t>
      </w:r>
      <w:r w:rsidRPr="005D3402">
        <w:rPr>
          <w:rStyle w:val="subscript"/>
          <w:rFonts w:eastAsia="Arial Unicode MS"/>
          <w:i/>
          <w:iCs/>
          <w:color w:val="000000"/>
          <w:vertAlign w:val="subscript"/>
          <w:lang w:val="ro-MD"/>
        </w:rPr>
        <w:t>on</w:t>
      </w:r>
      <w:r w:rsidRPr="005D3402">
        <w:rPr>
          <w:rStyle w:val="apple-converted-space"/>
          <w:rFonts w:eastAsia="Arial Unicode MS"/>
          <w:color w:val="000000"/>
          <w:lang w:val="ro-MD"/>
        </w:rPr>
        <w:t xml:space="preserve"> </w:t>
      </w:r>
      <w:r w:rsidRPr="005D3402">
        <w:rPr>
          <w:rFonts w:eastAsia="Arial Unicode MS"/>
          <w:color w:val="000000"/>
          <w:shd w:val="clear" w:color="auto" w:fill="FFFFFF"/>
          <w:lang w:val="ro-MD"/>
        </w:rPr>
        <w:t>se calculează pe baza sarcinii parțiale pentru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(T</w:t>
      </w:r>
      <w:r w:rsidRPr="005D3402">
        <w:rPr>
          <w:rStyle w:val="subscript"/>
          <w:rFonts w:eastAsia="Arial Unicode MS"/>
          <w:color w:val="000000"/>
          <w:vertAlign w:val="subscript"/>
          <w:lang w:val="ro-MD"/>
        </w:rPr>
        <w:t>j</w:t>
      </w:r>
      <w:r w:rsidRPr="005D3402">
        <w:rPr>
          <w:rFonts w:eastAsia="Arial Unicode MS"/>
          <w:color w:val="000000"/>
          <w:shd w:val="clear" w:color="auto" w:fill="FFFFFF"/>
          <w:lang w:val="ro-MD"/>
        </w:rPr>
        <w:t>), a capacității electrice de încălzire de rezervă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elbu</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dacă este cazul și a coeficientului de performanță specific intervalului</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COP</w:t>
      </w:r>
      <w:r w:rsidRPr="005D3402">
        <w:rPr>
          <w:rStyle w:val="subscript"/>
          <w:rFonts w:eastAsia="Arial Unicode MS"/>
          <w:i/>
          <w:iCs/>
          <w:color w:val="000000"/>
          <w:vertAlign w:val="subscript"/>
          <w:lang w:val="ro-MD"/>
        </w:rPr>
        <w:t>bin</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ponderat cu numărul de ore per interval în care apar condițiile de interval și ține cont de următoarele elemente:</w:t>
      </w:r>
    </w:p>
    <w:p w14:paraId="77BF5222" w14:textId="77777777" w:rsidR="00995FFB" w:rsidRPr="005D3402" w:rsidRDefault="00A73600">
      <w:pPr>
        <w:pStyle w:val="ti-art"/>
        <w:numPr>
          <w:ilvl w:val="0"/>
          <w:numId w:val="36"/>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condițiile de proiectare de referință stabilite în tabelul 24;</w:t>
      </w:r>
    </w:p>
    <w:p w14:paraId="01BEE7E1" w14:textId="77777777" w:rsidR="00995FFB" w:rsidRPr="005D3402" w:rsidRDefault="00A73600">
      <w:pPr>
        <w:pStyle w:val="ti-art"/>
        <w:numPr>
          <w:ilvl w:val="0"/>
          <w:numId w:val="36"/>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sezonul de încălzire european „mediu” stabilit în tabelul 26;</w:t>
      </w:r>
    </w:p>
    <w:p w14:paraId="13D24A3B" w14:textId="77777777" w:rsidR="00995FFB" w:rsidRPr="005D3402" w:rsidRDefault="00A73600">
      <w:pPr>
        <w:pStyle w:val="ti-art"/>
        <w:numPr>
          <w:ilvl w:val="0"/>
          <w:numId w:val="36"/>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dacă este cazul, efectele scăderii eficienței energetice cauzate de cicluri, în funcție de tipul de control al capacității de încălzire;</w:t>
      </w:r>
    </w:p>
    <w:p w14:paraId="0576625A" w14:textId="77777777" w:rsidR="00995FFB" w:rsidRPr="005D3402" w:rsidRDefault="00A73600">
      <w:pPr>
        <w:pStyle w:val="ti-art"/>
        <w:numPr>
          <w:ilvl w:val="0"/>
          <w:numId w:val="35"/>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cererea anuală de referință pentru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este sarcina de încălzire proiectată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design,h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înmulțită cu numărul de ore echivalent în modul activ pentru încălzire H</w:t>
      </w:r>
      <w:r w:rsidRPr="005D3402">
        <w:rPr>
          <w:rStyle w:val="subscript"/>
          <w:rFonts w:eastAsia="Arial Unicode MS"/>
          <w:color w:val="000000"/>
          <w:vertAlign w:val="subscript"/>
          <w:lang w:val="ro-MD"/>
        </w:rPr>
        <w:t>HE</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prevăzut în tabelul 29;</w:t>
      </w:r>
    </w:p>
    <w:p w14:paraId="29A7C18E" w14:textId="77777777" w:rsidR="00995FFB" w:rsidRPr="005D3402" w:rsidRDefault="00A73600">
      <w:pPr>
        <w:pStyle w:val="ti-art"/>
        <w:numPr>
          <w:ilvl w:val="0"/>
          <w:numId w:val="35"/>
        </w:numPr>
        <w:shd w:val="clear" w:color="auto" w:fill="FFFFFF"/>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consumul anual de energie pentru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HE</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se calculează ca sumă a:</w:t>
      </w:r>
    </w:p>
    <w:p w14:paraId="23B93A88" w14:textId="77777777" w:rsidR="00995FFB" w:rsidRPr="005D3402" w:rsidRDefault="00A73600">
      <w:pPr>
        <w:pStyle w:val="ti-art"/>
        <w:numPr>
          <w:ilvl w:val="0"/>
          <w:numId w:val="37"/>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raportului dintre cererea anuală de referință pentru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și coeficientul de performanță sezonier în modul active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SCOP</w:t>
      </w:r>
      <w:r w:rsidRPr="005D3402">
        <w:rPr>
          <w:rStyle w:val="subscript"/>
          <w:rFonts w:eastAsia="Arial Unicode MS"/>
          <w:i/>
          <w:iCs/>
          <w:color w:val="000000"/>
          <w:vertAlign w:val="subscript"/>
          <w:lang w:val="ro-MD"/>
        </w:rPr>
        <w:t>on</w:t>
      </w:r>
      <w:r w:rsidRPr="005D3402">
        <w:rPr>
          <w:rFonts w:eastAsia="Arial Unicode MS"/>
          <w:color w:val="000000"/>
          <w:shd w:val="clear" w:color="auto" w:fill="FFFFFF"/>
          <w:lang w:val="ro-MD"/>
        </w:rPr>
        <w:t>; și a</w:t>
      </w:r>
    </w:p>
    <w:p w14:paraId="140733FF" w14:textId="77777777" w:rsidR="00995FFB" w:rsidRPr="005D3402" w:rsidRDefault="00A73600">
      <w:pPr>
        <w:pStyle w:val="ti-art"/>
        <w:numPr>
          <w:ilvl w:val="0"/>
          <w:numId w:val="37"/>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consumului de energie pentru modurile oprit prin termostat, standby, oprit, precum și pentru modul încălzitor de carter, în cursul sezonului;</w:t>
      </w:r>
    </w:p>
    <w:p w14:paraId="73628723" w14:textId="77777777" w:rsidR="00995FFB" w:rsidRPr="005D3402" w:rsidRDefault="00A73600">
      <w:pPr>
        <w:pStyle w:val="ti-art"/>
        <w:numPr>
          <w:ilvl w:val="0"/>
          <w:numId w:val="35"/>
        </w:numPr>
        <w:shd w:val="clear" w:color="auto" w:fill="FFFFFF"/>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coeficientul de performanță sezonier</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SCOP</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se calculează ca fiind raportul dintre cererea anuală de referință pentru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și consumul anual de energie pentru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HE</w:t>
      </w:r>
      <w:r w:rsidRPr="005D3402">
        <w:rPr>
          <w:rFonts w:eastAsia="Arial Unicode MS"/>
          <w:color w:val="000000"/>
          <w:shd w:val="clear" w:color="auto" w:fill="FFFFFF"/>
          <w:lang w:val="ro-MD"/>
        </w:rPr>
        <w:t>;</w:t>
      </w:r>
    </w:p>
    <w:p w14:paraId="25E75130" w14:textId="77777777" w:rsidR="00995FFB" w:rsidRPr="005D3402" w:rsidRDefault="00A73600">
      <w:pPr>
        <w:pStyle w:val="ti-art"/>
        <w:numPr>
          <w:ilvl w:val="0"/>
          <w:numId w:val="35"/>
        </w:numPr>
        <w:shd w:val="clear" w:color="auto" w:fill="FFFFFF"/>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eficiența energetică sezonieră aferentă încălzirii incintelor η</w:t>
      </w:r>
      <w:r w:rsidRPr="005D3402">
        <w:rPr>
          <w:rStyle w:val="subscript"/>
          <w:rFonts w:eastAsia="Arial Unicode MS"/>
          <w:color w:val="000000"/>
          <w:vertAlign w:val="subscript"/>
          <w:lang w:val="ro-MD"/>
        </w:rPr>
        <w:t>s,h</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se calculează ca fiind rata coeficientul de performanță sezonier</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SCOP</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împărțit la coeficientul de conversie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CC</w:t>
      </w:r>
      <w:r w:rsidRPr="005D3402">
        <w:rPr>
          <w:rFonts w:eastAsia="Arial Unicode MS"/>
          <w:color w:val="000000"/>
          <w:shd w:val="clear" w:color="auto" w:fill="FFFFFF"/>
          <w:lang w:val="ro-MD"/>
        </w:rPr>
        <w:t>, corectat cu contribuții care țin seama de controlul temperaturii și, exclusiv pentru pompele de căldură apă/saramură-aer, de consumul de energie electrică al pompei sau pompelor de apă subterană.</w:t>
      </w:r>
    </w:p>
    <w:p w14:paraId="36226180" w14:textId="77777777" w:rsidR="00995FFB" w:rsidRPr="005D3402" w:rsidRDefault="00A73600">
      <w:pPr>
        <w:pStyle w:val="ti-art"/>
        <w:numPr>
          <w:ilvl w:val="0"/>
          <w:numId w:val="35"/>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pentru pompele de căldură multi-split, măsurătorile și calculele se bazează pe performanțele unității exterioare, cu o combinație de unități de interior recomandată de producător sau de importator.</w:t>
      </w:r>
    </w:p>
    <w:p w14:paraId="600334C7" w14:textId="77777777" w:rsidR="00995FFB" w:rsidRPr="005D3402" w:rsidRDefault="00A73600">
      <w:pPr>
        <w:pStyle w:val="ti-art"/>
        <w:numPr>
          <w:ilvl w:val="0"/>
          <w:numId w:val="26"/>
        </w:numPr>
        <w:shd w:val="clear" w:color="auto" w:fill="FFFFFF"/>
        <w:spacing w:before="0" w:beforeAutospacing="0" w:after="0" w:afterAutospacing="0"/>
        <w:ind w:left="357" w:hanging="357"/>
        <w:jc w:val="both"/>
        <w:rPr>
          <w:i/>
          <w:iCs/>
          <w:color w:val="000000"/>
          <w:lang w:val="ro-MD"/>
        </w:rPr>
      </w:pPr>
      <w:r w:rsidRPr="005D3402">
        <w:rPr>
          <w:rFonts w:eastAsia="Arial Unicode MS"/>
          <w:color w:val="000000"/>
          <w:shd w:val="clear" w:color="auto" w:fill="FFFFFF"/>
          <w:lang w:val="ro-MD"/>
        </w:rPr>
        <w:t>Eficiența energetică sezonieră aferentă încălzirii incintelor a pompelor de căldură care utilizează un motor cu ardere internă:</w:t>
      </w:r>
    </w:p>
    <w:p w14:paraId="760CA8DB" w14:textId="77777777" w:rsidR="00995FFB" w:rsidRPr="005D3402" w:rsidRDefault="00A73600">
      <w:pPr>
        <w:pStyle w:val="ti-art"/>
        <w:numPr>
          <w:ilvl w:val="0"/>
          <w:numId w:val="38"/>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eficiența energetică sezonieră aferentă încălzirii</w:t>
      </w:r>
      <w:r w:rsidRPr="005D3402">
        <w:rPr>
          <w:rStyle w:val="apple-converted-space"/>
          <w:rFonts w:eastAsia="Arial Unicode MS"/>
          <w:color w:val="000000"/>
          <w:lang w:val="ro-MD"/>
        </w:rPr>
        <w:t xml:space="preserve"> </w:t>
      </w:r>
      <w:r w:rsidRPr="005D3402">
        <w:rPr>
          <w:rStyle w:val="italics"/>
          <w:rFonts w:eastAsia="Arial Unicode MS"/>
          <w:i/>
          <w:iCs/>
          <w:color w:val="000000"/>
          <w:lang w:val="ro-MD"/>
        </w:rPr>
        <w:t>η</w:t>
      </w:r>
      <w:r w:rsidRPr="005D3402">
        <w:rPr>
          <w:rStyle w:val="subscript"/>
          <w:rFonts w:eastAsia="Arial Unicode MS"/>
          <w:i/>
          <w:iCs/>
          <w:color w:val="000000"/>
          <w:vertAlign w:val="subscript"/>
          <w:lang w:val="ro-MD"/>
        </w:rPr>
        <w:t>s,h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se calculează pe baza ratei sezoniere a energiei primare în modul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SPER</w:t>
      </w:r>
      <w:r w:rsidRPr="005D3402">
        <w:rPr>
          <w:rStyle w:val="subscript"/>
          <w:rFonts w:eastAsia="Arial Unicode MS"/>
          <w:i/>
          <w:iCs/>
          <w:color w:val="000000"/>
          <w:vertAlign w:val="subscript"/>
          <w:lang w:val="ro-MD"/>
        </w:rPr>
        <w:t>h</w:t>
      </w:r>
      <w:r w:rsidRPr="005D3402">
        <w:rPr>
          <w:rFonts w:eastAsia="Arial Unicode MS"/>
          <w:color w:val="000000"/>
          <w:shd w:val="clear" w:color="auto" w:fill="FFFFFF"/>
          <w:lang w:val="ro-MD"/>
        </w:rPr>
        <w:t>, corectată cu contribuții care țin seama de controlul temperaturii și, exclusiv pentru pompele de căldură apă/saramură-aer, de consumul de energie electrică al pompei sau pompelor de apă subterană;</w:t>
      </w:r>
    </w:p>
    <w:p w14:paraId="5EB6CF58" w14:textId="77777777" w:rsidR="00995FFB" w:rsidRPr="005D3402" w:rsidRDefault="00A73600">
      <w:pPr>
        <w:pStyle w:val="ti-art"/>
        <w:numPr>
          <w:ilvl w:val="0"/>
          <w:numId w:val="38"/>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rata sezonieră a energiei primare în modul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SPER</w:t>
      </w:r>
      <w:r w:rsidRPr="005D3402">
        <w:rPr>
          <w:rStyle w:val="subscript"/>
          <w:rFonts w:eastAsia="Arial Unicode MS"/>
          <w:i/>
          <w:iCs/>
          <w:color w:val="000000"/>
          <w:vertAlign w:val="subscript"/>
          <w:lang w:val="ro-MD"/>
        </w:rPr>
        <w:t>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se calculează pe baza eficienței energetice sezoniere a utilizării gazelor în modul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SGUE</w:t>
      </w:r>
      <w:r w:rsidRPr="005D3402">
        <w:rPr>
          <w:rStyle w:val="subscript"/>
          <w:rFonts w:eastAsia="Arial Unicode MS"/>
          <w:i/>
          <w:iCs/>
          <w:color w:val="000000"/>
          <w:vertAlign w:val="subscript"/>
          <w:lang w:val="ro-MD"/>
        </w:rPr>
        <w:t>h</w:t>
      </w:r>
      <w:r w:rsidRPr="005D3402">
        <w:rPr>
          <w:rFonts w:eastAsia="Arial Unicode MS"/>
          <w:color w:val="000000"/>
          <w:shd w:val="clear" w:color="auto" w:fill="FFFFFF"/>
          <w:lang w:val="ro-MD"/>
        </w:rPr>
        <w:t>, a factorului energetic auxiliar sezonier în modul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SAEF</w:t>
      </w:r>
      <w:r w:rsidRPr="005D3402">
        <w:rPr>
          <w:rStyle w:val="subscript"/>
          <w:rFonts w:eastAsia="Arial Unicode MS"/>
          <w:i/>
          <w:iCs/>
          <w:color w:val="000000"/>
          <w:vertAlign w:val="subscript"/>
          <w:lang w:val="ro-MD"/>
        </w:rPr>
        <w:t>h</w:t>
      </w:r>
      <w:r w:rsidRPr="005D3402">
        <w:rPr>
          <w:rFonts w:eastAsia="Arial Unicode MS"/>
          <w:color w:val="000000"/>
          <w:shd w:val="clear" w:color="auto" w:fill="FFFFFF"/>
          <w:lang w:val="ro-MD"/>
        </w:rPr>
        <w:t>, luând în considerare coeficientul de conversie pentru energia electrică</w:t>
      </w:r>
      <w:r w:rsidRPr="005D3402">
        <w:rPr>
          <w:rStyle w:val="apple-converted-space"/>
          <w:rFonts w:eastAsia="Arial Unicode MS"/>
          <w:color w:val="000000"/>
          <w:lang w:val="ro-MD"/>
        </w:rPr>
        <w:t xml:space="preserve"> </w:t>
      </w:r>
      <w:r w:rsidRPr="005D3402">
        <w:rPr>
          <w:rStyle w:val="italics"/>
          <w:rFonts w:eastAsia="Arial Unicode MS"/>
          <w:i/>
          <w:iCs/>
          <w:color w:val="000000"/>
          <w:lang w:val="ro-MD"/>
        </w:rPr>
        <w:t>CC</w:t>
      </w:r>
      <w:r w:rsidRPr="005D3402">
        <w:rPr>
          <w:rFonts w:eastAsia="Arial Unicode MS"/>
          <w:color w:val="000000"/>
          <w:shd w:val="clear" w:color="auto" w:fill="FFFFFF"/>
          <w:lang w:val="ro-MD"/>
        </w:rPr>
        <w:t>;</w:t>
      </w:r>
    </w:p>
    <w:p w14:paraId="263D517D" w14:textId="77777777" w:rsidR="00995FFB" w:rsidRPr="005D3402" w:rsidRDefault="00A73600">
      <w:pPr>
        <w:pStyle w:val="ti-art"/>
        <w:numPr>
          <w:ilvl w:val="0"/>
          <w:numId w:val="38"/>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randamentul sezonier al utilizării gazelor în modul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SGUE</w:t>
      </w:r>
      <w:r w:rsidRPr="005D3402">
        <w:rPr>
          <w:rStyle w:val="subscript"/>
          <w:rFonts w:eastAsia="Arial Unicode MS"/>
          <w:i/>
          <w:iCs/>
          <w:color w:val="000000"/>
          <w:vertAlign w:val="subscript"/>
          <w:lang w:val="ro-MD"/>
        </w:rPr>
        <w:t>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se bazează pe sarcina parțială de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Fonts w:eastAsia="Arial Unicode MS"/>
          <w:color w:val="000000"/>
          <w:shd w:val="clear" w:color="auto" w:fill="FFFFFF"/>
          <w:lang w:val="ro-MD"/>
        </w:rPr>
        <w:t>) împărțită la rata eficienței energetice a utilizării gazelor specifică unui interval pentru încălzire la sarcină parțială</w:t>
      </w:r>
      <w:r w:rsidRPr="005D3402">
        <w:rPr>
          <w:rStyle w:val="apple-converted-space"/>
          <w:rFonts w:eastAsia="Arial Unicode MS"/>
          <w:color w:val="000000"/>
          <w:lang w:val="ro-MD"/>
        </w:rPr>
        <w:t xml:space="preserve"> </w:t>
      </w:r>
      <w:r w:rsidRPr="005D3402">
        <w:rPr>
          <w:rStyle w:val="italics"/>
          <w:rFonts w:eastAsia="Arial Unicode MS"/>
          <w:i/>
          <w:iCs/>
          <w:color w:val="000000"/>
          <w:lang w:val="ro-MD"/>
        </w:rPr>
        <w:t>GUE</w:t>
      </w:r>
      <w:r w:rsidRPr="005D3402">
        <w:rPr>
          <w:rStyle w:val="subscript"/>
          <w:rFonts w:eastAsia="Arial Unicode MS"/>
          <w:i/>
          <w:iCs/>
          <w:color w:val="000000"/>
          <w:vertAlign w:val="subscript"/>
          <w:lang w:val="ro-MD"/>
        </w:rPr>
        <w:t>h,bin</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și se ponderează cu numărul de ore per interval în care apar condițiile de interval, utilizând condițiile stipulate mai jos;</w:t>
      </w:r>
    </w:p>
    <w:p w14:paraId="196BFF2E" w14:textId="77777777" w:rsidR="00995FFB" w:rsidRPr="005D3402" w:rsidRDefault="00A73600">
      <w:pPr>
        <w:pStyle w:val="ti-art"/>
        <w:numPr>
          <w:ilvl w:val="0"/>
          <w:numId w:val="38"/>
        </w:numPr>
        <w:shd w:val="clear" w:color="auto" w:fill="FFFFFF"/>
        <w:spacing w:before="0" w:beforeAutospacing="0" w:after="0" w:afterAutospacing="0"/>
        <w:jc w:val="both"/>
        <w:rPr>
          <w:i/>
          <w:iCs/>
          <w:color w:val="000000"/>
          <w:lang w:val="ro-MD"/>
        </w:rPr>
      </w:pPr>
      <w:r w:rsidRPr="005D3402">
        <w:rPr>
          <w:rStyle w:val="italics"/>
          <w:rFonts w:eastAsia="Arial Unicode MS"/>
          <w:i/>
          <w:iCs/>
          <w:color w:val="000000"/>
          <w:lang w:val="ro-MD"/>
        </w:rPr>
        <w:lastRenderedPageBreak/>
        <w:t>SAEF</w:t>
      </w:r>
      <w:r w:rsidRPr="005D3402">
        <w:rPr>
          <w:rStyle w:val="subscript"/>
          <w:rFonts w:eastAsia="Arial Unicode MS"/>
          <w:i/>
          <w:iCs/>
          <w:color w:val="000000"/>
          <w:vertAlign w:val="subscript"/>
          <w:lang w:val="ro-MD"/>
        </w:rPr>
        <w:t>h</w:t>
      </w:r>
      <w:r w:rsidRPr="005D3402">
        <w:rPr>
          <w:rStyle w:val="apple-converted-space"/>
          <w:rFonts w:eastAsia="Arial Unicode MS"/>
          <w:color w:val="000000"/>
          <w:lang w:val="ro-MD"/>
        </w:rPr>
        <w:t xml:space="preserve"> </w:t>
      </w:r>
      <w:r w:rsidRPr="005D3402">
        <w:rPr>
          <w:rFonts w:eastAsia="Arial Unicode MS"/>
          <w:color w:val="000000"/>
          <w:shd w:val="clear" w:color="auto" w:fill="FFFFFF"/>
          <w:lang w:val="ro-MD"/>
        </w:rPr>
        <w:t>se bazează pe cererea anuală de referință pentru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și pe consumul anual de referință de energie pentru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HE</w:t>
      </w:r>
      <w:r w:rsidRPr="005D3402">
        <w:rPr>
          <w:rFonts w:eastAsia="Arial Unicode MS"/>
          <w:color w:val="000000"/>
          <w:shd w:val="clear" w:color="auto" w:fill="FFFFFF"/>
          <w:lang w:val="ro-MD"/>
        </w:rPr>
        <w:t>;</w:t>
      </w:r>
    </w:p>
    <w:p w14:paraId="5F294839" w14:textId="77777777" w:rsidR="00995FFB" w:rsidRPr="005D3402" w:rsidRDefault="00A73600">
      <w:pPr>
        <w:pStyle w:val="ti-art"/>
        <w:numPr>
          <w:ilvl w:val="0"/>
          <w:numId w:val="38"/>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cererea anuală de referință pentru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se bazează pe sarcina de încălzire proiectată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design,h</w:t>
      </w:r>
      <w:r w:rsidRPr="005D3402">
        <w:rPr>
          <w:rFonts w:eastAsia="Arial Unicode MS"/>
          <w:color w:val="000000"/>
          <w:shd w:val="clear" w:color="auto" w:fill="FFFFFF"/>
          <w:lang w:val="ro-MD"/>
        </w:rPr>
        <w:t>, înmulțită cu numărul anual de ore echivalent în modul active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H</w:t>
      </w:r>
      <w:r w:rsidRPr="005D3402">
        <w:rPr>
          <w:rStyle w:val="subscript"/>
          <w:rFonts w:eastAsia="Arial Unicode MS"/>
          <w:i/>
          <w:iCs/>
          <w:color w:val="000000"/>
          <w:vertAlign w:val="subscript"/>
          <w:lang w:val="ro-MD"/>
        </w:rPr>
        <w:t>HE</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prevăzut în tabelul 29;</w:t>
      </w:r>
    </w:p>
    <w:p w14:paraId="4DC49B9B" w14:textId="77777777" w:rsidR="00995FFB" w:rsidRPr="005D3402" w:rsidRDefault="00A73600">
      <w:pPr>
        <w:pStyle w:val="ti-art"/>
        <w:numPr>
          <w:ilvl w:val="0"/>
          <w:numId w:val="38"/>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consumul anual de energie pentru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HE</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se calculează ca sumă a:</w:t>
      </w:r>
    </w:p>
    <w:p w14:paraId="0A926E8A" w14:textId="77777777" w:rsidR="00995FFB" w:rsidRPr="005D3402" w:rsidRDefault="00A73600">
      <w:pPr>
        <w:pStyle w:val="ti-art"/>
        <w:numPr>
          <w:ilvl w:val="0"/>
          <w:numId w:val="39"/>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raportului dintre cererea anuală de referință pentru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Q</w:t>
      </w:r>
      <w:r w:rsidRPr="005D3402">
        <w:rPr>
          <w:rStyle w:val="subscript"/>
          <w:rFonts w:eastAsia="Arial Unicode MS"/>
          <w:i/>
          <w:iCs/>
          <w:color w:val="000000"/>
          <w:vertAlign w:val="subscript"/>
          <w:lang w:val="ro-MD"/>
        </w:rPr>
        <w:t>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xml:space="preserve">și factorul energetic auxiliar sezonier în modul încălzire în modul activ </w:t>
      </w:r>
      <w:r w:rsidRPr="005D3402">
        <w:rPr>
          <w:rStyle w:val="italics"/>
          <w:rFonts w:eastAsia="Arial Unicode MS"/>
          <w:i/>
          <w:iCs/>
          <w:color w:val="000000"/>
          <w:lang w:val="ro-MD"/>
        </w:rPr>
        <w:t>SAEF</w:t>
      </w:r>
      <w:r w:rsidRPr="005D3402">
        <w:rPr>
          <w:rStyle w:val="subscript"/>
          <w:rFonts w:eastAsia="Arial Unicode MS"/>
          <w:i/>
          <w:iCs/>
          <w:color w:val="000000"/>
          <w:vertAlign w:val="subscript"/>
          <w:lang w:val="ro-MD"/>
        </w:rPr>
        <w:t>h,on</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și</w:t>
      </w:r>
    </w:p>
    <w:p w14:paraId="2EA766D2" w14:textId="77777777" w:rsidR="00995FFB" w:rsidRPr="005D3402" w:rsidRDefault="00A73600">
      <w:pPr>
        <w:pStyle w:val="ti-art"/>
        <w:numPr>
          <w:ilvl w:val="0"/>
          <w:numId w:val="39"/>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a consumului de energie pentru modurile oprit prin termostat, standby, oprit, și pentru modul încălzitor de carter, în timpul sezonului desemnat;</w:t>
      </w:r>
    </w:p>
    <w:p w14:paraId="67205317" w14:textId="77777777" w:rsidR="00995FFB" w:rsidRPr="005D3402" w:rsidRDefault="00A73600">
      <w:pPr>
        <w:pStyle w:val="ti-art"/>
        <w:numPr>
          <w:ilvl w:val="0"/>
          <w:numId w:val="38"/>
        </w:numPr>
        <w:shd w:val="clear" w:color="auto" w:fill="FFFFFF"/>
        <w:spacing w:before="0" w:beforeAutospacing="0" w:after="0" w:afterAutospacing="0"/>
        <w:jc w:val="both"/>
        <w:rPr>
          <w:i/>
          <w:iCs/>
          <w:color w:val="000000"/>
          <w:lang w:val="ro-MD"/>
        </w:rPr>
      </w:pPr>
      <w:r w:rsidRPr="005D3402">
        <w:rPr>
          <w:rStyle w:val="italics"/>
          <w:rFonts w:eastAsia="Arial Unicode MS"/>
          <w:i/>
          <w:iCs/>
          <w:color w:val="000000"/>
          <w:lang w:val="ro-MD"/>
        </w:rPr>
        <w:t>SAEF</w:t>
      </w:r>
      <w:r w:rsidRPr="005D3402">
        <w:rPr>
          <w:rStyle w:val="subscript"/>
          <w:rFonts w:eastAsia="Arial Unicode MS"/>
          <w:i/>
          <w:iCs/>
          <w:color w:val="000000"/>
          <w:vertAlign w:val="subscript"/>
          <w:lang w:val="ro-MD"/>
        </w:rPr>
        <w:t>h,on</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se bazează (în măsura relevanței) pe sarcina parțială de încălzire</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subscript"/>
          <w:rFonts w:eastAsia="Arial Unicode MS"/>
          <w:i/>
          <w:iCs/>
          <w:color w:val="000000"/>
          <w:vertAlign w:val="subscript"/>
          <w:lang w:val="ro-MD"/>
        </w:rPr>
        <w:t>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w:t>
      </w:r>
      <w:r w:rsidRPr="005D3402">
        <w:rPr>
          <w:rStyle w:val="italics"/>
          <w:rFonts w:eastAsia="Arial Unicode MS"/>
          <w:i/>
          <w:iCs/>
          <w:color w:val="000000"/>
          <w:lang w:val="ro-MD"/>
        </w:rPr>
        <w:t>T</w:t>
      </w:r>
      <w:r w:rsidRPr="005D3402">
        <w:rPr>
          <w:rStyle w:val="subscript"/>
          <w:rFonts w:eastAsia="Arial Unicode MS"/>
          <w:i/>
          <w:iCs/>
          <w:color w:val="000000"/>
          <w:vertAlign w:val="subscript"/>
          <w:lang w:val="ro-MD"/>
        </w:rPr>
        <w:t>j</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 și pe factorul energetic auxiliar în modul încălzire cu sarcină parțială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AEF</w:t>
      </w:r>
      <w:r w:rsidRPr="005D3402">
        <w:rPr>
          <w:rStyle w:val="subscript"/>
          <w:rFonts w:eastAsia="Arial Unicode MS"/>
          <w:i/>
          <w:iCs/>
          <w:color w:val="000000"/>
          <w:vertAlign w:val="subscript"/>
          <w:lang w:val="ro-MD"/>
        </w:rPr>
        <w:t>h,bin</w:t>
      </w:r>
      <w:r w:rsidRPr="005D3402">
        <w:rPr>
          <w:rFonts w:eastAsia="Arial Unicode MS"/>
          <w:color w:val="000000"/>
          <w:shd w:val="clear" w:color="auto" w:fill="FFFFFF"/>
          <w:lang w:val="ro-MD"/>
        </w:rPr>
        <w:t>, ponderată cu numărul de ore per interval în care apar condițiile de interval, utilizând condițiile stipulate mai jos;</w:t>
      </w:r>
    </w:p>
    <w:p w14:paraId="5E207A29" w14:textId="77777777" w:rsidR="00995FFB" w:rsidRPr="005D3402" w:rsidRDefault="00A73600">
      <w:pPr>
        <w:pStyle w:val="ti-art"/>
        <w:numPr>
          <w:ilvl w:val="0"/>
          <w:numId w:val="38"/>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condițiile pentru calculul</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SGUE</w:t>
      </w:r>
      <w:r w:rsidRPr="005D3402">
        <w:rPr>
          <w:rStyle w:val="subscript"/>
          <w:rFonts w:eastAsia="Arial Unicode MS"/>
          <w:i/>
          <w:iCs/>
          <w:color w:val="000000"/>
          <w:vertAlign w:val="subscript"/>
          <w:lang w:val="ro-MD"/>
        </w:rPr>
        <w:t>h</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și al</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SAEF</w:t>
      </w:r>
      <w:r w:rsidRPr="005D3402">
        <w:rPr>
          <w:rStyle w:val="subscript"/>
          <w:rFonts w:eastAsia="Arial Unicode MS"/>
          <w:i/>
          <w:iCs/>
          <w:color w:val="000000"/>
          <w:vertAlign w:val="subscript"/>
          <w:lang w:val="ro-MD"/>
        </w:rPr>
        <w:t>h,on</w:t>
      </w:r>
      <w:r w:rsidRPr="005D3402">
        <w:rPr>
          <w:rStyle w:val="apple-converted-space"/>
          <w:rFonts w:eastAsia="Arial Unicode MS"/>
          <w:i/>
          <w:iCs/>
          <w:color w:val="000000"/>
          <w:lang w:val="ro-MD"/>
        </w:rPr>
        <w:t xml:space="preserve"> </w:t>
      </w:r>
      <w:r w:rsidRPr="005D3402">
        <w:rPr>
          <w:rFonts w:eastAsia="Arial Unicode MS"/>
          <w:color w:val="000000"/>
          <w:shd w:val="clear" w:color="auto" w:fill="FFFFFF"/>
          <w:lang w:val="ro-MD"/>
        </w:rPr>
        <w:t>țin cont de:</w:t>
      </w:r>
    </w:p>
    <w:p w14:paraId="1EFB6AD0" w14:textId="77777777" w:rsidR="00995FFB" w:rsidRPr="005D3402" w:rsidRDefault="00A73600">
      <w:pPr>
        <w:pStyle w:val="ti-art"/>
        <w:numPr>
          <w:ilvl w:val="0"/>
          <w:numId w:val="40"/>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condițiile de proiectare de referință stabilite în tabelul 24;</w:t>
      </w:r>
    </w:p>
    <w:p w14:paraId="2E3D60F7" w14:textId="77777777" w:rsidR="00995FFB" w:rsidRPr="005D3402" w:rsidRDefault="00A73600">
      <w:pPr>
        <w:pStyle w:val="ti-art"/>
        <w:numPr>
          <w:ilvl w:val="0"/>
          <w:numId w:val="40"/>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sezonul de încălzire european mediu stabilit în tabelul 26;</w:t>
      </w:r>
    </w:p>
    <w:p w14:paraId="03BDAE70" w14:textId="77777777" w:rsidR="00995FFB" w:rsidRPr="005D3402" w:rsidRDefault="00A73600">
      <w:pPr>
        <w:pStyle w:val="ti-art"/>
        <w:numPr>
          <w:ilvl w:val="0"/>
          <w:numId w:val="40"/>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dacă este cazul, de efectele scăderii eficienței energetice cauzate de cicluri, în funcție de tipul de control al capacității de încălzire.</w:t>
      </w:r>
    </w:p>
    <w:p w14:paraId="1ED9B5D6" w14:textId="77777777" w:rsidR="00995FFB" w:rsidRPr="005D3402" w:rsidRDefault="00A73600">
      <w:pPr>
        <w:pStyle w:val="ti-art"/>
        <w:numPr>
          <w:ilvl w:val="0"/>
          <w:numId w:val="26"/>
        </w:numPr>
        <w:shd w:val="clear" w:color="auto" w:fill="FFFFFF"/>
        <w:spacing w:before="0" w:beforeAutospacing="0" w:after="0" w:afterAutospacing="0"/>
        <w:ind w:left="357" w:hanging="357"/>
        <w:jc w:val="both"/>
        <w:rPr>
          <w:i/>
          <w:iCs/>
          <w:color w:val="000000"/>
          <w:lang w:val="ro-MD"/>
        </w:rPr>
      </w:pPr>
      <w:r w:rsidRPr="005D3402">
        <w:rPr>
          <w:rFonts w:eastAsia="Arial Unicode MS"/>
          <w:color w:val="000000"/>
          <w:shd w:val="clear" w:color="auto" w:fill="FFFFFF"/>
          <w:lang w:val="ro-MD"/>
        </w:rPr>
        <w:t>Condiții generale privind măsurătorile și calculele referitoare la răcitoarele industriale cu temperatură înaltă:</w:t>
      </w:r>
    </w:p>
    <w:p w14:paraId="2121A098" w14:textId="77777777" w:rsidR="00995FFB" w:rsidRPr="005D3402" w:rsidRDefault="00A73600">
      <w:pPr>
        <w:pStyle w:val="ti-art"/>
        <w:shd w:val="clear" w:color="auto" w:fill="FFFFFF"/>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Pentru a stabili valorile capacității de răcire nominale și capacității de răcire declarate, ale puterii de intrare, ale ratei eficienței energetice și ale ratei de performanță energetică sezonieră, măsurătorile se efectuează în următoarele condiții:</w:t>
      </w:r>
    </w:p>
    <w:p w14:paraId="221AB67F" w14:textId="77777777" w:rsidR="00995FFB" w:rsidRPr="005D3402" w:rsidRDefault="00A73600">
      <w:pPr>
        <w:pStyle w:val="ti-art"/>
        <w:numPr>
          <w:ilvl w:val="0"/>
          <w:numId w:val="41"/>
        </w:numPr>
        <w:shd w:val="clear" w:color="auto" w:fill="FFFFFF"/>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temperatura ambiantă de referință la schimbătorul de căldură exterior este de 35 °C pentru răcitoarele industriale cu temperatură înaltă răcite cu aer, iar pentru răcitoarele industriale cu temperatură înaltă răcite cu apă, temperatura apei la intrarea în condensator este de 30 °C (punct de evaluare cu o temperatură exterioară a aerului de 35 °C);</w:t>
      </w:r>
    </w:p>
    <w:p w14:paraId="75D7E05A" w14:textId="77777777" w:rsidR="00995FFB" w:rsidRPr="005D3402" w:rsidRDefault="00A73600">
      <w:pPr>
        <w:pStyle w:val="ti-art"/>
        <w:numPr>
          <w:ilvl w:val="0"/>
          <w:numId w:val="41"/>
        </w:numPr>
        <w:shd w:val="clear" w:color="auto" w:fill="FFFFFF"/>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temperatura de ieșire a lichidului la schimbătorul de căldură interior este de 7 °C temperatura termometrului uscat;</w:t>
      </w:r>
    </w:p>
    <w:p w14:paraId="75C6E211" w14:textId="77777777" w:rsidR="00995FFB" w:rsidRPr="005D3402" w:rsidRDefault="00A73600">
      <w:pPr>
        <w:pStyle w:val="ti-art"/>
        <w:numPr>
          <w:ilvl w:val="0"/>
          <w:numId w:val="41"/>
        </w:numPr>
        <w:shd w:val="clear" w:color="auto" w:fill="FFFFFF"/>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variațiile de temperatură ambiantă pe tot parcursul anului, reprezentative pentru condițiile climatice medii din Uniunea Europeană, precum și numărul corespunzător de ore în care se ating aceste temperaturi sunt cele prevăzute în tabelul 28;</w:t>
      </w:r>
    </w:p>
    <w:p w14:paraId="69DB8C4D" w14:textId="77777777" w:rsidR="00995FFB" w:rsidRPr="005D3402" w:rsidRDefault="00A73600">
      <w:pPr>
        <w:pStyle w:val="ti-art"/>
        <w:numPr>
          <w:ilvl w:val="0"/>
          <w:numId w:val="41"/>
        </w:numPr>
        <w:shd w:val="clear" w:color="auto" w:fill="FFFFFF"/>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se măsoară efectul degradării eficienței energetice cauzate de ciclurile pornit/oprit, în funcție de tipul de control al capacității răcitorului industrial cu temperatură înaltă sau se utilizează o valoare implicită.</w:t>
      </w:r>
    </w:p>
    <w:p w14:paraId="26A255FE" w14:textId="77777777" w:rsidR="00995FFB" w:rsidRPr="005D3402" w:rsidRDefault="00A73600">
      <w:pPr>
        <w:pStyle w:val="ti-art"/>
        <w:shd w:val="clear" w:color="auto" w:fill="FFFFFF"/>
        <w:spacing w:before="0" w:beforeAutospacing="0" w:after="0" w:afterAutospacing="0"/>
        <w:ind w:left="1259"/>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16</w:t>
      </w:r>
    </w:p>
    <w:p w14:paraId="3CC9B9F4" w14:textId="77777777" w:rsidR="00995FFB" w:rsidRPr="005D3402" w:rsidRDefault="00A73600">
      <w:pPr>
        <w:pStyle w:val="ti-art"/>
        <w:shd w:val="clear" w:color="auto" w:fill="FFFFFF"/>
        <w:spacing w:before="0" w:beforeAutospacing="0" w:after="0" w:afterAutospacing="0"/>
        <w:rPr>
          <w:rFonts w:eastAsia="Arial Unicode MS"/>
          <w:b/>
          <w:bCs/>
          <w:color w:val="333333"/>
          <w:shd w:val="clear" w:color="auto" w:fill="FFFFFF"/>
          <w:lang w:val="ro-MD"/>
        </w:rPr>
      </w:pPr>
      <w:r w:rsidRPr="005D3402">
        <w:rPr>
          <w:rFonts w:eastAsia="Arial Unicode MS"/>
          <w:b/>
          <w:bCs/>
          <w:color w:val="333333"/>
          <w:shd w:val="clear" w:color="auto" w:fill="FFFFFF"/>
          <w:lang w:val="ro-MD"/>
        </w:rPr>
        <w:t>Condiții nominale standard pentru pompele de căldură și aparatele de aer condiționat aer-aer</w:t>
      </w:r>
    </w:p>
    <w:p w14:paraId="21EFA6D3" w14:textId="77777777" w:rsidR="00995FFB" w:rsidRPr="005D3402" w:rsidRDefault="00995FFB">
      <w:pPr>
        <w:pStyle w:val="ti-art"/>
        <w:shd w:val="clear" w:color="auto" w:fill="FFFFFF"/>
        <w:spacing w:before="0" w:beforeAutospacing="0" w:after="0" w:afterAutospacing="0"/>
        <w:ind w:left="357"/>
        <w:jc w:val="both"/>
        <w:rPr>
          <w:i/>
          <w:iCs/>
          <w:color w:val="000000"/>
          <w:lang w:val="ro-M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992"/>
        <w:gridCol w:w="1843"/>
        <w:gridCol w:w="1984"/>
        <w:gridCol w:w="1985"/>
        <w:gridCol w:w="1559"/>
      </w:tblGrid>
      <w:tr w:rsidR="00995FFB" w:rsidRPr="007940A1" w14:paraId="7C92885A" w14:textId="77777777">
        <w:tc>
          <w:tcPr>
            <w:tcW w:w="2093" w:type="dxa"/>
            <w:gridSpan w:val="2"/>
            <w:vMerge w:val="restart"/>
          </w:tcPr>
          <w:p w14:paraId="01DFB6B0" w14:textId="77777777" w:rsidR="00995FFB" w:rsidRPr="005D3402" w:rsidRDefault="00995FFB">
            <w:pPr>
              <w:pStyle w:val="ti-art"/>
              <w:spacing w:before="0" w:beforeAutospacing="0" w:after="0" w:afterAutospacing="0"/>
              <w:rPr>
                <w:rFonts w:eastAsia="Calibri"/>
                <w:i/>
                <w:iCs/>
                <w:color w:val="333333"/>
                <w:lang w:val="ro-MD"/>
              </w:rPr>
            </w:pPr>
          </w:p>
        </w:tc>
        <w:tc>
          <w:tcPr>
            <w:tcW w:w="3827" w:type="dxa"/>
            <w:gridSpan w:val="2"/>
          </w:tcPr>
          <w:p w14:paraId="7E701CBB"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Schimbător de căldură exterior</w:t>
            </w:r>
          </w:p>
        </w:tc>
        <w:tc>
          <w:tcPr>
            <w:tcW w:w="3544" w:type="dxa"/>
            <w:gridSpan w:val="2"/>
          </w:tcPr>
          <w:p w14:paraId="2E0B24E1"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Schimbător de căldură interior</w:t>
            </w:r>
          </w:p>
        </w:tc>
      </w:tr>
      <w:tr w:rsidR="00995FFB" w:rsidRPr="007940A1" w14:paraId="70F4B775" w14:textId="77777777">
        <w:tc>
          <w:tcPr>
            <w:tcW w:w="2093" w:type="dxa"/>
            <w:gridSpan w:val="2"/>
            <w:vMerge/>
          </w:tcPr>
          <w:p w14:paraId="1C85E2E1" w14:textId="77777777" w:rsidR="00995FFB" w:rsidRPr="005D3402" w:rsidRDefault="00995FFB">
            <w:pPr>
              <w:pStyle w:val="ti-art"/>
              <w:spacing w:before="0" w:beforeAutospacing="0" w:after="0" w:afterAutospacing="0"/>
              <w:rPr>
                <w:rFonts w:eastAsia="Calibri"/>
                <w:i/>
                <w:iCs/>
                <w:color w:val="333333"/>
                <w:lang w:val="ro-MD"/>
              </w:rPr>
            </w:pPr>
          </w:p>
        </w:tc>
        <w:tc>
          <w:tcPr>
            <w:tcW w:w="1843" w:type="dxa"/>
          </w:tcPr>
          <w:p w14:paraId="575D80B8"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temperatura termometrului uscat la intrare, °C</w:t>
            </w:r>
          </w:p>
        </w:tc>
        <w:tc>
          <w:tcPr>
            <w:tcW w:w="1984" w:type="dxa"/>
          </w:tcPr>
          <w:p w14:paraId="391FE86A"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temperatura termometrului umed la intrare, °C</w:t>
            </w:r>
          </w:p>
        </w:tc>
        <w:tc>
          <w:tcPr>
            <w:tcW w:w="1985" w:type="dxa"/>
          </w:tcPr>
          <w:p w14:paraId="1823EE9F"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temperatura termometrului uscat la intrare, °C</w:t>
            </w:r>
          </w:p>
        </w:tc>
        <w:tc>
          <w:tcPr>
            <w:tcW w:w="1559" w:type="dxa"/>
          </w:tcPr>
          <w:p w14:paraId="35860182"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temperatura termometrului umed la intrare, °C</w:t>
            </w:r>
          </w:p>
        </w:tc>
      </w:tr>
      <w:tr w:rsidR="00995FFB" w:rsidRPr="007940A1" w14:paraId="164C0773" w14:textId="77777777">
        <w:trPr>
          <w:trHeight w:val="3037"/>
        </w:trPr>
        <w:tc>
          <w:tcPr>
            <w:tcW w:w="1101" w:type="dxa"/>
            <w:vMerge w:val="restart"/>
          </w:tcPr>
          <w:p w14:paraId="772EFE88"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lastRenderedPageBreak/>
              <w:t>Mod încălzire (pentru pompele de căldură)</w:t>
            </w:r>
          </w:p>
        </w:tc>
        <w:tc>
          <w:tcPr>
            <w:tcW w:w="992" w:type="dxa"/>
          </w:tcPr>
          <w:p w14:paraId="60E7B17F"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Aer exterior/aer reciclat</w:t>
            </w:r>
          </w:p>
        </w:tc>
        <w:tc>
          <w:tcPr>
            <w:tcW w:w="1843" w:type="dxa"/>
          </w:tcPr>
          <w:p w14:paraId="33914C59"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7</w:t>
            </w:r>
          </w:p>
        </w:tc>
        <w:tc>
          <w:tcPr>
            <w:tcW w:w="1984" w:type="dxa"/>
          </w:tcPr>
          <w:p w14:paraId="682ACBCB"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6</w:t>
            </w:r>
          </w:p>
        </w:tc>
        <w:tc>
          <w:tcPr>
            <w:tcW w:w="1985" w:type="dxa"/>
          </w:tcPr>
          <w:p w14:paraId="4CD9264D"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20</w:t>
            </w:r>
          </w:p>
        </w:tc>
        <w:tc>
          <w:tcPr>
            <w:tcW w:w="1559" w:type="dxa"/>
          </w:tcPr>
          <w:p w14:paraId="419F45F8"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max. 15</w:t>
            </w:r>
          </w:p>
        </w:tc>
      </w:tr>
      <w:tr w:rsidR="00995FFB" w:rsidRPr="007940A1" w14:paraId="26BEE739" w14:textId="77777777">
        <w:trPr>
          <w:trHeight w:val="3037"/>
        </w:trPr>
        <w:tc>
          <w:tcPr>
            <w:tcW w:w="1101" w:type="dxa"/>
            <w:vMerge/>
          </w:tcPr>
          <w:p w14:paraId="7DC67DC5" w14:textId="77777777" w:rsidR="00995FFB" w:rsidRPr="005D3402" w:rsidRDefault="00995FFB">
            <w:pPr>
              <w:pStyle w:val="ti-art"/>
              <w:spacing w:before="0" w:beforeAutospacing="0" w:after="0" w:afterAutospacing="0"/>
              <w:rPr>
                <w:rFonts w:eastAsia="Arial Unicode MS"/>
                <w:color w:val="333333"/>
                <w:shd w:val="clear" w:color="auto" w:fill="FFFFFF"/>
                <w:lang w:val="ro-MD"/>
              </w:rPr>
            </w:pPr>
          </w:p>
        </w:tc>
        <w:tc>
          <w:tcPr>
            <w:tcW w:w="992" w:type="dxa"/>
          </w:tcPr>
          <w:p w14:paraId="42D3FB35"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Aer de evacuare/aer exterior</w:t>
            </w:r>
          </w:p>
        </w:tc>
        <w:tc>
          <w:tcPr>
            <w:tcW w:w="1843" w:type="dxa"/>
          </w:tcPr>
          <w:p w14:paraId="5958F7D8"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20</w:t>
            </w:r>
          </w:p>
        </w:tc>
        <w:tc>
          <w:tcPr>
            <w:tcW w:w="1984" w:type="dxa"/>
          </w:tcPr>
          <w:p w14:paraId="45290045"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12</w:t>
            </w:r>
          </w:p>
        </w:tc>
        <w:tc>
          <w:tcPr>
            <w:tcW w:w="1985" w:type="dxa"/>
          </w:tcPr>
          <w:p w14:paraId="50FC38FF"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7</w:t>
            </w:r>
          </w:p>
        </w:tc>
        <w:tc>
          <w:tcPr>
            <w:tcW w:w="1559" w:type="dxa"/>
          </w:tcPr>
          <w:p w14:paraId="772377FC"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6</w:t>
            </w:r>
          </w:p>
        </w:tc>
      </w:tr>
      <w:tr w:rsidR="00995FFB" w:rsidRPr="007940A1" w14:paraId="0212F976" w14:textId="77777777">
        <w:trPr>
          <w:trHeight w:val="992"/>
        </w:trPr>
        <w:tc>
          <w:tcPr>
            <w:tcW w:w="1101" w:type="dxa"/>
            <w:vMerge w:val="restart"/>
          </w:tcPr>
          <w:p w14:paraId="04B9461C"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Mod răcire (aparate de aer condiționat)</w:t>
            </w:r>
          </w:p>
        </w:tc>
        <w:tc>
          <w:tcPr>
            <w:tcW w:w="992" w:type="dxa"/>
          </w:tcPr>
          <w:p w14:paraId="52C34FD3"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Aer exterior/aer reciclat</w:t>
            </w:r>
          </w:p>
        </w:tc>
        <w:tc>
          <w:tcPr>
            <w:tcW w:w="1843" w:type="dxa"/>
          </w:tcPr>
          <w:p w14:paraId="29DA3F93"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35</w:t>
            </w:r>
          </w:p>
        </w:tc>
        <w:tc>
          <w:tcPr>
            <w:tcW w:w="1984" w:type="dxa"/>
          </w:tcPr>
          <w:p w14:paraId="34C5AFC9"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 xml:space="preserve"> 24</w:t>
            </w:r>
            <w:hyperlink r:id="rId24" w:anchor="E0026"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1985" w:type="dxa"/>
          </w:tcPr>
          <w:p w14:paraId="1EF59381"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27</w:t>
            </w:r>
          </w:p>
        </w:tc>
        <w:tc>
          <w:tcPr>
            <w:tcW w:w="1559" w:type="dxa"/>
          </w:tcPr>
          <w:p w14:paraId="4E287B67"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19</w:t>
            </w:r>
          </w:p>
        </w:tc>
      </w:tr>
      <w:tr w:rsidR="00995FFB" w:rsidRPr="007940A1" w14:paraId="36F7FDDF" w14:textId="77777777">
        <w:trPr>
          <w:trHeight w:val="990"/>
        </w:trPr>
        <w:tc>
          <w:tcPr>
            <w:tcW w:w="1101" w:type="dxa"/>
            <w:vMerge/>
          </w:tcPr>
          <w:p w14:paraId="2CF8CB95" w14:textId="77777777" w:rsidR="00995FFB" w:rsidRPr="005D3402" w:rsidRDefault="00995FFB">
            <w:pPr>
              <w:pStyle w:val="ti-art"/>
              <w:spacing w:before="0" w:beforeAutospacing="0" w:after="0" w:afterAutospacing="0"/>
              <w:rPr>
                <w:rFonts w:eastAsia="Arial Unicode MS"/>
                <w:color w:val="333333"/>
                <w:shd w:val="clear" w:color="auto" w:fill="FFFFFF"/>
                <w:lang w:val="ro-MD"/>
              </w:rPr>
            </w:pPr>
          </w:p>
        </w:tc>
        <w:tc>
          <w:tcPr>
            <w:tcW w:w="992" w:type="dxa"/>
          </w:tcPr>
          <w:p w14:paraId="5FA6D0F2"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Aer de evacuare/aer reciclat</w:t>
            </w:r>
          </w:p>
        </w:tc>
        <w:tc>
          <w:tcPr>
            <w:tcW w:w="1843" w:type="dxa"/>
          </w:tcPr>
          <w:p w14:paraId="1DAABF24"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27</w:t>
            </w:r>
          </w:p>
        </w:tc>
        <w:tc>
          <w:tcPr>
            <w:tcW w:w="1984" w:type="dxa"/>
          </w:tcPr>
          <w:p w14:paraId="3A7378C8"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19</w:t>
            </w:r>
          </w:p>
        </w:tc>
        <w:tc>
          <w:tcPr>
            <w:tcW w:w="1985" w:type="dxa"/>
          </w:tcPr>
          <w:p w14:paraId="7AED6D0A"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27</w:t>
            </w:r>
          </w:p>
        </w:tc>
        <w:tc>
          <w:tcPr>
            <w:tcW w:w="1559" w:type="dxa"/>
          </w:tcPr>
          <w:p w14:paraId="017D176A"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19</w:t>
            </w:r>
          </w:p>
        </w:tc>
      </w:tr>
      <w:tr w:rsidR="00995FFB" w:rsidRPr="007940A1" w14:paraId="6D4AE189" w14:textId="77777777">
        <w:trPr>
          <w:trHeight w:val="990"/>
        </w:trPr>
        <w:tc>
          <w:tcPr>
            <w:tcW w:w="1101" w:type="dxa"/>
            <w:vMerge/>
          </w:tcPr>
          <w:p w14:paraId="62D32EF9" w14:textId="77777777" w:rsidR="00995FFB" w:rsidRPr="005D3402" w:rsidRDefault="00995FFB">
            <w:pPr>
              <w:pStyle w:val="ti-art"/>
              <w:spacing w:before="0" w:beforeAutospacing="0" w:after="0" w:afterAutospacing="0"/>
              <w:rPr>
                <w:rFonts w:eastAsia="Arial Unicode MS"/>
                <w:color w:val="333333"/>
                <w:shd w:val="clear" w:color="auto" w:fill="FFFFFF"/>
                <w:lang w:val="ro-MD"/>
              </w:rPr>
            </w:pPr>
          </w:p>
        </w:tc>
        <w:tc>
          <w:tcPr>
            <w:tcW w:w="992" w:type="dxa"/>
          </w:tcPr>
          <w:p w14:paraId="5ABDFF64"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Aer de evacuare/aer exterior</w:t>
            </w:r>
          </w:p>
        </w:tc>
        <w:tc>
          <w:tcPr>
            <w:tcW w:w="1843" w:type="dxa"/>
          </w:tcPr>
          <w:p w14:paraId="45FB7F9C"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27</w:t>
            </w:r>
          </w:p>
        </w:tc>
        <w:tc>
          <w:tcPr>
            <w:tcW w:w="1984" w:type="dxa"/>
          </w:tcPr>
          <w:p w14:paraId="5C5B6D2B"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19</w:t>
            </w:r>
          </w:p>
        </w:tc>
        <w:tc>
          <w:tcPr>
            <w:tcW w:w="1985" w:type="dxa"/>
          </w:tcPr>
          <w:p w14:paraId="3A78013C"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35</w:t>
            </w:r>
          </w:p>
        </w:tc>
        <w:tc>
          <w:tcPr>
            <w:tcW w:w="1559" w:type="dxa"/>
          </w:tcPr>
          <w:p w14:paraId="28D422E1"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24</w:t>
            </w:r>
          </w:p>
        </w:tc>
      </w:tr>
      <w:tr w:rsidR="00995FFB" w:rsidRPr="007940A1" w14:paraId="64245ABA" w14:textId="77777777">
        <w:trPr>
          <w:trHeight w:val="540"/>
        </w:trPr>
        <w:tc>
          <w:tcPr>
            <w:tcW w:w="9464" w:type="dxa"/>
            <w:gridSpan w:val="6"/>
          </w:tcPr>
          <w:p w14:paraId="6CBB2FC4"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Calibri"/>
                <w:lang w:val="ro-MD"/>
              </w:rPr>
              <w:t>(</w:t>
            </w:r>
            <w:r w:rsidRPr="005D3402">
              <w:rPr>
                <w:rStyle w:val="superscript"/>
                <w:rFonts w:eastAsia="Calibri"/>
                <w:vertAlign w:val="superscript"/>
                <w:lang w:val="ro-MD"/>
              </w:rPr>
              <w:t>1</w:t>
            </w:r>
            <w:r w:rsidRPr="005D3402">
              <w:rPr>
                <w:rFonts w:eastAsia="Calibri"/>
                <w:lang w:val="ro-MD"/>
              </w:rPr>
              <w:t xml:space="preserve">) </w:t>
            </w:r>
            <w:r w:rsidRPr="005D3402">
              <w:rPr>
                <w:rFonts w:eastAsia="Arial Unicode MS"/>
                <w:color w:val="000000"/>
                <w:shd w:val="clear" w:color="auto" w:fill="FFFFFF"/>
                <w:lang w:val="ro-MD"/>
              </w:rPr>
              <w:t>Condiția temperaturii termometrului umed nu este necesară în cazul în care se testează unități de testare care nu evaporă condensat.</w:t>
            </w:r>
          </w:p>
        </w:tc>
      </w:tr>
    </w:tbl>
    <w:p w14:paraId="61B97A65" w14:textId="77777777" w:rsidR="00995FFB" w:rsidRPr="005D3402" w:rsidRDefault="00995FFB">
      <w:pPr>
        <w:pStyle w:val="ti-art"/>
        <w:shd w:val="clear" w:color="auto" w:fill="FFFFFF"/>
        <w:spacing w:before="0" w:beforeAutospacing="0" w:after="0" w:afterAutospacing="0"/>
        <w:jc w:val="right"/>
        <w:rPr>
          <w:rFonts w:eastAsia="Arial Unicode MS"/>
          <w:color w:val="333333"/>
          <w:shd w:val="clear" w:color="auto" w:fill="FFFFFF"/>
          <w:lang w:val="ro-MD"/>
        </w:rPr>
      </w:pPr>
    </w:p>
    <w:p w14:paraId="239952F4" w14:textId="77777777" w:rsidR="00995FFB" w:rsidRPr="005D3402" w:rsidRDefault="00A73600">
      <w:pPr>
        <w:pStyle w:val="ti-art"/>
        <w:shd w:val="clear" w:color="auto" w:fill="FFFFFF"/>
        <w:spacing w:before="0" w:beforeAutospacing="0" w:after="0" w:afterAutospacing="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17</w:t>
      </w:r>
    </w:p>
    <w:p w14:paraId="4C102173" w14:textId="77777777" w:rsidR="00995FFB" w:rsidRPr="005D3402" w:rsidRDefault="00A73600">
      <w:pPr>
        <w:pStyle w:val="ti-art"/>
        <w:shd w:val="clear" w:color="auto" w:fill="FFFFFF"/>
        <w:spacing w:before="0" w:beforeAutospacing="0" w:after="0" w:afterAutospacing="0"/>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Condiții nominale standard pentru climatizoarele apă/saramură-apă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01"/>
        <w:gridCol w:w="1560"/>
        <w:gridCol w:w="1842"/>
        <w:gridCol w:w="2268"/>
        <w:gridCol w:w="1418"/>
      </w:tblGrid>
      <w:tr w:rsidR="00995FFB" w:rsidRPr="007940A1" w14:paraId="7FF6F463" w14:textId="77777777">
        <w:tc>
          <w:tcPr>
            <w:tcW w:w="2376" w:type="dxa"/>
            <w:gridSpan w:val="2"/>
            <w:vMerge w:val="restart"/>
          </w:tcPr>
          <w:p w14:paraId="21E00535" w14:textId="77777777" w:rsidR="00995FFB" w:rsidRPr="005D3402" w:rsidRDefault="00995FFB">
            <w:pPr>
              <w:pStyle w:val="ti-art"/>
              <w:spacing w:before="0" w:beforeAutospacing="0" w:after="0" w:afterAutospacing="0"/>
              <w:rPr>
                <w:rFonts w:eastAsia="Calibri"/>
                <w:i/>
                <w:iCs/>
                <w:color w:val="333333"/>
                <w:lang w:val="ro-MD"/>
              </w:rPr>
            </w:pPr>
          </w:p>
        </w:tc>
        <w:tc>
          <w:tcPr>
            <w:tcW w:w="3402" w:type="dxa"/>
            <w:gridSpan w:val="2"/>
          </w:tcPr>
          <w:p w14:paraId="2A348039"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Schimbător de căldură exterior</w:t>
            </w:r>
          </w:p>
        </w:tc>
        <w:tc>
          <w:tcPr>
            <w:tcW w:w="3686" w:type="dxa"/>
            <w:gridSpan w:val="2"/>
          </w:tcPr>
          <w:p w14:paraId="3B27C680"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Schimbător de căldură interior</w:t>
            </w:r>
          </w:p>
        </w:tc>
      </w:tr>
      <w:tr w:rsidR="00995FFB" w:rsidRPr="007940A1" w14:paraId="7EBC1681" w14:textId="77777777">
        <w:tc>
          <w:tcPr>
            <w:tcW w:w="2376" w:type="dxa"/>
            <w:gridSpan w:val="2"/>
            <w:vMerge/>
          </w:tcPr>
          <w:p w14:paraId="400A7CA4" w14:textId="77777777" w:rsidR="00995FFB" w:rsidRPr="005D3402" w:rsidRDefault="00995FFB">
            <w:pPr>
              <w:pStyle w:val="ti-art"/>
              <w:spacing w:before="0" w:beforeAutospacing="0" w:after="0" w:afterAutospacing="0"/>
              <w:rPr>
                <w:rFonts w:eastAsia="Calibri"/>
                <w:i/>
                <w:iCs/>
                <w:color w:val="333333"/>
                <w:lang w:val="ro-MD"/>
              </w:rPr>
            </w:pPr>
          </w:p>
        </w:tc>
        <w:tc>
          <w:tcPr>
            <w:tcW w:w="1560" w:type="dxa"/>
          </w:tcPr>
          <w:p w14:paraId="6D5C7106"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temperatură de intrare, °C</w:t>
            </w:r>
          </w:p>
        </w:tc>
        <w:tc>
          <w:tcPr>
            <w:tcW w:w="1842" w:type="dxa"/>
          </w:tcPr>
          <w:p w14:paraId="0E68DE08"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temperatură de ieșire, °C</w:t>
            </w:r>
          </w:p>
        </w:tc>
        <w:tc>
          <w:tcPr>
            <w:tcW w:w="2268" w:type="dxa"/>
          </w:tcPr>
          <w:p w14:paraId="681A8D47"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temperatură de intrare, °C</w:t>
            </w:r>
          </w:p>
        </w:tc>
        <w:tc>
          <w:tcPr>
            <w:tcW w:w="1418" w:type="dxa"/>
          </w:tcPr>
          <w:p w14:paraId="5DAADBB8"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temperatură de ieșire, °C</w:t>
            </w:r>
          </w:p>
        </w:tc>
      </w:tr>
      <w:tr w:rsidR="00995FFB" w:rsidRPr="007940A1" w14:paraId="06B91020" w14:textId="77777777">
        <w:tc>
          <w:tcPr>
            <w:tcW w:w="675" w:type="dxa"/>
            <w:vMerge w:val="restart"/>
          </w:tcPr>
          <w:p w14:paraId="10B84BF3"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Mod de răcire</w:t>
            </w:r>
          </w:p>
        </w:tc>
        <w:tc>
          <w:tcPr>
            <w:tcW w:w="1701" w:type="dxa"/>
          </w:tcPr>
          <w:p w14:paraId="09467123"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apă-apă (pentru aplicațiile de încălzire cu temperatură joasă) din turnul de răcire</w:t>
            </w:r>
          </w:p>
        </w:tc>
        <w:tc>
          <w:tcPr>
            <w:tcW w:w="1560" w:type="dxa"/>
          </w:tcPr>
          <w:p w14:paraId="6E6F069B"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30</w:t>
            </w:r>
          </w:p>
        </w:tc>
        <w:tc>
          <w:tcPr>
            <w:tcW w:w="1842" w:type="dxa"/>
          </w:tcPr>
          <w:p w14:paraId="345D5FAC"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35</w:t>
            </w:r>
          </w:p>
        </w:tc>
        <w:tc>
          <w:tcPr>
            <w:tcW w:w="2268" w:type="dxa"/>
          </w:tcPr>
          <w:p w14:paraId="7D2C0A98"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12</w:t>
            </w:r>
          </w:p>
        </w:tc>
        <w:tc>
          <w:tcPr>
            <w:tcW w:w="1418" w:type="dxa"/>
          </w:tcPr>
          <w:p w14:paraId="1D9F6381"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7</w:t>
            </w:r>
          </w:p>
        </w:tc>
      </w:tr>
      <w:tr w:rsidR="00995FFB" w:rsidRPr="007940A1" w14:paraId="46204764" w14:textId="77777777">
        <w:tc>
          <w:tcPr>
            <w:tcW w:w="675" w:type="dxa"/>
            <w:vMerge/>
          </w:tcPr>
          <w:p w14:paraId="04AC6150" w14:textId="77777777" w:rsidR="00995FFB" w:rsidRPr="005D3402" w:rsidRDefault="00995FFB">
            <w:pPr>
              <w:pStyle w:val="ti-art"/>
              <w:spacing w:before="0" w:beforeAutospacing="0" w:after="0" w:afterAutospacing="0"/>
              <w:rPr>
                <w:rFonts w:eastAsia="Calibri"/>
                <w:i/>
                <w:iCs/>
                <w:color w:val="333333"/>
                <w:lang w:val="ro-MD"/>
              </w:rPr>
            </w:pPr>
          </w:p>
        </w:tc>
        <w:tc>
          <w:tcPr>
            <w:tcW w:w="1701" w:type="dxa"/>
          </w:tcPr>
          <w:p w14:paraId="641DEAB0"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 xml:space="preserve">apă-apă (pentru </w:t>
            </w:r>
            <w:r w:rsidRPr="005D3402">
              <w:rPr>
                <w:rFonts w:eastAsia="Arial Unicode MS"/>
                <w:color w:val="333333"/>
                <w:shd w:val="clear" w:color="auto" w:fill="FFFFFF"/>
                <w:lang w:val="ro-MD"/>
              </w:rPr>
              <w:lastRenderedPageBreak/>
              <w:t>aplicațiile de încălzire cu temperatură medie) din turnul de răcire</w:t>
            </w:r>
          </w:p>
        </w:tc>
        <w:tc>
          <w:tcPr>
            <w:tcW w:w="1560" w:type="dxa"/>
          </w:tcPr>
          <w:p w14:paraId="6AC15DB7"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lastRenderedPageBreak/>
              <w:t>30</w:t>
            </w:r>
          </w:p>
        </w:tc>
        <w:tc>
          <w:tcPr>
            <w:tcW w:w="1842" w:type="dxa"/>
          </w:tcPr>
          <w:p w14:paraId="17353862"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35</w:t>
            </w:r>
          </w:p>
        </w:tc>
        <w:tc>
          <w:tcPr>
            <w:tcW w:w="2268" w:type="dxa"/>
          </w:tcPr>
          <w:p w14:paraId="6FC0C796"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23</w:t>
            </w:r>
          </w:p>
        </w:tc>
        <w:tc>
          <w:tcPr>
            <w:tcW w:w="1418" w:type="dxa"/>
          </w:tcPr>
          <w:p w14:paraId="51B5CA57"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18</w:t>
            </w:r>
          </w:p>
        </w:tc>
      </w:tr>
    </w:tbl>
    <w:p w14:paraId="5F5FB4B9" w14:textId="77777777" w:rsidR="00995FFB" w:rsidRPr="005D3402" w:rsidRDefault="00995FFB">
      <w:pPr>
        <w:pStyle w:val="ti-art"/>
        <w:shd w:val="clear" w:color="auto" w:fill="FFFFFF"/>
        <w:spacing w:before="0" w:beforeAutospacing="0" w:after="0" w:afterAutospacing="0"/>
        <w:jc w:val="right"/>
        <w:rPr>
          <w:rFonts w:eastAsia="Arial Unicode MS"/>
          <w:color w:val="333333"/>
          <w:shd w:val="clear" w:color="auto" w:fill="FFFFFF"/>
          <w:lang w:val="ro-MD"/>
        </w:rPr>
      </w:pPr>
    </w:p>
    <w:p w14:paraId="75A4FE89" w14:textId="77777777" w:rsidR="00995FFB" w:rsidRPr="005D3402" w:rsidRDefault="00A73600">
      <w:pPr>
        <w:pStyle w:val="ti-art"/>
        <w:shd w:val="clear" w:color="auto" w:fill="FFFFFF"/>
        <w:spacing w:before="0" w:beforeAutospacing="0" w:after="0" w:afterAutospacing="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18</w:t>
      </w:r>
    </w:p>
    <w:p w14:paraId="55C5CC19" w14:textId="77777777" w:rsidR="00995FFB" w:rsidRPr="005D3402" w:rsidRDefault="00A73600">
      <w:pPr>
        <w:pStyle w:val="ti-art"/>
        <w:shd w:val="clear" w:color="auto" w:fill="FFFFFF"/>
        <w:spacing w:before="0" w:beforeAutospacing="0" w:after="0" w:afterAutospacing="0"/>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Condiții nominale standard pentru climatizoarele aer-apă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18"/>
        <w:gridCol w:w="1843"/>
        <w:gridCol w:w="2126"/>
        <w:gridCol w:w="2126"/>
        <w:gridCol w:w="1276"/>
      </w:tblGrid>
      <w:tr w:rsidR="00995FFB" w:rsidRPr="007940A1" w14:paraId="31343E3D" w14:textId="77777777">
        <w:tc>
          <w:tcPr>
            <w:tcW w:w="2093" w:type="dxa"/>
            <w:gridSpan w:val="2"/>
            <w:vMerge w:val="restart"/>
          </w:tcPr>
          <w:p w14:paraId="2033BE84" w14:textId="77777777" w:rsidR="00995FFB" w:rsidRPr="005D3402" w:rsidRDefault="00995FFB">
            <w:pPr>
              <w:pStyle w:val="ti-art"/>
              <w:spacing w:before="0" w:beforeAutospacing="0" w:after="0" w:afterAutospacing="0"/>
              <w:rPr>
                <w:rFonts w:eastAsia="Calibri"/>
                <w:i/>
                <w:iCs/>
                <w:color w:val="000000"/>
                <w:lang w:val="ro-MD"/>
              </w:rPr>
            </w:pPr>
          </w:p>
        </w:tc>
        <w:tc>
          <w:tcPr>
            <w:tcW w:w="3969" w:type="dxa"/>
            <w:gridSpan w:val="2"/>
          </w:tcPr>
          <w:p w14:paraId="7C2082D9"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Schimbător de căldură exterior</w:t>
            </w:r>
          </w:p>
        </w:tc>
        <w:tc>
          <w:tcPr>
            <w:tcW w:w="3402" w:type="dxa"/>
            <w:gridSpan w:val="2"/>
          </w:tcPr>
          <w:p w14:paraId="0648C82E"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Schimbător de căldură interior</w:t>
            </w:r>
          </w:p>
        </w:tc>
      </w:tr>
      <w:tr w:rsidR="00995FFB" w:rsidRPr="007940A1" w14:paraId="06EBA8CB" w14:textId="77777777">
        <w:tc>
          <w:tcPr>
            <w:tcW w:w="2093" w:type="dxa"/>
            <w:gridSpan w:val="2"/>
            <w:vMerge/>
          </w:tcPr>
          <w:p w14:paraId="3C448679" w14:textId="77777777" w:rsidR="00995FFB" w:rsidRPr="005D3402" w:rsidRDefault="00995FFB">
            <w:pPr>
              <w:pStyle w:val="ti-art"/>
              <w:spacing w:before="0" w:beforeAutospacing="0" w:after="0" w:afterAutospacing="0"/>
              <w:rPr>
                <w:rFonts w:eastAsia="Calibri"/>
                <w:i/>
                <w:iCs/>
                <w:color w:val="000000"/>
                <w:lang w:val="ro-MD"/>
              </w:rPr>
            </w:pPr>
          </w:p>
        </w:tc>
        <w:tc>
          <w:tcPr>
            <w:tcW w:w="1843" w:type="dxa"/>
          </w:tcPr>
          <w:p w14:paraId="2BE7A168"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temperatura de intrare, °C</w:t>
            </w:r>
          </w:p>
        </w:tc>
        <w:tc>
          <w:tcPr>
            <w:tcW w:w="2126" w:type="dxa"/>
          </w:tcPr>
          <w:p w14:paraId="7027D743"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temperatura de ieșire, °C</w:t>
            </w:r>
          </w:p>
        </w:tc>
        <w:tc>
          <w:tcPr>
            <w:tcW w:w="2126" w:type="dxa"/>
          </w:tcPr>
          <w:p w14:paraId="437A264B"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temperatura de intrare, °C</w:t>
            </w:r>
          </w:p>
        </w:tc>
        <w:tc>
          <w:tcPr>
            <w:tcW w:w="1276" w:type="dxa"/>
          </w:tcPr>
          <w:p w14:paraId="401BD5F3"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temperatura de ieșire, °C</w:t>
            </w:r>
          </w:p>
        </w:tc>
      </w:tr>
      <w:tr w:rsidR="00995FFB" w:rsidRPr="007940A1" w14:paraId="5E391419" w14:textId="77777777">
        <w:tc>
          <w:tcPr>
            <w:tcW w:w="675" w:type="dxa"/>
            <w:vMerge w:val="restart"/>
          </w:tcPr>
          <w:p w14:paraId="19B71B3C" w14:textId="77777777" w:rsidR="00995FFB" w:rsidRPr="005D3402" w:rsidRDefault="00A73600">
            <w:pPr>
              <w:pStyle w:val="ti-art"/>
              <w:spacing w:before="0" w:beforeAutospacing="0" w:after="0" w:afterAutospacing="0"/>
              <w:rPr>
                <w:rFonts w:eastAsia="Calibri"/>
                <w:b/>
                <w:bCs/>
                <w:i/>
                <w:iCs/>
                <w:color w:val="000000"/>
                <w:lang w:val="ro-MD"/>
              </w:rPr>
            </w:pPr>
            <w:r w:rsidRPr="005D3402">
              <w:rPr>
                <w:rFonts w:eastAsia="Arial Unicode MS"/>
                <w:color w:val="000000"/>
                <w:shd w:val="clear" w:color="auto" w:fill="FFFFFF"/>
                <w:lang w:val="ro-MD"/>
              </w:rPr>
              <w:t>Mod răcire</w:t>
            </w:r>
          </w:p>
        </w:tc>
        <w:tc>
          <w:tcPr>
            <w:tcW w:w="1418" w:type="dxa"/>
          </w:tcPr>
          <w:p w14:paraId="209C9C13"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aer-apă (pentru aplicații cu temperatură joasă)</w:t>
            </w:r>
          </w:p>
        </w:tc>
        <w:tc>
          <w:tcPr>
            <w:tcW w:w="1843" w:type="dxa"/>
          </w:tcPr>
          <w:p w14:paraId="331C3F1F"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35</w:t>
            </w:r>
          </w:p>
        </w:tc>
        <w:tc>
          <w:tcPr>
            <w:tcW w:w="2126" w:type="dxa"/>
          </w:tcPr>
          <w:p w14:paraId="5DAE6745"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w:t>
            </w:r>
          </w:p>
        </w:tc>
        <w:tc>
          <w:tcPr>
            <w:tcW w:w="2126" w:type="dxa"/>
          </w:tcPr>
          <w:p w14:paraId="06BCA833"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12</w:t>
            </w:r>
          </w:p>
        </w:tc>
        <w:tc>
          <w:tcPr>
            <w:tcW w:w="1276" w:type="dxa"/>
          </w:tcPr>
          <w:p w14:paraId="0E8D4FBF"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7</w:t>
            </w:r>
          </w:p>
        </w:tc>
      </w:tr>
      <w:tr w:rsidR="00995FFB" w:rsidRPr="007940A1" w14:paraId="3D27D355" w14:textId="77777777">
        <w:tc>
          <w:tcPr>
            <w:tcW w:w="675" w:type="dxa"/>
            <w:vMerge/>
          </w:tcPr>
          <w:p w14:paraId="4EC4E862" w14:textId="77777777" w:rsidR="00995FFB" w:rsidRPr="005D3402" w:rsidRDefault="00995FFB">
            <w:pPr>
              <w:pStyle w:val="ti-art"/>
              <w:spacing w:before="0" w:beforeAutospacing="0" w:after="0" w:afterAutospacing="0"/>
              <w:rPr>
                <w:rFonts w:eastAsia="Calibri"/>
                <w:i/>
                <w:iCs/>
                <w:color w:val="000000"/>
                <w:lang w:val="ro-MD"/>
              </w:rPr>
            </w:pPr>
          </w:p>
        </w:tc>
        <w:tc>
          <w:tcPr>
            <w:tcW w:w="1418" w:type="dxa"/>
          </w:tcPr>
          <w:p w14:paraId="7313E79E"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aer-apă (pentru aplicații cu temperatură medie)</w:t>
            </w:r>
          </w:p>
        </w:tc>
        <w:tc>
          <w:tcPr>
            <w:tcW w:w="1843" w:type="dxa"/>
          </w:tcPr>
          <w:p w14:paraId="5DA98771"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35</w:t>
            </w:r>
          </w:p>
        </w:tc>
        <w:tc>
          <w:tcPr>
            <w:tcW w:w="2126" w:type="dxa"/>
          </w:tcPr>
          <w:p w14:paraId="4BBDDB62"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w:t>
            </w:r>
          </w:p>
        </w:tc>
        <w:tc>
          <w:tcPr>
            <w:tcW w:w="2126" w:type="dxa"/>
          </w:tcPr>
          <w:p w14:paraId="4D961691"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23</w:t>
            </w:r>
          </w:p>
        </w:tc>
        <w:tc>
          <w:tcPr>
            <w:tcW w:w="1276" w:type="dxa"/>
          </w:tcPr>
          <w:p w14:paraId="11EC9BF5"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18</w:t>
            </w:r>
          </w:p>
        </w:tc>
      </w:tr>
    </w:tbl>
    <w:p w14:paraId="3BE328BD" w14:textId="77777777" w:rsidR="00995FFB" w:rsidRPr="005D3402" w:rsidRDefault="00995FFB">
      <w:pPr>
        <w:pStyle w:val="ti-art"/>
        <w:shd w:val="clear" w:color="auto" w:fill="FFFFFF"/>
        <w:spacing w:before="0" w:beforeAutospacing="0" w:after="0" w:afterAutospacing="0"/>
        <w:jc w:val="right"/>
        <w:rPr>
          <w:rFonts w:eastAsia="Arial Unicode MS"/>
          <w:color w:val="333333"/>
          <w:shd w:val="clear" w:color="auto" w:fill="FFFFFF"/>
          <w:lang w:val="ro-MD"/>
        </w:rPr>
      </w:pPr>
    </w:p>
    <w:p w14:paraId="149EB1BB" w14:textId="77777777" w:rsidR="00995FFB" w:rsidRPr="005D3402" w:rsidRDefault="00A73600">
      <w:pPr>
        <w:pStyle w:val="ti-art"/>
        <w:shd w:val="clear" w:color="auto" w:fill="FFFFFF"/>
        <w:spacing w:before="0" w:beforeAutospacing="0" w:after="0" w:afterAutospacing="0"/>
        <w:jc w:val="right"/>
        <w:rPr>
          <w:rFonts w:eastAsia="Arial Unicode MS"/>
          <w:color w:val="000000"/>
          <w:shd w:val="clear" w:color="auto" w:fill="FFFFFF"/>
          <w:lang w:val="ro-MD"/>
        </w:rPr>
      </w:pPr>
      <w:r w:rsidRPr="005D3402">
        <w:rPr>
          <w:rFonts w:eastAsia="Arial Unicode MS"/>
          <w:color w:val="000000"/>
          <w:shd w:val="clear" w:color="auto" w:fill="FFFFFF"/>
          <w:lang w:val="ro-MD"/>
        </w:rPr>
        <w:t>Tabelul 19</w:t>
      </w:r>
    </w:p>
    <w:p w14:paraId="271508F5" w14:textId="77777777" w:rsidR="00995FFB" w:rsidRPr="005D3402" w:rsidRDefault="00A73600">
      <w:pPr>
        <w:pStyle w:val="ti-art"/>
        <w:shd w:val="clear" w:color="auto" w:fill="FFFFFF"/>
        <w:spacing w:before="0" w:beforeAutospacing="0" w:after="0" w:afterAutospacing="0"/>
        <w:jc w:val="center"/>
        <w:rPr>
          <w:rFonts w:eastAsia="Arial Unicode MS"/>
          <w:b/>
          <w:bCs/>
          <w:color w:val="000000"/>
          <w:shd w:val="clear" w:color="auto" w:fill="FFFFFF"/>
          <w:lang w:val="ro-MD"/>
        </w:rPr>
      </w:pPr>
      <w:r w:rsidRPr="005D3402">
        <w:rPr>
          <w:rFonts w:eastAsia="Arial Unicode MS"/>
          <w:b/>
          <w:bCs/>
          <w:color w:val="000000"/>
          <w:shd w:val="clear" w:color="auto" w:fill="FFFFFF"/>
          <w:lang w:val="ro-MD"/>
        </w:rPr>
        <w:t>Condiții nominale standard pentru pompele de căldură și aparatele de aer condiționat apă/saramură-aer</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1021"/>
        <w:gridCol w:w="1418"/>
        <w:gridCol w:w="1701"/>
        <w:gridCol w:w="2410"/>
        <w:gridCol w:w="2268"/>
      </w:tblGrid>
      <w:tr w:rsidR="00995FFB" w:rsidRPr="007940A1" w14:paraId="391243D6" w14:textId="77777777">
        <w:tc>
          <w:tcPr>
            <w:tcW w:w="1809" w:type="dxa"/>
            <w:gridSpan w:val="2"/>
            <w:vMerge w:val="restart"/>
          </w:tcPr>
          <w:p w14:paraId="6D05776B" w14:textId="77777777" w:rsidR="00995FFB" w:rsidRPr="005D3402" w:rsidRDefault="00995FFB">
            <w:pPr>
              <w:pStyle w:val="ti-art"/>
              <w:spacing w:before="0" w:beforeAutospacing="0" w:after="0" w:afterAutospacing="0"/>
              <w:rPr>
                <w:rFonts w:eastAsia="Calibri"/>
                <w:i/>
                <w:iCs/>
                <w:color w:val="000000"/>
                <w:lang w:val="ro-MD"/>
              </w:rPr>
            </w:pPr>
          </w:p>
        </w:tc>
        <w:tc>
          <w:tcPr>
            <w:tcW w:w="3119" w:type="dxa"/>
            <w:gridSpan w:val="2"/>
          </w:tcPr>
          <w:p w14:paraId="05C32A9A"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Schimbător de căldură exterior</w:t>
            </w:r>
          </w:p>
        </w:tc>
        <w:tc>
          <w:tcPr>
            <w:tcW w:w="4678" w:type="dxa"/>
            <w:gridSpan w:val="2"/>
          </w:tcPr>
          <w:p w14:paraId="2B460A9F" w14:textId="77777777" w:rsidR="00995FFB" w:rsidRPr="005D3402" w:rsidRDefault="00A73600">
            <w:pPr>
              <w:pStyle w:val="ti-art"/>
              <w:spacing w:before="0" w:beforeAutospacing="0" w:after="0" w:afterAutospacing="0"/>
              <w:rPr>
                <w:rFonts w:eastAsia="Calibri"/>
                <w:b/>
                <w:bCs/>
                <w:i/>
                <w:iCs/>
                <w:color w:val="000000"/>
                <w:lang w:val="ro-MD"/>
              </w:rPr>
            </w:pPr>
            <w:r w:rsidRPr="005D3402">
              <w:rPr>
                <w:rFonts w:eastAsia="Arial Unicode MS"/>
                <w:b/>
                <w:bCs/>
                <w:color w:val="000000"/>
                <w:shd w:val="clear" w:color="auto" w:fill="FFFFFF"/>
                <w:lang w:val="ro-MD"/>
              </w:rPr>
              <w:t>Schimbător de căldură interior</w:t>
            </w:r>
          </w:p>
        </w:tc>
      </w:tr>
      <w:tr w:rsidR="00995FFB" w:rsidRPr="007940A1" w14:paraId="24D87FED" w14:textId="77777777">
        <w:tc>
          <w:tcPr>
            <w:tcW w:w="1809" w:type="dxa"/>
            <w:gridSpan w:val="2"/>
            <w:vMerge/>
          </w:tcPr>
          <w:p w14:paraId="0CC14CED" w14:textId="77777777" w:rsidR="00995FFB" w:rsidRPr="005D3402" w:rsidRDefault="00995FFB">
            <w:pPr>
              <w:pStyle w:val="ti-art"/>
              <w:spacing w:before="0" w:beforeAutospacing="0" w:after="0" w:afterAutospacing="0"/>
              <w:rPr>
                <w:rFonts w:eastAsia="Calibri"/>
                <w:i/>
                <w:iCs/>
                <w:color w:val="000000"/>
                <w:lang w:val="ro-MD"/>
              </w:rPr>
            </w:pPr>
          </w:p>
        </w:tc>
        <w:tc>
          <w:tcPr>
            <w:tcW w:w="1418" w:type="dxa"/>
          </w:tcPr>
          <w:p w14:paraId="6EB0CDF4"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temperatura de intrare, °C</w:t>
            </w:r>
          </w:p>
        </w:tc>
        <w:tc>
          <w:tcPr>
            <w:tcW w:w="1701" w:type="dxa"/>
          </w:tcPr>
          <w:p w14:paraId="0FD9E9C7"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temperatura de ieșire, °C</w:t>
            </w:r>
          </w:p>
        </w:tc>
        <w:tc>
          <w:tcPr>
            <w:tcW w:w="2410" w:type="dxa"/>
          </w:tcPr>
          <w:p w14:paraId="35EA2C91"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temperatura termometrului uscat la intrare, °C</w:t>
            </w:r>
          </w:p>
        </w:tc>
        <w:tc>
          <w:tcPr>
            <w:tcW w:w="2268" w:type="dxa"/>
          </w:tcPr>
          <w:p w14:paraId="73BC9622"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temperatura termometrului umed la intrare, °C</w:t>
            </w:r>
          </w:p>
        </w:tc>
      </w:tr>
      <w:tr w:rsidR="00995FFB" w:rsidRPr="007940A1" w14:paraId="29C3FA4E" w14:textId="77777777">
        <w:trPr>
          <w:trHeight w:val="1126"/>
        </w:trPr>
        <w:tc>
          <w:tcPr>
            <w:tcW w:w="788" w:type="dxa"/>
            <w:vMerge w:val="restart"/>
          </w:tcPr>
          <w:p w14:paraId="20B07E64"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Mod încălzire (pentru pompele de căldură)</w:t>
            </w:r>
          </w:p>
        </w:tc>
        <w:tc>
          <w:tcPr>
            <w:tcW w:w="1021" w:type="dxa"/>
          </w:tcPr>
          <w:p w14:paraId="2DED8D42"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apă</w:t>
            </w:r>
          </w:p>
        </w:tc>
        <w:tc>
          <w:tcPr>
            <w:tcW w:w="1418" w:type="dxa"/>
          </w:tcPr>
          <w:p w14:paraId="0D50E908"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10</w:t>
            </w:r>
          </w:p>
        </w:tc>
        <w:tc>
          <w:tcPr>
            <w:tcW w:w="1701" w:type="dxa"/>
          </w:tcPr>
          <w:p w14:paraId="74089964"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7</w:t>
            </w:r>
          </w:p>
        </w:tc>
        <w:tc>
          <w:tcPr>
            <w:tcW w:w="2410" w:type="dxa"/>
          </w:tcPr>
          <w:p w14:paraId="08F18818"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20</w:t>
            </w:r>
          </w:p>
        </w:tc>
        <w:tc>
          <w:tcPr>
            <w:tcW w:w="2268" w:type="dxa"/>
          </w:tcPr>
          <w:p w14:paraId="34FEB073"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max. 15</w:t>
            </w:r>
          </w:p>
        </w:tc>
      </w:tr>
      <w:tr w:rsidR="00995FFB" w:rsidRPr="007940A1" w14:paraId="1B817172" w14:textId="77777777">
        <w:trPr>
          <w:trHeight w:val="1126"/>
        </w:trPr>
        <w:tc>
          <w:tcPr>
            <w:tcW w:w="788" w:type="dxa"/>
            <w:vMerge/>
          </w:tcPr>
          <w:p w14:paraId="5E664399" w14:textId="77777777" w:rsidR="00995FFB" w:rsidRPr="005D3402" w:rsidRDefault="00995FFB">
            <w:pPr>
              <w:pStyle w:val="ti-art"/>
              <w:spacing w:before="0" w:beforeAutospacing="0" w:after="0" w:afterAutospacing="0"/>
              <w:rPr>
                <w:rFonts w:eastAsia="Arial Unicode MS"/>
                <w:color w:val="000000"/>
                <w:shd w:val="clear" w:color="auto" w:fill="FFFFFF"/>
                <w:lang w:val="ro-MD"/>
              </w:rPr>
            </w:pPr>
          </w:p>
        </w:tc>
        <w:tc>
          <w:tcPr>
            <w:tcW w:w="1021" w:type="dxa"/>
          </w:tcPr>
          <w:p w14:paraId="143C2671"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saramură</w:t>
            </w:r>
          </w:p>
        </w:tc>
        <w:tc>
          <w:tcPr>
            <w:tcW w:w="1418" w:type="dxa"/>
          </w:tcPr>
          <w:p w14:paraId="629B7911"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b/>
                <w:bCs/>
                <w:color w:val="000000"/>
                <w:shd w:val="clear" w:color="auto" w:fill="FFFFFF"/>
                <w:lang w:val="ro-MD"/>
              </w:rPr>
              <w:t xml:space="preserve"> </w:t>
            </w:r>
            <w:r w:rsidRPr="005D3402">
              <w:rPr>
                <w:rFonts w:eastAsia="Arial Unicode MS"/>
                <w:color w:val="000000"/>
                <w:shd w:val="clear" w:color="auto" w:fill="FFFFFF"/>
                <w:lang w:val="ro-MD"/>
              </w:rPr>
              <w:t>0</w:t>
            </w:r>
          </w:p>
        </w:tc>
        <w:tc>
          <w:tcPr>
            <w:tcW w:w="1701" w:type="dxa"/>
          </w:tcPr>
          <w:p w14:paraId="01806DFA"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–3</w:t>
            </w:r>
            <w:hyperlink r:id="rId25" w:anchor="E0027" w:history="1">
              <w:r w:rsidRPr="005D3402">
                <w:rPr>
                  <w:rStyle w:val="Hyperlink"/>
                  <w:rFonts w:eastAsia="Arial Unicode MS"/>
                  <w:color w:val="000000"/>
                  <w:lang w:val="ro-MD"/>
                </w:rPr>
                <w:t>(</w:t>
              </w:r>
              <w:r w:rsidRPr="005D3402">
                <w:rPr>
                  <w:rStyle w:val="superscript"/>
                  <w:rFonts w:eastAsia="Arial Unicode MS"/>
                  <w:color w:val="000000"/>
                  <w:vertAlign w:val="superscript"/>
                  <w:lang w:val="ro-MD"/>
                </w:rPr>
                <w:t>1</w:t>
              </w:r>
              <w:r w:rsidRPr="005D3402">
                <w:rPr>
                  <w:rStyle w:val="Hyperlink"/>
                  <w:rFonts w:eastAsia="Arial Unicode MS"/>
                  <w:color w:val="000000"/>
                  <w:lang w:val="ro-MD"/>
                </w:rPr>
                <w:t>)</w:t>
              </w:r>
            </w:hyperlink>
          </w:p>
        </w:tc>
        <w:tc>
          <w:tcPr>
            <w:tcW w:w="2410" w:type="dxa"/>
          </w:tcPr>
          <w:p w14:paraId="3707B968"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20</w:t>
            </w:r>
          </w:p>
        </w:tc>
        <w:tc>
          <w:tcPr>
            <w:tcW w:w="2268" w:type="dxa"/>
          </w:tcPr>
          <w:p w14:paraId="3E609D5B"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max. 15</w:t>
            </w:r>
          </w:p>
        </w:tc>
      </w:tr>
      <w:tr w:rsidR="00995FFB" w:rsidRPr="007940A1" w14:paraId="512ABB44" w14:textId="77777777">
        <w:trPr>
          <w:trHeight w:val="1126"/>
        </w:trPr>
        <w:tc>
          <w:tcPr>
            <w:tcW w:w="788" w:type="dxa"/>
            <w:vMerge/>
          </w:tcPr>
          <w:p w14:paraId="4FE9DD88" w14:textId="77777777" w:rsidR="00995FFB" w:rsidRPr="005D3402" w:rsidRDefault="00995FFB">
            <w:pPr>
              <w:pStyle w:val="ti-art"/>
              <w:spacing w:before="0" w:beforeAutospacing="0" w:after="0" w:afterAutospacing="0"/>
              <w:rPr>
                <w:rFonts w:eastAsia="Arial Unicode MS"/>
                <w:color w:val="000000"/>
                <w:shd w:val="clear" w:color="auto" w:fill="FFFFFF"/>
                <w:lang w:val="ro-MD"/>
              </w:rPr>
            </w:pPr>
          </w:p>
        </w:tc>
        <w:tc>
          <w:tcPr>
            <w:tcW w:w="1021" w:type="dxa"/>
          </w:tcPr>
          <w:p w14:paraId="59E4904F"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buclă de apă</w:t>
            </w:r>
          </w:p>
        </w:tc>
        <w:tc>
          <w:tcPr>
            <w:tcW w:w="1418" w:type="dxa"/>
          </w:tcPr>
          <w:p w14:paraId="308101BD"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20</w:t>
            </w:r>
          </w:p>
        </w:tc>
        <w:tc>
          <w:tcPr>
            <w:tcW w:w="1701" w:type="dxa"/>
          </w:tcPr>
          <w:p w14:paraId="602C7DBC"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17</w:t>
            </w:r>
            <w:hyperlink r:id="rId26" w:anchor="E0027" w:history="1">
              <w:r w:rsidRPr="005D3402">
                <w:rPr>
                  <w:rStyle w:val="Hyperlink"/>
                  <w:rFonts w:eastAsia="Arial Unicode MS"/>
                  <w:color w:val="000000"/>
                  <w:lang w:val="ro-MD"/>
                </w:rPr>
                <w:t>(</w:t>
              </w:r>
              <w:r w:rsidRPr="005D3402">
                <w:rPr>
                  <w:rStyle w:val="superscript"/>
                  <w:rFonts w:eastAsia="Arial Unicode MS"/>
                  <w:color w:val="000000"/>
                  <w:vertAlign w:val="superscript"/>
                  <w:lang w:val="ro-MD"/>
                </w:rPr>
                <w:t>1</w:t>
              </w:r>
              <w:r w:rsidRPr="005D3402">
                <w:rPr>
                  <w:rStyle w:val="Hyperlink"/>
                  <w:rFonts w:eastAsia="Arial Unicode MS"/>
                  <w:color w:val="000000"/>
                  <w:lang w:val="ro-MD"/>
                </w:rPr>
                <w:t>)</w:t>
              </w:r>
            </w:hyperlink>
          </w:p>
        </w:tc>
        <w:tc>
          <w:tcPr>
            <w:tcW w:w="2410" w:type="dxa"/>
          </w:tcPr>
          <w:p w14:paraId="25E0797A"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20</w:t>
            </w:r>
          </w:p>
        </w:tc>
        <w:tc>
          <w:tcPr>
            <w:tcW w:w="2268" w:type="dxa"/>
          </w:tcPr>
          <w:p w14:paraId="2FA1118B"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max. 15</w:t>
            </w:r>
          </w:p>
        </w:tc>
      </w:tr>
      <w:tr w:rsidR="00995FFB" w:rsidRPr="007940A1" w14:paraId="358F71BE" w14:textId="77777777">
        <w:trPr>
          <w:trHeight w:val="517"/>
        </w:trPr>
        <w:tc>
          <w:tcPr>
            <w:tcW w:w="788" w:type="dxa"/>
            <w:vMerge w:val="restart"/>
          </w:tcPr>
          <w:p w14:paraId="6F5EFB43"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Mod răcire (aparate de aer condiționat)</w:t>
            </w:r>
          </w:p>
        </w:tc>
        <w:tc>
          <w:tcPr>
            <w:tcW w:w="1021" w:type="dxa"/>
          </w:tcPr>
          <w:p w14:paraId="29DA3832"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turn de răcire</w:t>
            </w:r>
          </w:p>
        </w:tc>
        <w:tc>
          <w:tcPr>
            <w:tcW w:w="1418" w:type="dxa"/>
          </w:tcPr>
          <w:p w14:paraId="33AA9D92"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30</w:t>
            </w:r>
          </w:p>
        </w:tc>
        <w:tc>
          <w:tcPr>
            <w:tcW w:w="1701" w:type="dxa"/>
          </w:tcPr>
          <w:p w14:paraId="336BC7DA"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35</w:t>
            </w:r>
          </w:p>
        </w:tc>
        <w:tc>
          <w:tcPr>
            <w:tcW w:w="2410" w:type="dxa"/>
          </w:tcPr>
          <w:p w14:paraId="48DEB98E"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27</w:t>
            </w:r>
          </w:p>
        </w:tc>
        <w:tc>
          <w:tcPr>
            <w:tcW w:w="2268" w:type="dxa"/>
          </w:tcPr>
          <w:p w14:paraId="238161BE"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19</w:t>
            </w:r>
          </w:p>
        </w:tc>
      </w:tr>
      <w:tr w:rsidR="00995FFB" w:rsidRPr="007940A1" w14:paraId="00FEA274" w14:textId="77777777">
        <w:trPr>
          <w:trHeight w:val="517"/>
        </w:trPr>
        <w:tc>
          <w:tcPr>
            <w:tcW w:w="788" w:type="dxa"/>
            <w:vMerge/>
          </w:tcPr>
          <w:p w14:paraId="5B0B56F2" w14:textId="77777777" w:rsidR="00995FFB" w:rsidRPr="005D3402" w:rsidRDefault="00995FFB">
            <w:pPr>
              <w:pStyle w:val="ti-art"/>
              <w:spacing w:before="0" w:beforeAutospacing="0" w:after="0" w:afterAutospacing="0"/>
              <w:rPr>
                <w:rFonts w:eastAsia="Arial Unicode MS"/>
                <w:color w:val="000000"/>
                <w:shd w:val="clear" w:color="auto" w:fill="FFFFFF"/>
                <w:lang w:val="ro-MD"/>
              </w:rPr>
            </w:pPr>
          </w:p>
        </w:tc>
        <w:tc>
          <w:tcPr>
            <w:tcW w:w="1021" w:type="dxa"/>
          </w:tcPr>
          <w:p w14:paraId="5D136258"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cuplat la sol (apă sau saramură)</w:t>
            </w:r>
          </w:p>
        </w:tc>
        <w:tc>
          <w:tcPr>
            <w:tcW w:w="1418" w:type="dxa"/>
          </w:tcPr>
          <w:p w14:paraId="4BB0C167"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10</w:t>
            </w:r>
          </w:p>
        </w:tc>
        <w:tc>
          <w:tcPr>
            <w:tcW w:w="1701" w:type="dxa"/>
          </w:tcPr>
          <w:p w14:paraId="56F87AC9"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15</w:t>
            </w:r>
          </w:p>
        </w:tc>
        <w:tc>
          <w:tcPr>
            <w:tcW w:w="2410" w:type="dxa"/>
          </w:tcPr>
          <w:p w14:paraId="158B6037"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27</w:t>
            </w:r>
          </w:p>
        </w:tc>
        <w:tc>
          <w:tcPr>
            <w:tcW w:w="2268" w:type="dxa"/>
          </w:tcPr>
          <w:p w14:paraId="1EF6E6BD"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19</w:t>
            </w:r>
          </w:p>
        </w:tc>
      </w:tr>
      <w:tr w:rsidR="00995FFB" w:rsidRPr="007940A1" w14:paraId="0CBAB47A" w14:textId="77777777">
        <w:trPr>
          <w:trHeight w:val="517"/>
        </w:trPr>
        <w:tc>
          <w:tcPr>
            <w:tcW w:w="9606" w:type="dxa"/>
            <w:gridSpan w:val="6"/>
          </w:tcPr>
          <w:p w14:paraId="43AADBAF"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Calibri"/>
                <w:color w:val="000000"/>
                <w:lang w:val="ro-MD"/>
              </w:rPr>
              <w:lastRenderedPageBreak/>
              <w:t>(</w:t>
            </w:r>
            <w:r w:rsidRPr="005D3402">
              <w:rPr>
                <w:rStyle w:val="superscript"/>
                <w:rFonts w:eastAsia="Calibri"/>
                <w:color w:val="000000"/>
                <w:vertAlign w:val="superscript"/>
                <w:lang w:val="ro-MD"/>
              </w:rPr>
              <w:t>1</w:t>
            </w:r>
            <w:r w:rsidRPr="005D3402">
              <w:rPr>
                <w:rFonts w:eastAsia="Calibri"/>
                <w:color w:val="000000"/>
                <w:lang w:val="ro-MD"/>
              </w:rPr>
              <w:t xml:space="preserve">) </w:t>
            </w:r>
            <w:r w:rsidRPr="005D3402">
              <w:rPr>
                <w:rFonts w:eastAsia="Arial Unicode MS"/>
                <w:color w:val="000000"/>
                <w:shd w:val="clear" w:color="auto" w:fill="FFFFFF"/>
                <w:lang w:val="ro-MD"/>
              </w:rPr>
              <w:t>Pentru unitățile proiectate pentru modul încălzire și răcire, se utilizează debitul obținut în timpul încercării în condiții nominale standard în modul răcire.</w:t>
            </w:r>
          </w:p>
        </w:tc>
      </w:tr>
    </w:tbl>
    <w:p w14:paraId="71AA5A79" w14:textId="77777777" w:rsidR="00995FFB" w:rsidRPr="005D3402" w:rsidRDefault="00995FFB">
      <w:pPr>
        <w:pStyle w:val="ti-art"/>
        <w:shd w:val="clear" w:color="auto" w:fill="FFFFFF"/>
        <w:spacing w:before="0" w:beforeAutospacing="0" w:after="0" w:afterAutospacing="0"/>
        <w:jc w:val="right"/>
        <w:rPr>
          <w:rFonts w:eastAsia="Arial Unicode MS"/>
          <w:color w:val="333333"/>
          <w:shd w:val="clear" w:color="auto" w:fill="FFFFFF"/>
          <w:lang w:val="ro-MD"/>
        </w:rPr>
      </w:pPr>
    </w:p>
    <w:p w14:paraId="2F5DCFF7" w14:textId="77777777" w:rsidR="00995FFB" w:rsidRPr="005D3402" w:rsidRDefault="00A73600">
      <w:pPr>
        <w:pStyle w:val="ti-art"/>
        <w:shd w:val="clear" w:color="auto" w:fill="FFFFFF"/>
        <w:spacing w:before="0" w:beforeAutospacing="0" w:after="0" w:afterAutospacing="0"/>
        <w:jc w:val="right"/>
        <w:rPr>
          <w:rFonts w:eastAsia="Arial Unicode MS"/>
          <w:color w:val="000000"/>
          <w:shd w:val="clear" w:color="auto" w:fill="FFFFFF"/>
          <w:lang w:val="ro-MD"/>
        </w:rPr>
      </w:pPr>
      <w:r w:rsidRPr="005D3402">
        <w:rPr>
          <w:rFonts w:eastAsia="Arial Unicode MS"/>
          <w:color w:val="000000"/>
          <w:shd w:val="clear" w:color="auto" w:fill="FFFFFF"/>
          <w:lang w:val="ro-MD"/>
        </w:rPr>
        <w:t>Tabelul 20</w:t>
      </w:r>
    </w:p>
    <w:p w14:paraId="3D0001E2" w14:textId="77777777" w:rsidR="00995FFB" w:rsidRPr="005D3402" w:rsidRDefault="00A73600">
      <w:pPr>
        <w:pStyle w:val="ti-art"/>
        <w:shd w:val="clear" w:color="auto" w:fill="FFFFFF"/>
        <w:spacing w:before="0" w:beforeAutospacing="0" w:after="0" w:afterAutospacing="0"/>
        <w:jc w:val="center"/>
        <w:rPr>
          <w:rFonts w:eastAsia="Arial Unicode MS"/>
          <w:b/>
          <w:bCs/>
          <w:color w:val="000000"/>
          <w:shd w:val="clear" w:color="auto" w:fill="FFFFFF"/>
          <w:lang w:val="ro-MD"/>
        </w:rPr>
      </w:pPr>
      <w:r w:rsidRPr="005D3402">
        <w:rPr>
          <w:rFonts w:eastAsia="Arial Unicode MS"/>
          <w:b/>
          <w:bCs/>
          <w:color w:val="000000"/>
          <w:shd w:val="clear" w:color="auto" w:fill="FFFFFF"/>
          <w:lang w:val="ro-MD"/>
        </w:rPr>
        <w:t>Temperaturi ambiante de referință pentru răcitoarele industriale cu temperatură înaltă</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984"/>
        <w:gridCol w:w="1701"/>
        <w:gridCol w:w="1985"/>
        <w:gridCol w:w="2268"/>
      </w:tblGrid>
      <w:tr w:rsidR="00995FFB" w:rsidRPr="007940A1" w14:paraId="66422861" w14:textId="77777777">
        <w:trPr>
          <w:trHeight w:val="1466"/>
        </w:trPr>
        <w:tc>
          <w:tcPr>
            <w:tcW w:w="1668" w:type="dxa"/>
            <w:vMerge w:val="restart"/>
          </w:tcPr>
          <w:p w14:paraId="44551C0F"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Punct de încercare</w:t>
            </w:r>
          </w:p>
        </w:tc>
        <w:tc>
          <w:tcPr>
            <w:tcW w:w="1984" w:type="dxa"/>
            <w:vMerge w:val="restart"/>
          </w:tcPr>
          <w:p w14:paraId="102246F1"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Raportul sarcinii parțiale al răcitoarelor industriale cu temperatură înaltă</w:t>
            </w:r>
          </w:p>
        </w:tc>
        <w:tc>
          <w:tcPr>
            <w:tcW w:w="1701" w:type="dxa"/>
            <w:vMerge w:val="restart"/>
          </w:tcPr>
          <w:p w14:paraId="0E0836B6"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Raportul sarcinii parțiale (%)</w:t>
            </w:r>
          </w:p>
        </w:tc>
        <w:tc>
          <w:tcPr>
            <w:tcW w:w="1985" w:type="dxa"/>
            <w:vMerge w:val="restart"/>
          </w:tcPr>
          <w:p w14:paraId="6C27AF91"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Schimbător de căldură exterior (°C)</w:t>
            </w:r>
          </w:p>
        </w:tc>
        <w:tc>
          <w:tcPr>
            <w:tcW w:w="2268" w:type="dxa"/>
          </w:tcPr>
          <w:p w14:paraId="49874A82"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Schimbător de căldură interior</w:t>
            </w:r>
          </w:p>
        </w:tc>
      </w:tr>
      <w:tr w:rsidR="00995FFB" w:rsidRPr="007940A1" w14:paraId="60FA1AA1" w14:textId="77777777">
        <w:trPr>
          <w:trHeight w:val="1464"/>
        </w:trPr>
        <w:tc>
          <w:tcPr>
            <w:tcW w:w="1668" w:type="dxa"/>
            <w:vMerge/>
          </w:tcPr>
          <w:p w14:paraId="1313F233"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1984" w:type="dxa"/>
            <w:vMerge/>
          </w:tcPr>
          <w:p w14:paraId="7F3F43A6"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1701" w:type="dxa"/>
            <w:vMerge/>
          </w:tcPr>
          <w:p w14:paraId="39132F31"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1985" w:type="dxa"/>
            <w:vMerge/>
          </w:tcPr>
          <w:p w14:paraId="30063641"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2268" w:type="dxa"/>
          </w:tcPr>
          <w:p w14:paraId="795C3214"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Vaporizator temperatura apei de intrare/de ieșire (°C)</w:t>
            </w:r>
          </w:p>
        </w:tc>
      </w:tr>
      <w:tr w:rsidR="00995FFB" w:rsidRPr="007940A1" w14:paraId="27A4394B" w14:textId="77777777">
        <w:trPr>
          <w:trHeight w:val="1464"/>
        </w:trPr>
        <w:tc>
          <w:tcPr>
            <w:tcW w:w="1668" w:type="dxa"/>
            <w:vMerge/>
          </w:tcPr>
          <w:p w14:paraId="75DC8BF2"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1984" w:type="dxa"/>
            <w:vMerge/>
          </w:tcPr>
          <w:p w14:paraId="28F1AD9D"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1701" w:type="dxa"/>
            <w:vMerge/>
          </w:tcPr>
          <w:p w14:paraId="5A9E2CAF"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1985" w:type="dxa"/>
            <w:vMerge/>
          </w:tcPr>
          <w:p w14:paraId="01252ED0"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2268" w:type="dxa"/>
          </w:tcPr>
          <w:p w14:paraId="0A8190FF"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Ieșire fixă</w:t>
            </w:r>
          </w:p>
        </w:tc>
      </w:tr>
      <w:tr w:rsidR="00995FFB" w:rsidRPr="007940A1" w14:paraId="0BCC42A9" w14:textId="77777777">
        <w:trPr>
          <w:trHeight w:val="1016"/>
        </w:trPr>
        <w:tc>
          <w:tcPr>
            <w:tcW w:w="1668" w:type="dxa"/>
            <w:vMerge w:val="restart"/>
          </w:tcPr>
          <w:p w14:paraId="6236A921"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A</w:t>
            </w:r>
          </w:p>
        </w:tc>
        <w:tc>
          <w:tcPr>
            <w:tcW w:w="1984" w:type="dxa"/>
            <w:vMerge w:val="restart"/>
          </w:tcPr>
          <w:p w14:paraId="660345FE"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80 %+20 % × (T</w:t>
            </w:r>
            <w:r w:rsidRPr="005D3402">
              <w:rPr>
                <w:rStyle w:val="subscript"/>
                <w:rFonts w:eastAsia="Arial Unicode MS"/>
                <w:color w:val="000000"/>
                <w:vertAlign w:val="subscript"/>
                <w:lang w:val="ro-MD"/>
              </w:rPr>
              <w:t>A</w:t>
            </w:r>
            <w:r w:rsidRPr="005D3402">
              <w:rPr>
                <w:rFonts w:eastAsia="Arial Unicode MS"/>
                <w:color w:val="000000"/>
                <w:shd w:val="clear" w:color="auto" w:fill="FFFFFF"/>
                <w:lang w:val="ro-MD"/>
              </w:rPr>
              <w:t>– T</w:t>
            </w:r>
            <w:r w:rsidRPr="005D3402">
              <w:rPr>
                <w:rStyle w:val="subscript"/>
                <w:rFonts w:eastAsia="Arial Unicode MS"/>
                <w:color w:val="000000"/>
                <w:vertAlign w:val="subscript"/>
                <w:lang w:val="ro-MD"/>
              </w:rPr>
              <w:t>D</w:t>
            </w:r>
            <w:r w:rsidRPr="005D3402">
              <w:rPr>
                <w:rFonts w:eastAsia="Arial Unicode MS"/>
                <w:color w:val="000000"/>
                <w:shd w:val="clear" w:color="auto" w:fill="FFFFFF"/>
                <w:lang w:val="ro-MD"/>
              </w:rPr>
              <w:t>)/(T</w:t>
            </w:r>
            <w:r w:rsidRPr="005D3402">
              <w:rPr>
                <w:rStyle w:val="subscript"/>
                <w:rFonts w:eastAsia="Arial Unicode MS"/>
                <w:color w:val="000000"/>
                <w:vertAlign w:val="subscript"/>
                <w:lang w:val="ro-MD"/>
              </w:rPr>
              <w:t>A</w:t>
            </w:r>
            <w:r w:rsidRPr="005D3402">
              <w:rPr>
                <w:rFonts w:eastAsia="Arial Unicode MS"/>
                <w:color w:val="000000"/>
                <w:shd w:val="clear" w:color="auto" w:fill="FFFFFF"/>
                <w:lang w:val="ro-MD"/>
              </w:rPr>
              <w:t>– T</w:t>
            </w:r>
            <w:r w:rsidRPr="005D3402">
              <w:rPr>
                <w:rStyle w:val="subscript"/>
                <w:rFonts w:eastAsia="Arial Unicode MS"/>
                <w:color w:val="000000"/>
                <w:vertAlign w:val="subscript"/>
                <w:lang w:val="ro-MD"/>
              </w:rPr>
              <w:t>D</w:t>
            </w:r>
            <w:r w:rsidRPr="005D3402">
              <w:rPr>
                <w:rFonts w:eastAsia="Arial Unicode MS"/>
                <w:color w:val="000000"/>
                <w:shd w:val="clear" w:color="auto" w:fill="FFFFFF"/>
                <w:lang w:val="ro-MD"/>
              </w:rPr>
              <w:t>)</w:t>
            </w:r>
          </w:p>
        </w:tc>
        <w:tc>
          <w:tcPr>
            <w:tcW w:w="1701" w:type="dxa"/>
            <w:vMerge w:val="restart"/>
          </w:tcPr>
          <w:p w14:paraId="26A1121E"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100</w:t>
            </w:r>
          </w:p>
        </w:tc>
        <w:tc>
          <w:tcPr>
            <w:tcW w:w="1985" w:type="dxa"/>
          </w:tcPr>
          <w:p w14:paraId="0C40D182" w14:textId="77777777" w:rsidR="00995FFB" w:rsidRPr="005D3402" w:rsidRDefault="00A73600">
            <w:pPr>
              <w:pStyle w:val="tbl-norm"/>
              <w:spacing w:before="0" w:beforeAutospacing="0" w:after="0" w:afterAutospacing="0"/>
              <w:jc w:val="both"/>
              <w:rPr>
                <w:rFonts w:eastAsia="Arial Unicode MS"/>
                <w:color w:val="000000"/>
                <w:lang w:val="ro-MD"/>
              </w:rPr>
            </w:pPr>
            <w:r w:rsidRPr="005D3402">
              <w:rPr>
                <w:rStyle w:val="boldface"/>
                <w:rFonts w:eastAsia="Arial Unicode MS"/>
                <w:b/>
                <w:bCs/>
                <w:color w:val="000000"/>
                <w:lang w:val="ro-MD"/>
              </w:rPr>
              <w:t>Temperatura aerului de intrare</w:t>
            </w:r>
          </w:p>
          <w:p w14:paraId="2DB21C14" w14:textId="77777777" w:rsidR="00995FFB" w:rsidRPr="005D3402" w:rsidRDefault="00A73600">
            <w:pPr>
              <w:pStyle w:val="tbl-norm"/>
              <w:spacing w:before="0" w:beforeAutospacing="0" w:after="0" w:afterAutospacing="0"/>
              <w:jc w:val="both"/>
              <w:rPr>
                <w:rFonts w:eastAsia="Arial Unicode MS"/>
                <w:color w:val="000000"/>
                <w:lang w:val="ro-MD"/>
              </w:rPr>
            </w:pPr>
            <w:r w:rsidRPr="005D3402">
              <w:rPr>
                <w:rFonts w:eastAsia="Arial Unicode MS"/>
                <w:color w:val="000000"/>
                <w:lang w:val="ro-MD"/>
              </w:rPr>
              <w:t>35</w:t>
            </w:r>
          </w:p>
        </w:tc>
        <w:tc>
          <w:tcPr>
            <w:tcW w:w="2268" w:type="dxa"/>
            <w:vMerge w:val="restart"/>
          </w:tcPr>
          <w:p w14:paraId="24EBF96B"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12/7</w:t>
            </w:r>
          </w:p>
        </w:tc>
      </w:tr>
      <w:tr w:rsidR="00995FFB" w:rsidRPr="007940A1" w14:paraId="7D8FB9F1" w14:textId="77777777">
        <w:trPr>
          <w:trHeight w:val="1015"/>
        </w:trPr>
        <w:tc>
          <w:tcPr>
            <w:tcW w:w="1668" w:type="dxa"/>
            <w:vMerge/>
          </w:tcPr>
          <w:p w14:paraId="3625F721" w14:textId="77777777" w:rsidR="00995FFB" w:rsidRPr="005D3402" w:rsidRDefault="00995FFB">
            <w:pPr>
              <w:pStyle w:val="ti-art"/>
              <w:spacing w:before="0" w:beforeAutospacing="0" w:after="0" w:afterAutospacing="0"/>
              <w:rPr>
                <w:rFonts w:eastAsia="Arial Unicode MS"/>
                <w:color w:val="000000"/>
                <w:shd w:val="clear" w:color="auto" w:fill="FFFFFF"/>
                <w:lang w:val="ro-MD"/>
              </w:rPr>
            </w:pPr>
          </w:p>
        </w:tc>
        <w:tc>
          <w:tcPr>
            <w:tcW w:w="1984" w:type="dxa"/>
            <w:vMerge/>
          </w:tcPr>
          <w:p w14:paraId="69868D7E" w14:textId="77777777" w:rsidR="00995FFB" w:rsidRPr="005D3402" w:rsidRDefault="00995FFB">
            <w:pPr>
              <w:pStyle w:val="ti-art"/>
              <w:spacing w:before="0" w:beforeAutospacing="0" w:after="0" w:afterAutospacing="0"/>
              <w:rPr>
                <w:rFonts w:eastAsia="Arial Unicode MS"/>
                <w:color w:val="000000"/>
                <w:shd w:val="clear" w:color="auto" w:fill="FFFFFF"/>
                <w:lang w:val="ro-MD"/>
              </w:rPr>
            </w:pPr>
          </w:p>
        </w:tc>
        <w:tc>
          <w:tcPr>
            <w:tcW w:w="1701" w:type="dxa"/>
            <w:vMerge/>
          </w:tcPr>
          <w:p w14:paraId="69EF192D" w14:textId="77777777" w:rsidR="00995FFB" w:rsidRPr="005D3402" w:rsidRDefault="00995FFB">
            <w:pPr>
              <w:pStyle w:val="ti-art"/>
              <w:spacing w:before="0" w:beforeAutospacing="0" w:after="0" w:afterAutospacing="0"/>
              <w:rPr>
                <w:rFonts w:eastAsia="Arial Unicode MS"/>
                <w:color w:val="000000"/>
                <w:shd w:val="clear" w:color="auto" w:fill="FFFFFF"/>
                <w:lang w:val="ro-MD"/>
              </w:rPr>
            </w:pPr>
          </w:p>
        </w:tc>
        <w:tc>
          <w:tcPr>
            <w:tcW w:w="1985" w:type="dxa"/>
          </w:tcPr>
          <w:p w14:paraId="14A5BD99" w14:textId="77777777" w:rsidR="00995FFB" w:rsidRPr="005D3402" w:rsidRDefault="00A73600">
            <w:pPr>
              <w:pStyle w:val="tbl-norm"/>
              <w:spacing w:before="0" w:beforeAutospacing="0" w:after="0" w:afterAutospacing="0"/>
              <w:jc w:val="both"/>
              <w:rPr>
                <w:rFonts w:eastAsia="Arial Unicode MS"/>
                <w:color w:val="000000"/>
                <w:lang w:val="ro-MD"/>
              </w:rPr>
            </w:pPr>
            <w:r w:rsidRPr="005D3402">
              <w:rPr>
                <w:rStyle w:val="boldface"/>
                <w:rFonts w:eastAsia="Arial Unicode MS"/>
                <w:b/>
                <w:bCs/>
                <w:color w:val="000000"/>
                <w:lang w:val="ro-MD"/>
              </w:rPr>
              <w:t>Temperatura apei de intrare/de ieșire</w:t>
            </w:r>
          </w:p>
          <w:p w14:paraId="35675FCA" w14:textId="77777777" w:rsidR="00995FFB" w:rsidRPr="005D3402" w:rsidRDefault="00A73600">
            <w:pPr>
              <w:pStyle w:val="tbl-norm"/>
              <w:spacing w:before="0" w:beforeAutospacing="0" w:after="0" w:afterAutospacing="0"/>
              <w:jc w:val="both"/>
              <w:rPr>
                <w:rFonts w:eastAsia="Arial Unicode MS"/>
                <w:color w:val="000000"/>
                <w:lang w:val="ro-MD"/>
              </w:rPr>
            </w:pPr>
            <w:r w:rsidRPr="005D3402">
              <w:rPr>
                <w:rFonts w:eastAsia="Arial Unicode MS"/>
                <w:color w:val="000000"/>
                <w:lang w:val="ro-MD"/>
              </w:rPr>
              <w:t>30/35</w:t>
            </w:r>
          </w:p>
        </w:tc>
        <w:tc>
          <w:tcPr>
            <w:tcW w:w="2268" w:type="dxa"/>
            <w:vMerge/>
          </w:tcPr>
          <w:p w14:paraId="59D28D9E" w14:textId="77777777" w:rsidR="00995FFB" w:rsidRPr="005D3402" w:rsidRDefault="00995FFB">
            <w:pPr>
              <w:pStyle w:val="ti-art"/>
              <w:spacing w:before="0" w:beforeAutospacing="0" w:after="0" w:afterAutospacing="0"/>
              <w:rPr>
                <w:rFonts w:eastAsia="Calibri"/>
                <w:i/>
                <w:iCs/>
                <w:color w:val="000000"/>
                <w:lang w:val="ro-MD"/>
              </w:rPr>
            </w:pPr>
          </w:p>
        </w:tc>
      </w:tr>
    </w:tbl>
    <w:p w14:paraId="0DDD40B3" w14:textId="77777777" w:rsidR="00995FFB" w:rsidRPr="005D3402" w:rsidRDefault="00995FFB">
      <w:pPr>
        <w:widowControl/>
        <w:shd w:val="clear" w:color="auto" w:fill="FFFFFF"/>
        <w:autoSpaceDE/>
        <w:autoSpaceDN/>
        <w:adjustRightInd/>
        <w:jc w:val="both"/>
        <w:rPr>
          <w:rFonts w:eastAsia="Arial Unicode MS"/>
          <w:color w:val="000000"/>
          <w:lang w:val="ro-MD"/>
        </w:rPr>
      </w:pPr>
    </w:p>
    <w:p w14:paraId="7C07C719" w14:textId="77777777" w:rsidR="00995FFB" w:rsidRPr="005D3402" w:rsidRDefault="00A73600">
      <w:pPr>
        <w:pStyle w:val="ti-art"/>
        <w:shd w:val="clear" w:color="auto" w:fill="FFFFFF"/>
        <w:spacing w:before="0" w:beforeAutospacing="0" w:after="0" w:afterAutospacing="0"/>
        <w:jc w:val="right"/>
        <w:rPr>
          <w:rFonts w:eastAsia="Arial Unicode MS"/>
          <w:color w:val="000000"/>
          <w:shd w:val="clear" w:color="auto" w:fill="FFFFFF"/>
          <w:lang w:val="ro-MD"/>
        </w:rPr>
      </w:pPr>
      <w:r w:rsidRPr="005D3402">
        <w:rPr>
          <w:rFonts w:eastAsia="Arial Unicode MS"/>
          <w:color w:val="000000"/>
          <w:shd w:val="clear" w:color="auto" w:fill="FFFFFF"/>
          <w:lang w:val="ro-MD"/>
        </w:rPr>
        <w:t>Tabelul 21</w:t>
      </w:r>
    </w:p>
    <w:p w14:paraId="516E1380" w14:textId="77777777" w:rsidR="00995FFB" w:rsidRPr="005D3402" w:rsidRDefault="00A73600">
      <w:pPr>
        <w:pStyle w:val="ti-art"/>
        <w:shd w:val="clear" w:color="auto" w:fill="FFFFFF"/>
        <w:spacing w:before="0" w:beforeAutospacing="0" w:after="0" w:afterAutospacing="0"/>
        <w:jc w:val="center"/>
        <w:rPr>
          <w:rFonts w:eastAsia="Arial Unicode MS"/>
          <w:b/>
          <w:bCs/>
          <w:color w:val="000000"/>
          <w:shd w:val="clear" w:color="auto" w:fill="FFFFFF"/>
          <w:lang w:val="ro-MD"/>
        </w:rPr>
      </w:pPr>
      <w:r w:rsidRPr="005D3402">
        <w:rPr>
          <w:rFonts w:eastAsia="Arial Unicode MS"/>
          <w:b/>
          <w:bCs/>
          <w:color w:val="000000"/>
          <w:shd w:val="clear" w:color="auto" w:fill="FFFFFF"/>
          <w:lang w:val="ro-MD"/>
        </w:rPr>
        <w:t>Condiții de sarcină parțială pentru aparate de aer condiționat, climatizoare și pompe de căldură</w:t>
      </w:r>
    </w:p>
    <w:tbl>
      <w:tblPr>
        <w:tblW w:w="10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0"/>
        <w:gridCol w:w="785"/>
        <w:gridCol w:w="846"/>
        <w:gridCol w:w="1378"/>
        <w:gridCol w:w="597"/>
        <w:gridCol w:w="962"/>
        <w:gridCol w:w="400"/>
        <w:gridCol w:w="592"/>
        <w:gridCol w:w="1290"/>
        <w:gridCol w:w="1974"/>
        <w:gridCol w:w="516"/>
      </w:tblGrid>
      <w:tr w:rsidR="00995FFB" w:rsidRPr="007940A1" w14:paraId="3F9F3230" w14:textId="77777777">
        <w:trPr>
          <w:gridAfter w:val="1"/>
          <w:wAfter w:w="516" w:type="dxa"/>
        </w:trPr>
        <w:tc>
          <w:tcPr>
            <w:tcW w:w="675" w:type="dxa"/>
          </w:tcPr>
          <w:p w14:paraId="06EEF470"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Punct de evaluare</w:t>
            </w:r>
          </w:p>
        </w:tc>
        <w:tc>
          <w:tcPr>
            <w:tcW w:w="895" w:type="dxa"/>
            <w:gridSpan w:val="2"/>
          </w:tcPr>
          <w:p w14:paraId="1824257C"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Temperatură exterioară</w:t>
            </w:r>
          </w:p>
        </w:tc>
        <w:tc>
          <w:tcPr>
            <w:tcW w:w="846" w:type="dxa"/>
          </w:tcPr>
          <w:p w14:paraId="3DBED3BF"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Raportul sarcinii parțiale</w:t>
            </w:r>
          </w:p>
        </w:tc>
        <w:tc>
          <w:tcPr>
            <w:tcW w:w="2937" w:type="dxa"/>
            <w:gridSpan w:val="3"/>
          </w:tcPr>
          <w:p w14:paraId="5CCE2E16"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Schimbător de căldură exterior</w:t>
            </w:r>
          </w:p>
        </w:tc>
        <w:tc>
          <w:tcPr>
            <w:tcW w:w="4256" w:type="dxa"/>
            <w:gridSpan w:val="4"/>
          </w:tcPr>
          <w:p w14:paraId="6CCAEAD1"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Schimbător de căldură interior</w:t>
            </w:r>
          </w:p>
        </w:tc>
      </w:tr>
      <w:tr w:rsidR="00995FFB" w:rsidRPr="007940A1" w14:paraId="3215570E" w14:textId="77777777">
        <w:trPr>
          <w:gridAfter w:val="1"/>
          <w:wAfter w:w="516" w:type="dxa"/>
        </w:trPr>
        <w:tc>
          <w:tcPr>
            <w:tcW w:w="9609" w:type="dxa"/>
            <w:gridSpan w:val="11"/>
          </w:tcPr>
          <w:p w14:paraId="59552265"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Aparatele de aer condiționat aer-aer</w:t>
            </w:r>
          </w:p>
        </w:tc>
      </w:tr>
      <w:tr w:rsidR="00995FFB" w:rsidRPr="007940A1" w14:paraId="18703C9C" w14:textId="77777777">
        <w:trPr>
          <w:gridAfter w:val="1"/>
          <w:wAfter w:w="516" w:type="dxa"/>
        </w:trPr>
        <w:tc>
          <w:tcPr>
            <w:tcW w:w="675" w:type="dxa"/>
          </w:tcPr>
          <w:p w14:paraId="77B9902B"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895" w:type="dxa"/>
            <w:gridSpan w:val="2"/>
          </w:tcPr>
          <w:p w14:paraId="24DCCAE4"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Style w:val="italics"/>
                <w:rFonts w:eastAsia="Arial Unicode MS"/>
                <w:b/>
                <w:bCs/>
                <w:i/>
                <w:iCs/>
                <w:color w:val="333333"/>
                <w:lang w:val="ro-MD"/>
              </w:rPr>
              <w:t>T</w:t>
            </w:r>
            <w:r w:rsidRPr="005D3402">
              <w:rPr>
                <w:rStyle w:val="subscript"/>
                <w:rFonts w:eastAsia="Arial Unicode MS"/>
                <w:b/>
                <w:bCs/>
                <w:i/>
                <w:iCs/>
                <w:color w:val="333333"/>
                <w:vertAlign w:val="subscript"/>
                <w:lang w:val="ro-MD"/>
              </w:rPr>
              <w:t>j</w:t>
            </w:r>
            <w:r w:rsidRPr="005D3402">
              <w:rPr>
                <w:rFonts w:eastAsia="Arial Unicode MS"/>
                <w:b/>
                <w:bCs/>
                <w:color w:val="333333"/>
                <w:shd w:val="clear" w:color="auto" w:fill="FFFFFF"/>
                <w:lang w:val="ro-MD"/>
              </w:rPr>
              <w:t xml:space="preserve"> (°C)</w:t>
            </w:r>
          </w:p>
        </w:tc>
        <w:tc>
          <w:tcPr>
            <w:tcW w:w="846" w:type="dxa"/>
          </w:tcPr>
          <w:p w14:paraId="45605DAD"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2937" w:type="dxa"/>
            <w:gridSpan w:val="3"/>
          </w:tcPr>
          <w:p w14:paraId="1CF68F51"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b/>
                <w:bCs/>
                <w:color w:val="333333"/>
                <w:shd w:val="clear" w:color="auto" w:fill="FFFFFF"/>
                <w:lang w:val="ro-MD"/>
              </w:rPr>
              <w:t>Temperaturile aerului exterior la termometrul uscat (°C)</w:t>
            </w:r>
          </w:p>
        </w:tc>
        <w:tc>
          <w:tcPr>
            <w:tcW w:w="4256" w:type="dxa"/>
            <w:gridSpan w:val="4"/>
          </w:tcPr>
          <w:p w14:paraId="39E4C542"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b/>
                <w:bCs/>
                <w:color w:val="333333"/>
                <w:shd w:val="clear" w:color="auto" w:fill="FFFFFF"/>
                <w:lang w:val="ro-MD"/>
              </w:rPr>
              <w:t>Temperaturile aerului interior la termometrul uscat (umed) (°C)</w:t>
            </w:r>
          </w:p>
        </w:tc>
      </w:tr>
      <w:tr w:rsidR="00995FFB" w:rsidRPr="007940A1" w14:paraId="78B7251F" w14:textId="77777777">
        <w:trPr>
          <w:gridAfter w:val="1"/>
          <w:wAfter w:w="516" w:type="dxa"/>
        </w:trPr>
        <w:tc>
          <w:tcPr>
            <w:tcW w:w="675" w:type="dxa"/>
          </w:tcPr>
          <w:p w14:paraId="24D1F907"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A</w:t>
            </w:r>
          </w:p>
        </w:tc>
        <w:tc>
          <w:tcPr>
            <w:tcW w:w="895" w:type="dxa"/>
            <w:gridSpan w:val="2"/>
          </w:tcPr>
          <w:p w14:paraId="264B388B" w14:textId="77777777" w:rsidR="00995FFB" w:rsidRPr="005D3402" w:rsidRDefault="00A73600">
            <w:pPr>
              <w:pStyle w:val="ti-art"/>
              <w:spacing w:before="0" w:beforeAutospacing="0" w:after="0" w:afterAutospacing="0"/>
              <w:rPr>
                <w:rStyle w:val="italics"/>
                <w:rFonts w:eastAsia="Arial Unicode MS"/>
                <w:b/>
                <w:bCs/>
                <w:i/>
                <w:iCs/>
                <w:color w:val="333333"/>
                <w:lang w:val="ro-MD"/>
              </w:rPr>
            </w:pPr>
            <w:r w:rsidRPr="005D3402">
              <w:rPr>
                <w:rFonts w:eastAsia="Arial Unicode MS"/>
                <w:color w:val="333333"/>
                <w:shd w:val="clear" w:color="auto" w:fill="FFFFFF"/>
                <w:lang w:val="ro-MD"/>
              </w:rPr>
              <w:t>35</w:t>
            </w:r>
          </w:p>
        </w:tc>
        <w:tc>
          <w:tcPr>
            <w:tcW w:w="846" w:type="dxa"/>
          </w:tcPr>
          <w:p w14:paraId="2EC4EC69"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100 %</w:t>
            </w:r>
          </w:p>
        </w:tc>
        <w:tc>
          <w:tcPr>
            <w:tcW w:w="2937" w:type="dxa"/>
            <w:gridSpan w:val="3"/>
          </w:tcPr>
          <w:p w14:paraId="53AE4FA9"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35</w:t>
            </w:r>
          </w:p>
        </w:tc>
        <w:tc>
          <w:tcPr>
            <w:tcW w:w="4256" w:type="dxa"/>
            <w:gridSpan w:val="4"/>
          </w:tcPr>
          <w:p w14:paraId="6132E63A"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27 (19)</w:t>
            </w:r>
          </w:p>
        </w:tc>
      </w:tr>
      <w:tr w:rsidR="00995FFB" w:rsidRPr="007940A1" w14:paraId="3BD5F78C" w14:textId="77777777">
        <w:trPr>
          <w:gridAfter w:val="1"/>
          <w:wAfter w:w="516" w:type="dxa"/>
        </w:trPr>
        <w:tc>
          <w:tcPr>
            <w:tcW w:w="675" w:type="dxa"/>
          </w:tcPr>
          <w:p w14:paraId="2517FF3D"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B</w:t>
            </w:r>
          </w:p>
        </w:tc>
        <w:tc>
          <w:tcPr>
            <w:tcW w:w="895" w:type="dxa"/>
            <w:gridSpan w:val="2"/>
          </w:tcPr>
          <w:p w14:paraId="24A78D12"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30</w:t>
            </w:r>
          </w:p>
        </w:tc>
        <w:tc>
          <w:tcPr>
            <w:tcW w:w="846" w:type="dxa"/>
          </w:tcPr>
          <w:p w14:paraId="4ADBB112"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74 %</w:t>
            </w:r>
          </w:p>
        </w:tc>
        <w:tc>
          <w:tcPr>
            <w:tcW w:w="2937" w:type="dxa"/>
            <w:gridSpan w:val="3"/>
          </w:tcPr>
          <w:p w14:paraId="6924EEF5"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30</w:t>
            </w:r>
          </w:p>
        </w:tc>
        <w:tc>
          <w:tcPr>
            <w:tcW w:w="4256" w:type="dxa"/>
            <w:gridSpan w:val="4"/>
          </w:tcPr>
          <w:p w14:paraId="48F00AAA"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27 (19)</w:t>
            </w:r>
          </w:p>
        </w:tc>
      </w:tr>
      <w:tr w:rsidR="00995FFB" w:rsidRPr="007940A1" w14:paraId="5FDCD834" w14:textId="77777777">
        <w:trPr>
          <w:gridAfter w:val="1"/>
          <w:wAfter w:w="516" w:type="dxa"/>
        </w:trPr>
        <w:tc>
          <w:tcPr>
            <w:tcW w:w="675" w:type="dxa"/>
          </w:tcPr>
          <w:p w14:paraId="1A867CE5"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C</w:t>
            </w:r>
          </w:p>
        </w:tc>
        <w:tc>
          <w:tcPr>
            <w:tcW w:w="895" w:type="dxa"/>
            <w:gridSpan w:val="2"/>
          </w:tcPr>
          <w:p w14:paraId="34721829"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25</w:t>
            </w:r>
          </w:p>
        </w:tc>
        <w:tc>
          <w:tcPr>
            <w:tcW w:w="846" w:type="dxa"/>
          </w:tcPr>
          <w:p w14:paraId="1815B4DD"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47 %</w:t>
            </w:r>
          </w:p>
        </w:tc>
        <w:tc>
          <w:tcPr>
            <w:tcW w:w="2937" w:type="dxa"/>
            <w:gridSpan w:val="3"/>
          </w:tcPr>
          <w:p w14:paraId="13C83F34"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25</w:t>
            </w:r>
          </w:p>
        </w:tc>
        <w:tc>
          <w:tcPr>
            <w:tcW w:w="4256" w:type="dxa"/>
            <w:gridSpan w:val="4"/>
          </w:tcPr>
          <w:p w14:paraId="042D7B38"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27 (19)</w:t>
            </w:r>
          </w:p>
        </w:tc>
      </w:tr>
      <w:tr w:rsidR="00995FFB" w:rsidRPr="007940A1" w14:paraId="17D53697" w14:textId="77777777">
        <w:trPr>
          <w:gridAfter w:val="1"/>
          <w:wAfter w:w="516" w:type="dxa"/>
        </w:trPr>
        <w:tc>
          <w:tcPr>
            <w:tcW w:w="675" w:type="dxa"/>
          </w:tcPr>
          <w:p w14:paraId="365F19F5"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D</w:t>
            </w:r>
          </w:p>
        </w:tc>
        <w:tc>
          <w:tcPr>
            <w:tcW w:w="895" w:type="dxa"/>
            <w:gridSpan w:val="2"/>
          </w:tcPr>
          <w:p w14:paraId="7973A863"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20</w:t>
            </w:r>
          </w:p>
        </w:tc>
        <w:tc>
          <w:tcPr>
            <w:tcW w:w="846" w:type="dxa"/>
          </w:tcPr>
          <w:p w14:paraId="650FDCBE"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21 %</w:t>
            </w:r>
          </w:p>
        </w:tc>
        <w:tc>
          <w:tcPr>
            <w:tcW w:w="2937" w:type="dxa"/>
            <w:gridSpan w:val="3"/>
          </w:tcPr>
          <w:p w14:paraId="2C944BC0"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20</w:t>
            </w:r>
          </w:p>
        </w:tc>
        <w:tc>
          <w:tcPr>
            <w:tcW w:w="4256" w:type="dxa"/>
            <w:gridSpan w:val="4"/>
          </w:tcPr>
          <w:p w14:paraId="502ADFB6"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27 (19)</w:t>
            </w:r>
          </w:p>
        </w:tc>
      </w:tr>
      <w:tr w:rsidR="00995FFB" w:rsidRPr="007940A1" w14:paraId="20D73F98" w14:textId="77777777">
        <w:trPr>
          <w:gridAfter w:val="1"/>
          <w:wAfter w:w="516" w:type="dxa"/>
        </w:trPr>
        <w:tc>
          <w:tcPr>
            <w:tcW w:w="9609" w:type="dxa"/>
            <w:gridSpan w:val="11"/>
          </w:tcPr>
          <w:p w14:paraId="699C00CA" w14:textId="77777777" w:rsidR="00995FFB" w:rsidRPr="005D3402" w:rsidRDefault="00A73600">
            <w:pPr>
              <w:pStyle w:val="ti-art"/>
              <w:spacing w:before="0" w:beforeAutospacing="0" w:after="0" w:afterAutospacing="0"/>
              <w:jc w:val="center"/>
              <w:rPr>
                <w:rFonts w:eastAsia="Arial Unicode MS"/>
                <w:color w:val="333333"/>
                <w:shd w:val="clear" w:color="auto" w:fill="FFFFFF"/>
                <w:lang w:val="ro-MD"/>
              </w:rPr>
            </w:pPr>
            <w:r w:rsidRPr="005D3402">
              <w:rPr>
                <w:rFonts w:eastAsia="Arial Unicode MS"/>
                <w:b/>
                <w:bCs/>
                <w:color w:val="333333"/>
                <w:shd w:val="clear" w:color="auto" w:fill="FFFFFF"/>
                <w:lang w:val="ro-MD"/>
              </w:rPr>
              <w:t>Aparatele de aer condiționat apă-aer</w:t>
            </w:r>
          </w:p>
        </w:tc>
      </w:tr>
      <w:tr w:rsidR="00995FFB" w:rsidRPr="007940A1" w14:paraId="60194A6F" w14:textId="77777777">
        <w:trPr>
          <w:gridAfter w:val="1"/>
          <w:wAfter w:w="516" w:type="dxa"/>
        </w:trPr>
        <w:tc>
          <w:tcPr>
            <w:tcW w:w="675" w:type="dxa"/>
          </w:tcPr>
          <w:p w14:paraId="7CAF6782"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Punct de evaluar</w:t>
            </w:r>
            <w:r w:rsidRPr="005D3402">
              <w:rPr>
                <w:rFonts w:eastAsia="Arial Unicode MS"/>
                <w:b/>
                <w:bCs/>
                <w:color w:val="333333"/>
                <w:shd w:val="clear" w:color="auto" w:fill="FFFFFF"/>
                <w:lang w:val="ro-MD"/>
              </w:rPr>
              <w:lastRenderedPageBreak/>
              <w:t>e</w:t>
            </w:r>
          </w:p>
        </w:tc>
        <w:tc>
          <w:tcPr>
            <w:tcW w:w="895" w:type="dxa"/>
            <w:gridSpan w:val="2"/>
          </w:tcPr>
          <w:p w14:paraId="7022D664"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Style w:val="italics"/>
                <w:rFonts w:eastAsia="Arial Unicode MS"/>
                <w:b/>
                <w:bCs/>
                <w:i/>
                <w:iCs/>
                <w:color w:val="333333"/>
                <w:lang w:val="ro-MD"/>
              </w:rPr>
              <w:lastRenderedPageBreak/>
              <w:t>T</w:t>
            </w:r>
            <w:r w:rsidRPr="005D3402">
              <w:rPr>
                <w:rStyle w:val="subscript"/>
                <w:rFonts w:eastAsia="Arial Unicode MS"/>
                <w:b/>
                <w:bCs/>
                <w:i/>
                <w:iCs/>
                <w:color w:val="333333"/>
                <w:vertAlign w:val="subscript"/>
                <w:lang w:val="ro-MD"/>
              </w:rPr>
              <w:t>j</w:t>
            </w:r>
            <w:r w:rsidRPr="005D3402">
              <w:rPr>
                <w:rFonts w:eastAsia="Arial Unicode MS"/>
                <w:b/>
                <w:bCs/>
                <w:color w:val="333333"/>
                <w:shd w:val="clear" w:color="auto" w:fill="FFFFFF"/>
                <w:lang w:val="ro-MD"/>
              </w:rPr>
              <w:t xml:space="preserve"> (°C)</w:t>
            </w:r>
          </w:p>
        </w:tc>
        <w:tc>
          <w:tcPr>
            <w:tcW w:w="846" w:type="dxa"/>
          </w:tcPr>
          <w:p w14:paraId="0387B763"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Raportul sarcinii parția</w:t>
            </w:r>
            <w:r w:rsidRPr="005D3402">
              <w:rPr>
                <w:rFonts w:eastAsia="Arial Unicode MS"/>
                <w:b/>
                <w:bCs/>
                <w:color w:val="333333"/>
                <w:shd w:val="clear" w:color="auto" w:fill="FFFFFF"/>
                <w:lang w:val="ro-MD"/>
              </w:rPr>
              <w:lastRenderedPageBreak/>
              <w:t>le</w:t>
            </w:r>
          </w:p>
        </w:tc>
        <w:tc>
          <w:tcPr>
            <w:tcW w:w="1378" w:type="dxa"/>
          </w:tcPr>
          <w:p w14:paraId="08930A97"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lastRenderedPageBreak/>
              <w:t xml:space="preserve">Temperatură de intrare/ieșire (°C) la aplicația </w:t>
            </w:r>
            <w:r w:rsidRPr="005D3402">
              <w:rPr>
                <w:rFonts w:eastAsia="Arial Unicode MS"/>
                <w:b/>
                <w:bCs/>
                <w:color w:val="333333"/>
                <w:shd w:val="clear" w:color="auto" w:fill="FFFFFF"/>
                <w:lang w:val="ro-MD"/>
              </w:rPr>
              <w:lastRenderedPageBreak/>
              <w:t>cu turn de răcire sau buclă de apă</w:t>
            </w:r>
          </w:p>
        </w:tc>
        <w:tc>
          <w:tcPr>
            <w:tcW w:w="1559" w:type="dxa"/>
            <w:gridSpan w:val="2"/>
          </w:tcPr>
          <w:p w14:paraId="0C09EA1F"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lastRenderedPageBreak/>
              <w:t xml:space="preserve">Temperatură de intrare/ieșire (°C) la aplicația cu </w:t>
            </w:r>
            <w:r w:rsidRPr="005D3402">
              <w:rPr>
                <w:rFonts w:eastAsia="Arial Unicode MS"/>
                <w:b/>
                <w:bCs/>
                <w:color w:val="333333"/>
                <w:shd w:val="clear" w:color="auto" w:fill="FFFFFF"/>
                <w:lang w:val="ro-MD"/>
              </w:rPr>
              <w:lastRenderedPageBreak/>
              <w:t>cuplare la sol (apă sau saramură)</w:t>
            </w:r>
          </w:p>
        </w:tc>
        <w:tc>
          <w:tcPr>
            <w:tcW w:w="4256" w:type="dxa"/>
            <w:gridSpan w:val="4"/>
          </w:tcPr>
          <w:p w14:paraId="736761A1"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lastRenderedPageBreak/>
              <w:t>Temperaturile aerului interior la termometrul uscat (umed) (°C)</w:t>
            </w:r>
          </w:p>
        </w:tc>
      </w:tr>
      <w:tr w:rsidR="00995FFB" w:rsidRPr="007940A1" w14:paraId="5CDB6325" w14:textId="77777777">
        <w:trPr>
          <w:gridAfter w:val="1"/>
          <w:wAfter w:w="516" w:type="dxa"/>
        </w:trPr>
        <w:tc>
          <w:tcPr>
            <w:tcW w:w="675" w:type="dxa"/>
          </w:tcPr>
          <w:p w14:paraId="4549625C"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A</w:t>
            </w:r>
          </w:p>
        </w:tc>
        <w:tc>
          <w:tcPr>
            <w:tcW w:w="895" w:type="dxa"/>
            <w:gridSpan w:val="2"/>
          </w:tcPr>
          <w:p w14:paraId="2B4F3BB0" w14:textId="77777777" w:rsidR="00995FFB" w:rsidRPr="005D3402" w:rsidRDefault="00A73600">
            <w:pPr>
              <w:pStyle w:val="ti-art"/>
              <w:spacing w:before="0" w:beforeAutospacing="0" w:after="0" w:afterAutospacing="0"/>
              <w:rPr>
                <w:rStyle w:val="italics"/>
                <w:rFonts w:eastAsia="Arial Unicode MS"/>
                <w:color w:val="333333"/>
                <w:lang w:val="ro-MD"/>
              </w:rPr>
            </w:pPr>
            <w:r w:rsidRPr="005D3402">
              <w:rPr>
                <w:rStyle w:val="italics"/>
                <w:rFonts w:eastAsia="Arial Unicode MS"/>
                <w:color w:val="333333"/>
                <w:lang w:val="ro-MD"/>
              </w:rPr>
              <w:t>35</w:t>
            </w:r>
          </w:p>
        </w:tc>
        <w:tc>
          <w:tcPr>
            <w:tcW w:w="846" w:type="dxa"/>
          </w:tcPr>
          <w:p w14:paraId="19B1A7BB"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100 %</w:t>
            </w:r>
          </w:p>
        </w:tc>
        <w:tc>
          <w:tcPr>
            <w:tcW w:w="1378" w:type="dxa"/>
          </w:tcPr>
          <w:p w14:paraId="4F7C6DC6"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30/35</w:t>
            </w:r>
          </w:p>
        </w:tc>
        <w:tc>
          <w:tcPr>
            <w:tcW w:w="1559" w:type="dxa"/>
            <w:gridSpan w:val="2"/>
          </w:tcPr>
          <w:p w14:paraId="738C31A6"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10/15</w:t>
            </w:r>
          </w:p>
        </w:tc>
        <w:tc>
          <w:tcPr>
            <w:tcW w:w="4256" w:type="dxa"/>
            <w:gridSpan w:val="4"/>
          </w:tcPr>
          <w:p w14:paraId="64599CA5"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27 (19)</w:t>
            </w:r>
          </w:p>
        </w:tc>
      </w:tr>
      <w:tr w:rsidR="00995FFB" w:rsidRPr="007940A1" w14:paraId="5FCB3E5A" w14:textId="77777777">
        <w:trPr>
          <w:gridAfter w:val="1"/>
          <w:wAfter w:w="516" w:type="dxa"/>
        </w:trPr>
        <w:tc>
          <w:tcPr>
            <w:tcW w:w="675" w:type="dxa"/>
          </w:tcPr>
          <w:p w14:paraId="67777049"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B</w:t>
            </w:r>
          </w:p>
        </w:tc>
        <w:tc>
          <w:tcPr>
            <w:tcW w:w="895" w:type="dxa"/>
            <w:gridSpan w:val="2"/>
          </w:tcPr>
          <w:p w14:paraId="6C1B854C" w14:textId="77777777" w:rsidR="00995FFB" w:rsidRPr="005D3402" w:rsidRDefault="00A73600">
            <w:pPr>
              <w:pStyle w:val="ti-art"/>
              <w:spacing w:before="0" w:beforeAutospacing="0" w:after="0" w:afterAutospacing="0"/>
              <w:rPr>
                <w:rStyle w:val="italics"/>
                <w:rFonts w:eastAsia="Arial Unicode MS"/>
                <w:color w:val="333333"/>
                <w:lang w:val="ro-MD"/>
              </w:rPr>
            </w:pPr>
            <w:r w:rsidRPr="005D3402">
              <w:rPr>
                <w:rStyle w:val="italics"/>
                <w:rFonts w:eastAsia="Arial Unicode MS"/>
                <w:color w:val="333333"/>
                <w:lang w:val="ro-MD"/>
              </w:rPr>
              <w:t>30</w:t>
            </w:r>
          </w:p>
        </w:tc>
        <w:tc>
          <w:tcPr>
            <w:tcW w:w="846" w:type="dxa"/>
          </w:tcPr>
          <w:p w14:paraId="76D59A36"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74 %</w:t>
            </w:r>
          </w:p>
        </w:tc>
        <w:tc>
          <w:tcPr>
            <w:tcW w:w="1378" w:type="dxa"/>
          </w:tcPr>
          <w:p w14:paraId="7B89EF24"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26/</w:t>
            </w:r>
            <w:hyperlink r:id="rId27"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1559" w:type="dxa"/>
            <w:gridSpan w:val="2"/>
          </w:tcPr>
          <w:p w14:paraId="75A83D13"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10/</w:t>
            </w:r>
            <w:hyperlink r:id="rId28"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4256" w:type="dxa"/>
            <w:gridSpan w:val="4"/>
          </w:tcPr>
          <w:p w14:paraId="523BEBA0"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27 (19)</w:t>
            </w:r>
          </w:p>
        </w:tc>
      </w:tr>
      <w:tr w:rsidR="00995FFB" w:rsidRPr="007940A1" w14:paraId="746AAADE" w14:textId="77777777">
        <w:trPr>
          <w:gridAfter w:val="1"/>
          <w:wAfter w:w="516" w:type="dxa"/>
        </w:trPr>
        <w:tc>
          <w:tcPr>
            <w:tcW w:w="675" w:type="dxa"/>
          </w:tcPr>
          <w:p w14:paraId="1323EBBF"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C</w:t>
            </w:r>
          </w:p>
        </w:tc>
        <w:tc>
          <w:tcPr>
            <w:tcW w:w="895" w:type="dxa"/>
            <w:gridSpan w:val="2"/>
          </w:tcPr>
          <w:p w14:paraId="6417CB30" w14:textId="77777777" w:rsidR="00995FFB" w:rsidRPr="005D3402" w:rsidRDefault="00A73600">
            <w:pPr>
              <w:pStyle w:val="ti-art"/>
              <w:spacing w:before="0" w:beforeAutospacing="0" w:after="0" w:afterAutospacing="0"/>
              <w:rPr>
                <w:rStyle w:val="italics"/>
                <w:rFonts w:eastAsia="Arial Unicode MS"/>
                <w:color w:val="333333"/>
                <w:lang w:val="ro-MD"/>
              </w:rPr>
            </w:pPr>
            <w:r w:rsidRPr="005D3402">
              <w:rPr>
                <w:rStyle w:val="italics"/>
                <w:rFonts w:eastAsia="Arial Unicode MS"/>
                <w:color w:val="333333"/>
                <w:lang w:val="ro-MD"/>
              </w:rPr>
              <w:t>25</w:t>
            </w:r>
          </w:p>
        </w:tc>
        <w:tc>
          <w:tcPr>
            <w:tcW w:w="846" w:type="dxa"/>
          </w:tcPr>
          <w:p w14:paraId="7FDAD13E"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47 %</w:t>
            </w:r>
          </w:p>
        </w:tc>
        <w:tc>
          <w:tcPr>
            <w:tcW w:w="1378" w:type="dxa"/>
          </w:tcPr>
          <w:p w14:paraId="089A2B71"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22/</w:t>
            </w:r>
            <w:hyperlink r:id="rId29"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1559" w:type="dxa"/>
            <w:gridSpan w:val="2"/>
          </w:tcPr>
          <w:p w14:paraId="1D814187"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10/</w:t>
            </w:r>
            <w:hyperlink r:id="rId30"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4256" w:type="dxa"/>
            <w:gridSpan w:val="4"/>
          </w:tcPr>
          <w:p w14:paraId="02BBA9B8"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27 (19)</w:t>
            </w:r>
          </w:p>
        </w:tc>
      </w:tr>
      <w:tr w:rsidR="00995FFB" w:rsidRPr="007940A1" w14:paraId="637F64AB" w14:textId="77777777">
        <w:trPr>
          <w:gridAfter w:val="1"/>
          <w:wAfter w:w="516" w:type="dxa"/>
        </w:trPr>
        <w:tc>
          <w:tcPr>
            <w:tcW w:w="675" w:type="dxa"/>
          </w:tcPr>
          <w:p w14:paraId="3B29FB3D"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D</w:t>
            </w:r>
          </w:p>
        </w:tc>
        <w:tc>
          <w:tcPr>
            <w:tcW w:w="895" w:type="dxa"/>
            <w:gridSpan w:val="2"/>
          </w:tcPr>
          <w:p w14:paraId="549835FD" w14:textId="77777777" w:rsidR="00995FFB" w:rsidRPr="005D3402" w:rsidRDefault="00A73600">
            <w:pPr>
              <w:pStyle w:val="ti-art"/>
              <w:spacing w:before="0" w:beforeAutospacing="0" w:after="0" w:afterAutospacing="0"/>
              <w:rPr>
                <w:rStyle w:val="italics"/>
                <w:rFonts w:eastAsia="Arial Unicode MS"/>
                <w:color w:val="333333"/>
                <w:lang w:val="ro-MD"/>
              </w:rPr>
            </w:pPr>
            <w:r w:rsidRPr="005D3402">
              <w:rPr>
                <w:rStyle w:val="italics"/>
                <w:rFonts w:eastAsia="Arial Unicode MS"/>
                <w:color w:val="333333"/>
                <w:lang w:val="ro-MD"/>
              </w:rPr>
              <w:t>20</w:t>
            </w:r>
          </w:p>
        </w:tc>
        <w:tc>
          <w:tcPr>
            <w:tcW w:w="846" w:type="dxa"/>
          </w:tcPr>
          <w:p w14:paraId="6E5C1B26"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21 %</w:t>
            </w:r>
          </w:p>
        </w:tc>
        <w:tc>
          <w:tcPr>
            <w:tcW w:w="1378" w:type="dxa"/>
          </w:tcPr>
          <w:p w14:paraId="5E8A84C0"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18/</w:t>
            </w:r>
            <w:hyperlink r:id="rId31"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1559" w:type="dxa"/>
            <w:gridSpan w:val="2"/>
          </w:tcPr>
          <w:p w14:paraId="0313B503"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10/</w:t>
            </w:r>
            <w:hyperlink r:id="rId32"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4256" w:type="dxa"/>
            <w:gridSpan w:val="4"/>
          </w:tcPr>
          <w:p w14:paraId="2613DFDA"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27 (19)</w:t>
            </w:r>
          </w:p>
        </w:tc>
      </w:tr>
      <w:tr w:rsidR="00995FFB" w:rsidRPr="007940A1" w14:paraId="79BB3CD7" w14:textId="77777777">
        <w:trPr>
          <w:gridAfter w:val="1"/>
          <w:wAfter w:w="516" w:type="dxa"/>
        </w:trPr>
        <w:tc>
          <w:tcPr>
            <w:tcW w:w="9609" w:type="dxa"/>
            <w:gridSpan w:val="11"/>
          </w:tcPr>
          <w:p w14:paraId="2945E6FD" w14:textId="77777777" w:rsidR="00995FFB" w:rsidRPr="005D3402" w:rsidRDefault="00A73600">
            <w:pPr>
              <w:pStyle w:val="ti-art"/>
              <w:spacing w:before="0" w:beforeAutospacing="0" w:after="0" w:afterAutospacing="0"/>
              <w:jc w:val="center"/>
              <w:rPr>
                <w:rFonts w:eastAsia="Arial Unicode MS"/>
                <w:color w:val="333333"/>
                <w:shd w:val="clear" w:color="auto" w:fill="FFFFFF"/>
                <w:lang w:val="ro-MD"/>
              </w:rPr>
            </w:pPr>
            <w:r w:rsidRPr="005D3402">
              <w:rPr>
                <w:rFonts w:eastAsia="Arial Unicode MS"/>
                <w:b/>
                <w:bCs/>
                <w:color w:val="333333"/>
                <w:shd w:val="clear" w:color="auto" w:fill="FFFFFF"/>
                <w:lang w:val="ro-MD"/>
              </w:rPr>
              <w:t>Climatizoare aer-apă</w:t>
            </w:r>
          </w:p>
        </w:tc>
      </w:tr>
      <w:tr w:rsidR="00995FFB" w:rsidRPr="007940A1" w14:paraId="3ED8EF84" w14:textId="77777777">
        <w:trPr>
          <w:gridAfter w:val="1"/>
          <w:wAfter w:w="516" w:type="dxa"/>
          <w:trHeight w:val="1016"/>
        </w:trPr>
        <w:tc>
          <w:tcPr>
            <w:tcW w:w="675" w:type="dxa"/>
            <w:vMerge w:val="restart"/>
          </w:tcPr>
          <w:p w14:paraId="1F1A0882"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Punct de evaluare</w:t>
            </w:r>
          </w:p>
        </w:tc>
        <w:tc>
          <w:tcPr>
            <w:tcW w:w="895" w:type="dxa"/>
            <w:gridSpan w:val="2"/>
            <w:vMerge w:val="restart"/>
          </w:tcPr>
          <w:p w14:paraId="44C51534" w14:textId="77777777" w:rsidR="00995FFB" w:rsidRPr="005D3402" w:rsidRDefault="00A73600">
            <w:pPr>
              <w:pStyle w:val="ti-art"/>
              <w:spacing w:before="0" w:beforeAutospacing="0" w:after="0" w:afterAutospacing="0"/>
              <w:rPr>
                <w:rStyle w:val="italics"/>
                <w:rFonts w:eastAsia="Arial Unicode MS"/>
                <w:color w:val="333333"/>
                <w:lang w:val="ro-MD"/>
              </w:rPr>
            </w:pPr>
            <w:r w:rsidRPr="005D3402">
              <w:rPr>
                <w:rStyle w:val="italics"/>
                <w:rFonts w:eastAsia="Arial Unicode MS"/>
                <w:b/>
                <w:bCs/>
                <w:i/>
                <w:iCs/>
                <w:color w:val="333333"/>
                <w:lang w:val="ro-MD"/>
              </w:rPr>
              <w:t>T</w:t>
            </w:r>
            <w:r w:rsidRPr="005D3402">
              <w:rPr>
                <w:rStyle w:val="subscript"/>
                <w:rFonts w:eastAsia="Arial Unicode MS"/>
                <w:b/>
                <w:bCs/>
                <w:i/>
                <w:iCs/>
                <w:color w:val="333333"/>
                <w:vertAlign w:val="subscript"/>
                <w:lang w:val="ro-MD"/>
              </w:rPr>
              <w:t>j</w:t>
            </w:r>
            <w:r w:rsidRPr="005D3402">
              <w:rPr>
                <w:rFonts w:eastAsia="Arial Unicode MS"/>
                <w:b/>
                <w:bCs/>
                <w:color w:val="333333"/>
                <w:shd w:val="clear" w:color="auto" w:fill="FFFFFF"/>
                <w:lang w:val="ro-MD"/>
              </w:rPr>
              <w:t xml:space="preserve"> (°C)</w:t>
            </w:r>
          </w:p>
        </w:tc>
        <w:tc>
          <w:tcPr>
            <w:tcW w:w="846" w:type="dxa"/>
            <w:vMerge w:val="restart"/>
          </w:tcPr>
          <w:p w14:paraId="57CB4BA6"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Raportul sarcinii parțiale</w:t>
            </w:r>
          </w:p>
        </w:tc>
        <w:tc>
          <w:tcPr>
            <w:tcW w:w="2937" w:type="dxa"/>
            <w:gridSpan w:val="3"/>
            <w:vMerge w:val="restart"/>
          </w:tcPr>
          <w:p w14:paraId="2D21FE64"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Temperaturile aerului exterior la termometrul uscat (°C)</w:t>
            </w:r>
          </w:p>
        </w:tc>
        <w:tc>
          <w:tcPr>
            <w:tcW w:w="2282" w:type="dxa"/>
            <w:gridSpan w:val="3"/>
          </w:tcPr>
          <w:p w14:paraId="0C290910"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Temperatură de intrare/ieșire (°C) a apei la aplicația cu ventiloconvector</w:t>
            </w:r>
          </w:p>
        </w:tc>
        <w:tc>
          <w:tcPr>
            <w:tcW w:w="1974" w:type="dxa"/>
            <w:vMerge w:val="restart"/>
          </w:tcPr>
          <w:p w14:paraId="1D4D7046"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Temperatură de intrare/ieșire (°C) a apei la aplicația cu răcire prin sol</w:t>
            </w:r>
          </w:p>
        </w:tc>
      </w:tr>
      <w:tr w:rsidR="00995FFB" w:rsidRPr="007940A1" w14:paraId="499F00FB" w14:textId="77777777">
        <w:trPr>
          <w:gridAfter w:val="1"/>
          <w:wAfter w:w="516" w:type="dxa"/>
          <w:trHeight w:val="1015"/>
        </w:trPr>
        <w:tc>
          <w:tcPr>
            <w:tcW w:w="675" w:type="dxa"/>
            <w:vMerge/>
          </w:tcPr>
          <w:p w14:paraId="23697CBD"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895" w:type="dxa"/>
            <w:gridSpan w:val="2"/>
            <w:vMerge/>
          </w:tcPr>
          <w:p w14:paraId="20E313B6" w14:textId="77777777" w:rsidR="00995FFB" w:rsidRPr="005D3402" w:rsidRDefault="00995FFB">
            <w:pPr>
              <w:pStyle w:val="ti-art"/>
              <w:spacing w:before="0" w:beforeAutospacing="0" w:after="0" w:afterAutospacing="0"/>
              <w:rPr>
                <w:rStyle w:val="italics"/>
                <w:rFonts w:eastAsia="Arial Unicode MS"/>
                <w:b/>
                <w:bCs/>
                <w:i/>
                <w:iCs/>
                <w:color w:val="333333"/>
                <w:lang w:val="ro-MD"/>
              </w:rPr>
            </w:pPr>
          </w:p>
        </w:tc>
        <w:tc>
          <w:tcPr>
            <w:tcW w:w="846" w:type="dxa"/>
            <w:vMerge/>
          </w:tcPr>
          <w:p w14:paraId="4277F7AC"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2937" w:type="dxa"/>
            <w:gridSpan w:val="3"/>
            <w:vMerge/>
          </w:tcPr>
          <w:p w14:paraId="0F655110"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992" w:type="dxa"/>
            <w:gridSpan w:val="2"/>
          </w:tcPr>
          <w:p w14:paraId="3CE3828B"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Ieșire fixă</w:t>
            </w:r>
          </w:p>
        </w:tc>
        <w:tc>
          <w:tcPr>
            <w:tcW w:w="1290" w:type="dxa"/>
          </w:tcPr>
          <w:p w14:paraId="7F13DD04"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Ieșire variabilă</w:t>
            </w:r>
            <w:hyperlink r:id="rId33" w:anchor="E0028" w:history="1">
              <w:r w:rsidRPr="005D3402">
                <w:rPr>
                  <w:rStyle w:val="Hyperlink"/>
                  <w:rFonts w:eastAsia="Arial Unicode MS"/>
                  <w:color w:val="4472C4"/>
                  <w:lang w:val="ro-MD"/>
                </w:rPr>
                <w:t>(</w:t>
              </w:r>
              <w:r w:rsidRPr="005D3402">
                <w:rPr>
                  <w:rStyle w:val="superscript"/>
                  <w:rFonts w:eastAsia="Arial Unicode MS"/>
                  <w:b/>
                  <w:bCs/>
                  <w:color w:val="4472C4"/>
                  <w:vertAlign w:val="superscript"/>
                  <w:lang w:val="ro-MD"/>
                </w:rPr>
                <w:t>*1</w:t>
              </w:r>
              <w:r w:rsidRPr="005D3402">
                <w:rPr>
                  <w:rStyle w:val="Hyperlink"/>
                  <w:rFonts w:eastAsia="Arial Unicode MS"/>
                  <w:color w:val="4472C4"/>
                  <w:lang w:val="ro-MD"/>
                </w:rPr>
                <w:t>)</w:t>
              </w:r>
            </w:hyperlink>
            <w:r w:rsidRPr="005D3402">
              <w:rPr>
                <w:rFonts w:eastAsia="Calibri"/>
                <w:lang w:val="ro-MD"/>
              </w:rPr>
              <w:t xml:space="preserve"> </w:t>
            </w:r>
            <w:hyperlink r:id="rId34" w:anchor="E0028" w:history="1">
              <w:r w:rsidRPr="005D3402">
                <w:rPr>
                  <w:rStyle w:val="Hyperlink"/>
                  <w:rFonts w:eastAsia="Arial Unicode MS"/>
                  <w:color w:val="4472C4"/>
                  <w:lang w:val="ro-MD"/>
                </w:rPr>
                <w:t>(</w:t>
              </w:r>
              <w:r w:rsidRPr="005D3402">
                <w:rPr>
                  <w:rStyle w:val="superscript"/>
                  <w:rFonts w:eastAsia="Arial Unicode MS"/>
                  <w:b/>
                  <w:bCs/>
                  <w:color w:val="4472C4"/>
                  <w:vertAlign w:val="superscript"/>
                  <w:lang w:val="ro-MD"/>
                </w:rPr>
                <w:t>*1</w:t>
              </w:r>
              <w:r w:rsidRPr="005D3402">
                <w:rPr>
                  <w:rStyle w:val="Hyperlink"/>
                  <w:rFonts w:eastAsia="Arial Unicode MS"/>
                  <w:color w:val="4472C4"/>
                  <w:lang w:val="ro-MD"/>
                </w:rPr>
                <w:t>)</w:t>
              </w:r>
            </w:hyperlink>
          </w:p>
        </w:tc>
        <w:tc>
          <w:tcPr>
            <w:tcW w:w="1974" w:type="dxa"/>
            <w:vMerge/>
          </w:tcPr>
          <w:p w14:paraId="3812F071" w14:textId="77777777" w:rsidR="00995FFB" w:rsidRPr="005D3402" w:rsidRDefault="00995FFB">
            <w:pPr>
              <w:pStyle w:val="ti-art"/>
              <w:spacing w:before="0" w:beforeAutospacing="0" w:after="0" w:afterAutospacing="0"/>
              <w:rPr>
                <w:rFonts w:eastAsia="Arial Unicode MS"/>
                <w:color w:val="333333"/>
                <w:shd w:val="clear" w:color="auto" w:fill="FFFFFF"/>
                <w:lang w:val="ro-MD"/>
              </w:rPr>
            </w:pPr>
          </w:p>
        </w:tc>
      </w:tr>
      <w:tr w:rsidR="00995FFB" w:rsidRPr="007940A1" w14:paraId="7E274AED" w14:textId="77777777">
        <w:trPr>
          <w:gridAfter w:val="1"/>
          <w:wAfter w:w="516" w:type="dxa"/>
          <w:trHeight w:val="1015"/>
        </w:trPr>
        <w:tc>
          <w:tcPr>
            <w:tcW w:w="675" w:type="dxa"/>
          </w:tcPr>
          <w:p w14:paraId="73F58688"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A</w:t>
            </w:r>
          </w:p>
        </w:tc>
        <w:tc>
          <w:tcPr>
            <w:tcW w:w="895" w:type="dxa"/>
            <w:gridSpan w:val="2"/>
          </w:tcPr>
          <w:p w14:paraId="2D36F815" w14:textId="77777777" w:rsidR="00995FFB" w:rsidRPr="005D3402" w:rsidRDefault="00A73600">
            <w:pPr>
              <w:pStyle w:val="ti-art"/>
              <w:spacing w:before="0" w:beforeAutospacing="0" w:after="0" w:afterAutospacing="0"/>
              <w:rPr>
                <w:rStyle w:val="italics"/>
                <w:rFonts w:eastAsia="Arial Unicode MS"/>
                <w:color w:val="333333"/>
                <w:lang w:val="ro-MD"/>
              </w:rPr>
            </w:pPr>
            <w:r w:rsidRPr="005D3402">
              <w:rPr>
                <w:rStyle w:val="italics"/>
                <w:rFonts w:eastAsia="Arial Unicode MS"/>
                <w:color w:val="333333"/>
                <w:lang w:val="ro-MD"/>
              </w:rPr>
              <w:t>35</w:t>
            </w:r>
          </w:p>
        </w:tc>
        <w:tc>
          <w:tcPr>
            <w:tcW w:w="846" w:type="dxa"/>
          </w:tcPr>
          <w:p w14:paraId="30D80E07"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100 %</w:t>
            </w:r>
          </w:p>
        </w:tc>
        <w:tc>
          <w:tcPr>
            <w:tcW w:w="2937" w:type="dxa"/>
            <w:gridSpan w:val="3"/>
          </w:tcPr>
          <w:p w14:paraId="6B9EF88F"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35</w:t>
            </w:r>
          </w:p>
        </w:tc>
        <w:tc>
          <w:tcPr>
            <w:tcW w:w="992" w:type="dxa"/>
            <w:gridSpan w:val="2"/>
          </w:tcPr>
          <w:p w14:paraId="4CB273DE"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12/7</w:t>
            </w:r>
          </w:p>
        </w:tc>
        <w:tc>
          <w:tcPr>
            <w:tcW w:w="1290" w:type="dxa"/>
          </w:tcPr>
          <w:p w14:paraId="7513F778"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12/7</w:t>
            </w:r>
          </w:p>
        </w:tc>
        <w:tc>
          <w:tcPr>
            <w:tcW w:w="1974" w:type="dxa"/>
          </w:tcPr>
          <w:p w14:paraId="1A099F0C"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23/18</w:t>
            </w:r>
          </w:p>
        </w:tc>
      </w:tr>
      <w:tr w:rsidR="00995FFB" w:rsidRPr="007940A1" w14:paraId="596ECE80" w14:textId="77777777">
        <w:trPr>
          <w:gridAfter w:val="1"/>
          <w:wAfter w:w="516" w:type="dxa"/>
          <w:trHeight w:val="1015"/>
        </w:trPr>
        <w:tc>
          <w:tcPr>
            <w:tcW w:w="675" w:type="dxa"/>
          </w:tcPr>
          <w:p w14:paraId="44724F72"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B</w:t>
            </w:r>
          </w:p>
        </w:tc>
        <w:tc>
          <w:tcPr>
            <w:tcW w:w="895" w:type="dxa"/>
            <w:gridSpan w:val="2"/>
          </w:tcPr>
          <w:p w14:paraId="705EB13C" w14:textId="77777777" w:rsidR="00995FFB" w:rsidRPr="005D3402" w:rsidRDefault="00A73600">
            <w:pPr>
              <w:pStyle w:val="ti-art"/>
              <w:spacing w:before="0" w:beforeAutospacing="0" w:after="0" w:afterAutospacing="0"/>
              <w:rPr>
                <w:rStyle w:val="italics"/>
                <w:rFonts w:eastAsia="Arial Unicode MS"/>
                <w:color w:val="333333"/>
                <w:lang w:val="ro-MD"/>
              </w:rPr>
            </w:pPr>
            <w:r w:rsidRPr="005D3402">
              <w:rPr>
                <w:rStyle w:val="italics"/>
                <w:rFonts w:eastAsia="Arial Unicode MS"/>
                <w:color w:val="333333"/>
                <w:lang w:val="ro-MD"/>
              </w:rPr>
              <w:t>30</w:t>
            </w:r>
          </w:p>
        </w:tc>
        <w:tc>
          <w:tcPr>
            <w:tcW w:w="846" w:type="dxa"/>
          </w:tcPr>
          <w:p w14:paraId="7BC24F6B"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74 %</w:t>
            </w:r>
          </w:p>
        </w:tc>
        <w:tc>
          <w:tcPr>
            <w:tcW w:w="2937" w:type="dxa"/>
            <w:gridSpan w:val="3"/>
          </w:tcPr>
          <w:p w14:paraId="686DA930"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30</w:t>
            </w:r>
          </w:p>
        </w:tc>
        <w:tc>
          <w:tcPr>
            <w:tcW w:w="992" w:type="dxa"/>
            <w:gridSpan w:val="2"/>
          </w:tcPr>
          <w:p w14:paraId="5200973D"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hyperlink r:id="rId35"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/7</w:t>
            </w:r>
          </w:p>
        </w:tc>
        <w:tc>
          <w:tcPr>
            <w:tcW w:w="1290" w:type="dxa"/>
          </w:tcPr>
          <w:p w14:paraId="7BB6E236"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hyperlink r:id="rId36"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/8,5</w:t>
            </w:r>
          </w:p>
        </w:tc>
        <w:tc>
          <w:tcPr>
            <w:tcW w:w="1974" w:type="dxa"/>
          </w:tcPr>
          <w:p w14:paraId="321136C4"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hyperlink r:id="rId37"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/18</w:t>
            </w:r>
          </w:p>
        </w:tc>
      </w:tr>
      <w:tr w:rsidR="00995FFB" w:rsidRPr="007940A1" w14:paraId="0133F456" w14:textId="77777777">
        <w:trPr>
          <w:gridAfter w:val="1"/>
          <w:wAfter w:w="516" w:type="dxa"/>
          <w:trHeight w:val="1015"/>
        </w:trPr>
        <w:tc>
          <w:tcPr>
            <w:tcW w:w="675" w:type="dxa"/>
          </w:tcPr>
          <w:p w14:paraId="0AF4E16A"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C</w:t>
            </w:r>
          </w:p>
        </w:tc>
        <w:tc>
          <w:tcPr>
            <w:tcW w:w="895" w:type="dxa"/>
            <w:gridSpan w:val="2"/>
          </w:tcPr>
          <w:p w14:paraId="6F785BF9" w14:textId="77777777" w:rsidR="00995FFB" w:rsidRPr="005D3402" w:rsidRDefault="00A73600">
            <w:pPr>
              <w:pStyle w:val="ti-art"/>
              <w:spacing w:before="0" w:beforeAutospacing="0" w:after="0" w:afterAutospacing="0"/>
              <w:rPr>
                <w:rStyle w:val="italics"/>
                <w:rFonts w:eastAsia="Arial Unicode MS"/>
                <w:color w:val="333333"/>
                <w:lang w:val="ro-MD"/>
              </w:rPr>
            </w:pPr>
            <w:r w:rsidRPr="005D3402">
              <w:rPr>
                <w:rStyle w:val="italics"/>
                <w:rFonts w:eastAsia="Arial Unicode MS"/>
                <w:color w:val="333333"/>
                <w:lang w:val="ro-MD"/>
              </w:rPr>
              <w:t>25</w:t>
            </w:r>
          </w:p>
        </w:tc>
        <w:tc>
          <w:tcPr>
            <w:tcW w:w="846" w:type="dxa"/>
          </w:tcPr>
          <w:p w14:paraId="776D4FB2"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47 %</w:t>
            </w:r>
          </w:p>
        </w:tc>
        <w:tc>
          <w:tcPr>
            <w:tcW w:w="2937" w:type="dxa"/>
            <w:gridSpan w:val="3"/>
          </w:tcPr>
          <w:p w14:paraId="379763C3"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25</w:t>
            </w:r>
          </w:p>
        </w:tc>
        <w:tc>
          <w:tcPr>
            <w:tcW w:w="992" w:type="dxa"/>
            <w:gridSpan w:val="2"/>
          </w:tcPr>
          <w:p w14:paraId="45DB12AC"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hyperlink r:id="rId38"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/7</w:t>
            </w:r>
          </w:p>
        </w:tc>
        <w:tc>
          <w:tcPr>
            <w:tcW w:w="1290" w:type="dxa"/>
          </w:tcPr>
          <w:p w14:paraId="00681A5E"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hyperlink r:id="rId39"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/10</w:t>
            </w:r>
          </w:p>
        </w:tc>
        <w:bookmarkStart w:id="9" w:name="_Hlt163377493"/>
        <w:tc>
          <w:tcPr>
            <w:tcW w:w="1974" w:type="dxa"/>
          </w:tcPr>
          <w:p w14:paraId="34C83F5F"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Calibri"/>
                <w:lang w:val="ro-MD"/>
              </w:rPr>
              <w:fldChar w:fldCharType="begin"/>
            </w:r>
            <w:r w:rsidRPr="005D3402">
              <w:rPr>
                <w:rFonts w:eastAsia="Calibri"/>
                <w:lang w:val="ro-MD"/>
              </w:rPr>
              <w:instrText>HYPERLINK "https://eur-lex.europa.eu/legal-content/RO/TXT/?uri=CELEX%3A02016R2281-20170109" \l "E0028"</w:instrText>
            </w:r>
            <w:r w:rsidRPr="005D3402">
              <w:rPr>
                <w:rFonts w:eastAsia="Calibri"/>
                <w:lang w:val="ro-MD"/>
              </w:rPr>
            </w:r>
            <w:r w:rsidRPr="005D3402">
              <w:rPr>
                <w:rFonts w:eastAsia="Calibri"/>
                <w:lang w:val="ro-MD"/>
              </w:rPr>
              <w:fldChar w:fldCharType="separate"/>
            </w:r>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r w:rsidRPr="005D3402">
              <w:rPr>
                <w:rStyle w:val="Hyperlink"/>
                <w:rFonts w:eastAsia="Arial Unicode MS"/>
                <w:color w:val="4472C4"/>
                <w:lang w:val="ro-MD"/>
              </w:rPr>
              <w:fldChar w:fldCharType="end"/>
            </w:r>
            <w:bookmarkEnd w:id="9"/>
            <w:r w:rsidRPr="005D3402">
              <w:rPr>
                <w:rFonts w:eastAsia="Arial Unicode MS"/>
                <w:color w:val="333333"/>
                <w:shd w:val="clear" w:color="auto" w:fill="FFFFFF"/>
                <w:lang w:val="ro-MD"/>
              </w:rPr>
              <w:t>/18</w:t>
            </w:r>
          </w:p>
        </w:tc>
      </w:tr>
      <w:tr w:rsidR="00995FFB" w:rsidRPr="007940A1" w14:paraId="50F80F7E" w14:textId="77777777">
        <w:trPr>
          <w:gridAfter w:val="1"/>
          <w:wAfter w:w="516" w:type="dxa"/>
          <w:trHeight w:val="1015"/>
        </w:trPr>
        <w:tc>
          <w:tcPr>
            <w:tcW w:w="675" w:type="dxa"/>
          </w:tcPr>
          <w:p w14:paraId="41313A6B"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D</w:t>
            </w:r>
          </w:p>
        </w:tc>
        <w:tc>
          <w:tcPr>
            <w:tcW w:w="895" w:type="dxa"/>
            <w:gridSpan w:val="2"/>
          </w:tcPr>
          <w:p w14:paraId="189AF709" w14:textId="77777777" w:rsidR="00995FFB" w:rsidRPr="005D3402" w:rsidRDefault="00A73600">
            <w:pPr>
              <w:pStyle w:val="ti-art"/>
              <w:spacing w:before="0" w:beforeAutospacing="0" w:after="0" w:afterAutospacing="0"/>
              <w:rPr>
                <w:rStyle w:val="italics"/>
                <w:rFonts w:eastAsia="Arial Unicode MS"/>
                <w:color w:val="333333"/>
                <w:lang w:val="ro-MD"/>
              </w:rPr>
            </w:pPr>
            <w:r w:rsidRPr="005D3402">
              <w:rPr>
                <w:rStyle w:val="italics"/>
                <w:rFonts w:eastAsia="Arial Unicode MS"/>
                <w:color w:val="333333"/>
                <w:lang w:val="ro-MD"/>
              </w:rPr>
              <w:t>20</w:t>
            </w:r>
          </w:p>
        </w:tc>
        <w:tc>
          <w:tcPr>
            <w:tcW w:w="846" w:type="dxa"/>
          </w:tcPr>
          <w:p w14:paraId="0C03E33F"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21 %</w:t>
            </w:r>
          </w:p>
        </w:tc>
        <w:tc>
          <w:tcPr>
            <w:tcW w:w="2937" w:type="dxa"/>
            <w:gridSpan w:val="3"/>
          </w:tcPr>
          <w:p w14:paraId="0C31AC99"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20</w:t>
            </w:r>
          </w:p>
        </w:tc>
        <w:tc>
          <w:tcPr>
            <w:tcW w:w="992" w:type="dxa"/>
            <w:gridSpan w:val="2"/>
          </w:tcPr>
          <w:p w14:paraId="68B732B6"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hyperlink r:id="rId40"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/7</w:t>
            </w:r>
          </w:p>
        </w:tc>
        <w:tc>
          <w:tcPr>
            <w:tcW w:w="1290" w:type="dxa"/>
          </w:tcPr>
          <w:p w14:paraId="572154BF"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hyperlink r:id="rId41"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/11,5</w:t>
            </w:r>
          </w:p>
        </w:tc>
        <w:tc>
          <w:tcPr>
            <w:tcW w:w="1974" w:type="dxa"/>
          </w:tcPr>
          <w:p w14:paraId="34BCFB0E"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hyperlink r:id="rId42"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4472C4"/>
                <w:shd w:val="clear" w:color="auto" w:fill="FFFFFF"/>
                <w:lang w:val="ro-MD"/>
              </w:rPr>
              <w:t>/</w:t>
            </w:r>
            <w:r w:rsidRPr="005D3402">
              <w:rPr>
                <w:rFonts w:eastAsia="Arial Unicode MS"/>
                <w:color w:val="333333"/>
                <w:shd w:val="clear" w:color="auto" w:fill="FFFFFF"/>
                <w:lang w:val="ro-MD"/>
              </w:rPr>
              <w:t>18</w:t>
            </w:r>
          </w:p>
        </w:tc>
      </w:tr>
      <w:tr w:rsidR="00995FFB" w:rsidRPr="007940A1" w14:paraId="2C88FB5A" w14:textId="77777777">
        <w:trPr>
          <w:gridAfter w:val="1"/>
          <w:wAfter w:w="516" w:type="dxa"/>
          <w:trHeight w:val="1015"/>
        </w:trPr>
        <w:tc>
          <w:tcPr>
            <w:tcW w:w="9609" w:type="dxa"/>
            <w:gridSpan w:val="11"/>
          </w:tcPr>
          <w:p w14:paraId="57773295" w14:textId="77777777" w:rsidR="00995FFB" w:rsidRPr="005D3402" w:rsidRDefault="00995FFB">
            <w:pPr>
              <w:pStyle w:val="ti-art"/>
              <w:spacing w:before="0" w:beforeAutospacing="0" w:after="0" w:afterAutospacing="0"/>
              <w:rPr>
                <w:rFonts w:eastAsia="Calibri"/>
                <w:color w:val="4472C4"/>
                <w:lang w:val="ro-MD"/>
              </w:rPr>
            </w:pPr>
          </w:p>
          <w:p w14:paraId="12DC67DB" w14:textId="77777777" w:rsidR="00995FFB" w:rsidRPr="005D3402" w:rsidRDefault="00A73600">
            <w:pPr>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Climatizoare apă-apă</w:t>
            </w:r>
          </w:p>
        </w:tc>
      </w:tr>
      <w:tr w:rsidR="00995FFB" w:rsidRPr="007940A1" w14:paraId="639DDD8E" w14:textId="77777777">
        <w:trPr>
          <w:gridAfter w:val="1"/>
          <w:wAfter w:w="516" w:type="dxa"/>
          <w:trHeight w:val="1305"/>
        </w:trPr>
        <w:tc>
          <w:tcPr>
            <w:tcW w:w="675" w:type="dxa"/>
            <w:vMerge w:val="restart"/>
          </w:tcPr>
          <w:p w14:paraId="1E1F676A"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Punct de evaluare</w:t>
            </w:r>
          </w:p>
        </w:tc>
        <w:tc>
          <w:tcPr>
            <w:tcW w:w="895" w:type="dxa"/>
            <w:gridSpan w:val="2"/>
            <w:vMerge w:val="restart"/>
          </w:tcPr>
          <w:p w14:paraId="35CF1E6E" w14:textId="77777777" w:rsidR="00995FFB" w:rsidRPr="005D3402" w:rsidRDefault="00A73600">
            <w:pPr>
              <w:pStyle w:val="ti-art"/>
              <w:spacing w:before="0" w:beforeAutospacing="0" w:after="0" w:afterAutospacing="0"/>
              <w:rPr>
                <w:rStyle w:val="italics"/>
                <w:rFonts w:eastAsia="Arial Unicode MS"/>
                <w:color w:val="333333"/>
                <w:lang w:val="ro-MD"/>
              </w:rPr>
            </w:pPr>
            <w:r w:rsidRPr="005D3402">
              <w:rPr>
                <w:rStyle w:val="italics"/>
                <w:rFonts w:eastAsia="Arial Unicode MS"/>
                <w:b/>
                <w:bCs/>
                <w:i/>
                <w:iCs/>
                <w:color w:val="333333"/>
                <w:lang w:val="ro-MD"/>
              </w:rPr>
              <w:t>T</w:t>
            </w:r>
            <w:r w:rsidRPr="005D3402">
              <w:rPr>
                <w:rStyle w:val="subscript"/>
                <w:rFonts w:eastAsia="Arial Unicode MS"/>
                <w:b/>
                <w:bCs/>
                <w:i/>
                <w:iCs/>
                <w:color w:val="333333"/>
                <w:vertAlign w:val="subscript"/>
                <w:lang w:val="ro-MD"/>
              </w:rPr>
              <w:t>j</w:t>
            </w:r>
            <w:r w:rsidRPr="005D3402">
              <w:rPr>
                <w:rFonts w:eastAsia="Arial Unicode MS"/>
                <w:b/>
                <w:bCs/>
                <w:color w:val="333333"/>
                <w:shd w:val="clear" w:color="auto" w:fill="FFFFFF"/>
                <w:lang w:val="ro-MD"/>
              </w:rPr>
              <w:t xml:space="preserve"> (°C)</w:t>
            </w:r>
          </w:p>
        </w:tc>
        <w:tc>
          <w:tcPr>
            <w:tcW w:w="846" w:type="dxa"/>
            <w:vMerge w:val="restart"/>
          </w:tcPr>
          <w:p w14:paraId="65CF4264"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Raportul sarcinii parțiale</w:t>
            </w:r>
          </w:p>
        </w:tc>
        <w:tc>
          <w:tcPr>
            <w:tcW w:w="1378" w:type="dxa"/>
            <w:vMerge w:val="restart"/>
          </w:tcPr>
          <w:p w14:paraId="5B32EDC3"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Temperatură de intrare/ieșire (°C) la aplicația cu turn de răcire sau buclă de apă</w:t>
            </w:r>
          </w:p>
        </w:tc>
        <w:tc>
          <w:tcPr>
            <w:tcW w:w="1559" w:type="dxa"/>
            <w:gridSpan w:val="2"/>
            <w:vMerge w:val="restart"/>
          </w:tcPr>
          <w:p w14:paraId="4BD84035"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Temperatură de intrare/ieșire (°C) la aplicația cu cuplare la sol (apă sau saramură)</w:t>
            </w:r>
          </w:p>
        </w:tc>
        <w:tc>
          <w:tcPr>
            <w:tcW w:w="2282" w:type="dxa"/>
            <w:gridSpan w:val="3"/>
          </w:tcPr>
          <w:p w14:paraId="42242073" w14:textId="77777777" w:rsidR="00995FFB" w:rsidRPr="005D3402" w:rsidRDefault="00A73600">
            <w:pPr>
              <w:pStyle w:val="ti-art"/>
              <w:spacing w:before="0" w:beforeAutospacing="0" w:after="0" w:afterAutospacing="0"/>
              <w:rPr>
                <w:rFonts w:eastAsia="Calibri"/>
                <w:color w:val="4472C4"/>
                <w:lang w:val="ro-MD"/>
              </w:rPr>
            </w:pPr>
            <w:r w:rsidRPr="005D3402">
              <w:rPr>
                <w:rFonts w:eastAsia="Arial Unicode MS"/>
                <w:b/>
                <w:bCs/>
                <w:color w:val="333333"/>
                <w:shd w:val="clear" w:color="auto" w:fill="FFFFFF"/>
                <w:lang w:val="ro-MD"/>
              </w:rPr>
              <w:t>Temperatură de intrare/ieșire (°C) a apei la aplicația cu ventiloconvector</w:t>
            </w:r>
          </w:p>
        </w:tc>
        <w:tc>
          <w:tcPr>
            <w:tcW w:w="1974" w:type="dxa"/>
            <w:vMerge w:val="restart"/>
          </w:tcPr>
          <w:p w14:paraId="7EFDA487" w14:textId="77777777" w:rsidR="00995FFB" w:rsidRPr="005D3402" w:rsidRDefault="00A73600">
            <w:pPr>
              <w:pStyle w:val="ti-art"/>
              <w:spacing w:before="0" w:beforeAutospacing="0" w:after="0" w:afterAutospacing="0"/>
              <w:rPr>
                <w:rFonts w:eastAsia="Calibri"/>
                <w:color w:val="4472C4"/>
                <w:lang w:val="ro-MD"/>
              </w:rPr>
            </w:pPr>
            <w:r w:rsidRPr="005D3402">
              <w:rPr>
                <w:rFonts w:eastAsia="Arial Unicode MS"/>
                <w:b/>
                <w:bCs/>
                <w:color w:val="333333"/>
                <w:shd w:val="clear" w:color="auto" w:fill="FFFFFF"/>
                <w:lang w:val="ro-MD"/>
              </w:rPr>
              <w:t>Temperatură de intrare/ieșire (°C) a apei la aplicația cu răcire prin sol</w:t>
            </w:r>
          </w:p>
        </w:tc>
      </w:tr>
      <w:tr w:rsidR="00995FFB" w:rsidRPr="007940A1" w14:paraId="54E648D6" w14:textId="77777777">
        <w:trPr>
          <w:gridAfter w:val="1"/>
          <w:wAfter w:w="516" w:type="dxa"/>
          <w:trHeight w:val="822"/>
        </w:trPr>
        <w:tc>
          <w:tcPr>
            <w:tcW w:w="675" w:type="dxa"/>
            <w:vMerge/>
          </w:tcPr>
          <w:p w14:paraId="3A497D02"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895" w:type="dxa"/>
            <w:gridSpan w:val="2"/>
            <w:vMerge/>
          </w:tcPr>
          <w:p w14:paraId="304D8933" w14:textId="77777777" w:rsidR="00995FFB" w:rsidRPr="005D3402" w:rsidRDefault="00995FFB">
            <w:pPr>
              <w:pStyle w:val="ti-art"/>
              <w:spacing w:before="0" w:beforeAutospacing="0" w:after="0" w:afterAutospacing="0"/>
              <w:rPr>
                <w:rStyle w:val="italics"/>
                <w:rFonts w:eastAsia="Arial Unicode MS"/>
                <w:b/>
                <w:bCs/>
                <w:i/>
                <w:iCs/>
                <w:color w:val="333333"/>
                <w:lang w:val="ro-MD"/>
              </w:rPr>
            </w:pPr>
          </w:p>
        </w:tc>
        <w:tc>
          <w:tcPr>
            <w:tcW w:w="846" w:type="dxa"/>
            <w:vMerge/>
          </w:tcPr>
          <w:p w14:paraId="29952A58"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1378" w:type="dxa"/>
            <w:vMerge/>
          </w:tcPr>
          <w:p w14:paraId="5A862A04"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1559" w:type="dxa"/>
            <w:gridSpan w:val="2"/>
            <w:vMerge/>
          </w:tcPr>
          <w:p w14:paraId="6806B032"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992" w:type="dxa"/>
            <w:gridSpan w:val="2"/>
          </w:tcPr>
          <w:p w14:paraId="63A258B6" w14:textId="77777777" w:rsidR="00995FFB" w:rsidRPr="005D3402" w:rsidRDefault="00A73600">
            <w:pPr>
              <w:pStyle w:val="ti-art"/>
              <w:spacing w:before="0" w:beforeAutospacing="0" w:after="0" w:afterAutospacing="0"/>
              <w:rPr>
                <w:rFonts w:eastAsia="Calibri"/>
                <w:color w:val="4472C4"/>
                <w:lang w:val="ro-MD"/>
              </w:rPr>
            </w:pPr>
            <w:r w:rsidRPr="005D3402">
              <w:rPr>
                <w:rFonts w:eastAsia="Arial Unicode MS"/>
                <w:b/>
                <w:bCs/>
                <w:color w:val="333333"/>
                <w:shd w:val="clear" w:color="auto" w:fill="FFFFFF"/>
                <w:lang w:val="ro-MD"/>
              </w:rPr>
              <w:t>Ieșire fixă</w:t>
            </w:r>
          </w:p>
        </w:tc>
        <w:tc>
          <w:tcPr>
            <w:tcW w:w="1290" w:type="dxa"/>
          </w:tcPr>
          <w:p w14:paraId="66322332" w14:textId="77777777" w:rsidR="00995FFB" w:rsidRPr="005D3402" w:rsidRDefault="00A73600">
            <w:pPr>
              <w:pStyle w:val="ti-art"/>
              <w:spacing w:before="0" w:beforeAutospacing="0" w:after="0" w:afterAutospacing="0"/>
              <w:rPr>
                <w:rFonts w:eastAsia="Calibri"/>
                <w:color w:val="4472C4"/>
                <w:lang w:val="ro-MD"/>
              </w:rPr>
            </w:pPr>
            <w:r w:rsidRPr="005D3402">
              <w:rPr>
                <w:rFonts w:eastAsia="Arial Unicode MS"/>
                <w:b/>
                <w:bCs/>
                <w:color w:val="333333"/>
                <w:shd w:val="clear" w:color="auto" w:fill="FFFFFF"/>
                <w:lang w:val="ro-MD"/>
              </w:rPr>
              <w:t>Ieșire variabilă</w:t>
            </w:r>
            <w:hyperlink r:id="rId43" w:anchor="E0028" w:history="1">
              <w:r w:rsidRPr="005D3402">
                <w:rPr>
                  <w:rStyle w:val="Hyperlink"/>
                  <w:rFonts w:eastAsia="Arial Unicode MS"/>
                  <w:color w:val="4472C4"/>
                  <w:lang w:val="ro-MD"/>
                </w:rPr>
                <w:t>(</w:t>
              </w:r>
              <w:r w:rsidRPr="005D3402">
                <w:rPr>
                  <w:rStyle w:val="superscript"/>
                  <w:rFonts w:eastAsia="Arial Unicode MS"/>
                  <w:b/>
                  <w:bCs/>
                  <w:color w:val="4472C4"/>
                  <w:vertAlign w:val="superscript"/>
                  <w:lang w:val="ro-MD"/>
                </w:rPr>
                <w:t>1</w:t>
              </w:r>
              <w:r w:rsidRPr="005D3402">
                <w:rPr>
                  <w:rStyle w:val="Hyperlink"/>
                  <w:rFonts w:eastAsia="Arial Unicode MS"/>
                  <w:color w:val="4472C4"/>
                  <w:lang w:val="ro-MD"/>
                </w:rPr>
                <w:t>)</w:t>
              </w:r>
            </w:hyperlink>
            <w:r w:rsidRPr="005D3402">
              <w:rPr>
                <w:rFonts w:eastAsia="Calibri"/>
                <w:lang w:val="ro-MD"/>
              </w:rPr>
              <w:t xml:space="preserve"> </w:t>
            </w:r>
            <w:hyperlink r:id="rId44" w:anchor="E0028" w:history="1">
              <w:r w:rsidRPr="005D3402">
                <w:rPr>
                  <w:rStyle w:val="Hyperlink"/>
                  <w:rFonts w:eastAsia="Arial Unicode MS"/>
                  <w:color w:val="4472C4"/>
                  <w:lang w:val="ro-MD"/>
                </w:rPr>
                <w:t>(</w:t>
              </w:r>
              <w:r w:rsidRPr="005D3402">
                <w:rPr>
                  <w:rStyle w:val="superscript"/>
                  <w:rFonts w:eastAsia="Arial Unicode MS"/>
                  <w:b/>
                  <w:bCs/>
                  <w:color w:val="4472C4"/>
                  <w:vertAlign w:val="superscript"/>
                  <w:lang w:val="ro-MD"/>
                </w:rPr>
                <w:t>1</w:t>
              </w:r>
              <w:r w:rsidRPr="005D3402">
                <w:rPr>
                  <w:rStyle w:val="Hyperlink"/>
                  <w:rFonts w:eastAsia="Arial Unicode MS"/>
                  <w:color w:val="4472C4"/>
                  <w:lang w:val="ro-MD"/>
                </w:rPr>
                <w:t>)</w:t>
              </w:r>
            </w:hyperlink>
          </w:p>
        </w:tc>
        <w:tc>
          <w:tcPr>
            <w:tcW w:w="1974" w:type="dxa"/>
            <w:vMerge/>
          </w:tcPr>
          <w:p w14:paraId="2C7D1047" w14:textId="77777777" w:rsidR="00995FFB" w:rsidRPr="005D3402" w:rsidRDefault="00995FFB">
            <w:pPr>
              <w:pStyle w:val="ti-art"/>
              <w:spacing w:before="0" w:beforeAutospacing="0" w:after="0" w:afterAutospacing="0"/>
              <w:rPr>
                <w:rFonts w:eastAsia="Calibri"/>
                <w:color w:val="4472C4"/>
                <w:lang w:val="ro-MD"/>
              </w:rPr>
            </w:pPr>
          </w:p>
        </w:tc>
      </w:tr>
      <w:tr w:rsidR="00995FFB" w:rsidRPr="007940A1" w14:paraId="0B2D4E5B" w14:textId="77777777">
        <w:trPr>
          <w:gridAfter w:val="1"/>
          <w:wAfter w:w="516" w:type="dxa"/>
          <w:trHeight w:val="545"/>
        </w:trPr>
        <w:tc>
          <w:tcPr>
            <w:tcW w:w="675" w:type="dxa"/>
          </w:tcPr>
          <w:p w14:paraId="218519CD"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A</w:t>
            </w:r>
          </w:p>
        </w:tc>
        <w:tc>
          <w:tcPr>
            <w:tcW w:w="895" w:type="dxa"/>
            <w:gridSpan w:val="2"/>
          </w:tcPr>
          <w:p w14:paraId="0A3BA212" w14:textId="77777777" w:rsidR="00995FFB" w:rsidRPr="005D3402" w:rsidRDefault="00A73600">
            <w:pPr>
              <w:pStyle w:val="ti-art"/>
              <w:spacing w:before="0" w:beforeAutospacing="0" w:after="0" w:afterAutospacing="0"/>
              <w:rPr>
                <w:rStyle w:val="italics"/>
                <w:rFonts w:eastAsia="Arial Unicode MS"/>
                <w:color w:val="333333"/>
                <w:lang w:val="ro-MD"/>
              </w:rPr>
            </w:pPr>
            <w:r w:rsidRPr="005D3402">
              <w:rPr>
                <w:rStyle w:val="italics"/>
                <w:rFonts w:eastAsia="Arial Unicode MS"/>
                <w:color w:val="333333"/>
                <w:lang w:val="ro-MD"/>
              </w:rPr>
              <w:t>35</w:t>
            </w:r>
          </w:p>
        </w:tc>
        <w:tc>
          <w:tcPr>
            <w:tcW w:w="846" w:type="dxa"/>
          </w:tcPr>
          <w:p w14:paraId="2CC542CA"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100 %</w:t>
            </w:r>
          </w:p>
        </w:tc>
        <w:tc>
          <w:tcPr>
            <w:tcW w:w="1378" w:type="dxa"/>
          </w:tcPr>
          <w:p w14:paraId="26A00657"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30/35</w:t>
            </w:r>
          </w:p>
        </w:tc>
        <w:tc>
          <w:tcPr>
            <w:tcW w:w="1559" w:type="dxa"/>
            <w:gridSpan w:val="2"/>
          </w:tcPr>
          <w:p w14:paraId="642011F8"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10/15</w:t>
            </w:r>
          </w:p>
        </w:tc>
        <w:tc>
          <w:tcPr>
            <w:tcW w:w="992" w:type="dxa"/>
            <w:gridSpan w:val="2"/>
          </w:tcPr>
          <w:p w14:paraId="3D5E332E"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12/7</w:t>
            </w:r>
          </w:p>
        </w:tc>
        <w:tc>
          <w:tcPr>
            <w:tcW w:w="1290" w:type="dxa"/>
          </w:tcPr>
          <w:p w14:paraId="61DE4E9D"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12/7</w:t>
            </w:r>
          </w:p>
        </w:tc>
        <w:tc>
          <w:tcPr>
            <w:tcW w:w="1974" w:type="dxa"/>
          </w:tcPr>
          <w:p w14:paraId="287AD43F" w14:textId="77777777" w:rsidR="00995FFB" w:rsidRPr="005D3402" w:rsidRDefault="00A73600">
            <w:pPr>
              <w:pStyle w:val="ti-art"/>
              <w:spacing w:before="0" w:beforeAutospacing="0" w:after="0" w:afterAutospacing="0"/>
              <w:rPr>
                <w:rFonts w:eastAsia="Calibri"/>
                <w:color w:val="4472C4"/>
                <w:lang w:val="ro-MD"/>
              </w:rPr>
            </w:pPr>
            <w:r w:rsidRPr="005D3402">
              <w:rPr>
                <w:rFonts w:eastAsia="Arial Unicode MS"/>
                <w:color w:val="333333"/>
                <w:shd w:val="clear" w:color="auto" w:fill="FFFFFF"/>
                <w:lang w:val="ro-MD"/>
              </w:rPr>
              <w:t>23/18</w:t>
            </w:r>
          </w:p>
        </w:tc>
      </w:tr>
      <w:tr w:rsidR="00995FFB" w:rsidRPr="007940A1" w14:paraId="3EBD360F" w14:textId="77777777">
        <w:trPr>
          <w:gridAfter w:val="1"/>
          <w:wAfter w:w="516" w:type="dxa"/>
          <w:trHeight w:val="545"/>
        </w:trPr>
        <w:tc>
          <w:tcPr>
            <w:tcW w:w="675" w:type="dxa"/>
          </w:tcPr>
          <w:p w14:paraId="6423A7E3"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B</w:t>
            </w:r>
          </w:p>
        </w:tc>
        <w:tc>
          <w:tcPr>
            <w:tcW w:w="895" w:type="dxa"/>
            <w:gridSpan w:val="2"/>
          </w:tcPr>
          <w:p w14:paraId="46EC9D76" w14:textId="77777777" w:rsidR="00995FFB" w:rsidRPr="005D3402" w:rsidRDefault="00A73600">
            <w:pPr>
              <w:pStyle w:val="ti-art"/>
              <w:spacing w:before="0" w:beforeAutospacing="0" w:after="0" w:afterAutospacing="0"/>
              <w:rPr>
                <w:rStyle w:val="italics"/>
                <w:rFonts w:eastAsia="Arial Unicode MS"/>
                <w:color w:val="333333"/>
                <w:lang w:val="ro-MD"/>
              </w:rPr>
            </w:pPr>
            <w:r w:rsidRPr="005D3402">
              <w:rPr>
                <w:rStyle w:val="italics"/>
                <w:rFonts w:eastAsia="Arial Unicode MS"/>
                <w:color w:val="333333"/>
                <w:lang w:val="ro-MD"/>
              </w:rPr>
              <w:t>30</w:t>
            </w:r>
          </w:p>
        </w:tc>
        <w:tc>
          <w:tcPr>
            <w:tcW w:w="846" w:type="dxa"/>
          </w:tcPr>
          <w:p w14:paraId="7E618437"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74 %</w:t>
            </w:r>
          </w:p>
        </w:tc>
        <w:tc>
          <w:tcPr>
            <w:tcW w:w="1378" w:type="dxa"/>
          </w:tcPr>
          <w:p w14:paraId="7E1A35B3"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26/</w:t>
            </w:r>
            <w:hyperlink r:id="rId45"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1559" w:type="dxa"/>
            <w:gridSpan w:val="2"/>
          </w:tcPr>
          <w:p w14:paraId="4E8B20D1"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10/</w:t>
            </w:r>
            <w:hyperlink r:id="rId46"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992" w:type="dxa"/>
            <w:gridSpan w:val="2"/>
          </w:tcPr>
          <w:p w14:paraId="4A76D774"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hyperlink r:id="rId47"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/7</w:t>
            </w:r>
          </w:p>
        </w:tc>
        <w:tc>
          <w:tcPr>
            <w:tcW w:w="1290" w:type="dxa"/>
          </w:tcPr>
          <w:p w14:paraId="4C345BB3"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hyperlink r:id="rId48"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/8,5</w:t>
            </w:r>
          </w:p>
        </w:tc>
        <w:tc>
          <w:tcPr>
            <w:tcW w:w="1974" w:type="dxa"/>
          </w:tcPr>
          <w:p w14:paraId="0FAEC4B6" w14:textId="77777777" w:rsidR="00995FFB" w:rsidRPr="005D3402" w:rsidRDefault="00A73600">
            <w:pPr>
              <w:pStyle w:val="ti-art"/>
              <w:spacing w:before="0" w:beforeAutospacing="0" w:after="0" w:afterAutospacing="0"/>
              <w:rPr>
                <w:rFonts w:eastAsia="Calibri"/>
                <w:color w:val="4472C4"/>
                <w:lang w:val="ro-MD"/>
              </w:rPr>
            </w:pPr>
            <w:hyperlink r:id="rId49"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/18</w:t>
            </w:r>
          </w:p>
        </w:tc>
      </w:tr>
      <w:tr w:rsidR="00995FFB" w:rsidRPr="007940A1" w14:paraId="35ACDCD5" w14:textId="77777777">
        <w:trPr>
          <w:gridAfter w:val="1"/>
          <w:wAfter w:w="516" w:type="dxa"/>
          <w:trHeight w:val="545"/>
        </w:trPr>
        <w:tc>
          <w:tcPr>
            <w:tcW w:w="675" w:type="dxa"/>
          </w:tcPr>
          <w:p w14:paraId="7BCFC346"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C</w:t>
            </w:r>
          </w:p>
        </w:tc>
        <w:tc>
          <w:tcPr>
            <w:tcW w:w="895" w:type="dxa"/>
            <w:gridSpan w:val="2"/>
          </w:tcPr>
          <w:p w14:paraId="6C834EDC" w14:textId="77777777" w:rsidR="00995FFB" w:rsidRPr="005D3402" w:rsidRDefault="00A73600">
            <w:pPr>
              <w:pStyle w:val="ti-art"/>
              <w:spacing w:before="0" w:beforeAutospacing="0" w:after="0" w:afterAutospacing="0"/>
              <w:rPr>
                <w:rStyle w:val="italics"/>
                <w:rFonts w:eastAsia="Arial Unicode MS"/>
                <w:color w:val="333333"/>
                <w:lang w:val="ro-MD"/>
              </w:rPr>
            </w:pPr>
            <w:r w:rsidRPr="005D3402">
              <w:rPr>
                <w:rStyle w:val="italics"/>
                <w:rFonts w:eastAsia="Arial Unicode MS"/>
                <w:color w:val="333333"/>
                <w:lang w:val="ro-MD"/>
              </w:rPr>
              <w:t>25</w:t>
            </w:r>
          </w:p>
        </w:tc>
        <w:tc>
          <w:tcPr>
            <w:tcW w:w="846" w:type="dxa"/>
          </w:tcPr>
          <w:p w14:paraId="047546A3"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47 %</w:t>
            </w:r>
          </w:p>
        </w:tc>
        <w:tc>
          <w:tcPr>
            <w:tcW w:w="1378" w:type="dxa"/>
          </w:tcPr>
          <w:p w14:paraId="2223804E"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22/</w:t>
            </w:r>
            <w:hyperlink r:id="rId50"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1559" w:type="dxa"/>
            <w:gridSpan w:val="2"/>
          </w:tcPr>
          <w:p w14:paraId="46FE06CE"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10/</w:t>
            </w:r>
            <w:hyperlink r:id="rId51"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992" w:type="dxa"/>
            <w:gridSpan w:val="2"/>
          </w:tcPr>
          <w:p w14:paraId="1A57D7D7"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hyperlink r:id="rId52"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/7</w:t>
            </w:r>
          </w:p>
        </w:tc>
        <w:tc>
          <w:tcPr>
            <w:tcW w:w="1290" w:type="dxa"/>
          </w:tcPr>
          <w:p w14:paraId="37002620"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hyperlink r:id="rId53"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/10</w:t>
            </w:r>
          </w:p>
        </w:tc>
        <w:tc>
          <w:tcPr>
            <w:tcW w:w="1974" w:type="dxa"/>
          </w:tcPr>
          <w:p w14:paraId="1BC37D5B" w14:textId="77777777" w:rsidR="00995FFB" w:rsidRPr="005D3402" w:rsidRDefault="00A73600">
            <w:pPr>
              <w:pStyle w:val="ti-art"/>
              <w:spacing w:before="0" w:beforeAutospacing="0" w:after="0" w:afterAutospacing="0"/>
              <w:rPr>
                <w:rFonts w:eastAsia="Calibri"/>
                <w:color w:val="4472C4"/>
                <w:lang w:val="ro-MD"/>
              </w:rPr>
            </w:pPr>
            <w:hyperlink r:id="rId54"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/18</w:t>
            </w:r>
          </w:p>
        </w:tc>
      </w:tr>
      <w:tr w:rsidR="00995FFB" w:rsidRPr="007940A1" w14:paraId="1C8C6054" w14:textId="77777777">
        <w:trPr>
          <w:gridAfter w:val="1"/>
          <w:wAfter w:w="516" w:type="dxa"/>
          <w:trHeight w:val="545"/>
        </w:trPr>
        <w:tc>
          <w:tcPr>
            <w:tcW w:w="675" w:type="dxa"/>
          </w:tcPr>
          <w:p w14:paraId="43A0A9E0"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D</w:t>
            </w:r>
          </w:p>
        </w:tc>
        <w:tc>
          <w:tcPr>
            <w:tcW w:w="895" w:type="dxa"/>
            <w:gridSpan w:val="2"/>
          </w:tcPr>
          <w:p w14:paraId="05A1CFB2" w14:textId="77777777" w:rsidR="00995FFB" w:rsidRPr="005D3402" w:rsidRDefault="00A73600">
            <w:pPr>
              <w:pStyle w:val="ti-art"/>
              <w:spacing w:before="0" w:beforeAutospacing="0" w:after="0" w:afterAutospacing="0"/>
              <w:rPr>
                <w:rStyle w:val="italics"/>
                <w:rFonts w:eastAsia="Arial Unicode MS"/>
                <w:color w:val="333333"/>
                <w:lang w:val="ro-MD"/>
              </w:rPr>
            </w:pPr>
            <w:r w:rsidRPr="005D3402">
              <w:rPr>
                <w:rStyle w:val="italics"/>
                <w:rFonts w:eastAsia="Arial Unicode MS"/>
                <w:color w:val="333333"/>
                <w:lang w:val="ro-MD"/>
              </w:rPr>
              <w:t>20</w:t>
            </w:r>
          </w:p>
        </w:tc>
        <w:tc>
          <w:tcPr>
            <w:tcW w:w="846" w:type="dxa"/>
          </w:tcPr>
          <w:p w14:paraId="2BA9808F"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21 %</w:t>
            </w:r>
          </w:p>
        </w:tc>
        <w:tc>
          <w:tcPr>
            <w:tcW w:w="1378" w:type="dxa"/>
          </w:tcPr>
          <w:p w14:paraId="20B5BDD3"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18/</w:t>
            </w:r>
            <w:hyperlink r:id="rId55"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1559" w:type="dxa"/>
            <w:gridSpan w:val="2"/>
          </w:tcPr>
          <w:p w14:paraId="77401340"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10/</w:t>
            </w:r>
            <w:hyperlink r:id="rId56"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992" w:type="dxa"/>
            <w:gridSpan w:val="2"/>
          </w:tcPr>
          <w:p w14:paraId="702F8904"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hyperlink r:id="rId57"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/7</w:t>
            </w:r>
          </w:p>
        </w:tc>
        <w:tc>
          <w:tcPr>
            <w:tcW w:w="1290" w:type="dxa"/>
          </w:tcPr>
          <w:p w14:paraId="6AA84793"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hyperlink r:id="rId58"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/11,5</w:t>
            </w:r>
          </w:p>
        </w:tc>
        <w:tc>
          <w:tcPr>
            <w:tcW w:w="1974" w:type="dxa"/>
          </w:tcPr>
          <w:p w14:paraId="54CECC9C" w14:textId="77777777" w:rsidR="00995FFB" w:rsidRPr="005D3402" w:rsidRDefault="00A73600">
            <w:pPr>
              <w:pStyle w:val="ti-art"/>
              <w:spacing w:before="0" w:beforeAutospacing="0" w:after="0" w:afterAutospacing="0"/>
              <w:rPr>
                <w:rFonts w:eastAsia="Calibri"/>
                <w:color w:val="4472C4"/>
                <w:lang w:val="ro-MD"/>
              </w:rPr>
            </w:pPr>
            <w:hyperlink r:id="rId59"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/18</w:t>
            </w:r>
          </w:p>
        </w:tc>
      </w:tr>
      <w:tr w:rsidR="00995FFB" w:rsidRPr="007940A1" w14:paraId="64A86067" w14:textId="77777777">
        <w:trPr>
          <w:gridAfter w:val="1"/>
          <w:wAfter w:w="516" w:type="dxa"/>
          <w:trHeight w:val="545"/>
        </w:trPr>
        <w:tc>
          <w:tcPr>
            <w:tcW w:w="9609" w:type="dxa"/>
            <w:gridSpan w:val="11"/>
          </w:tcPr>
          <w:p w14:paraId="50584052" w14:textId="77777777" w:rsidR="00995FFB" w:rsidRPr="005D3402" w:rsidRDefault="00A73600">
            <w:pPr>
              <w:pStyle w:val="ti-art"/>
              <w:spacing w:before="0" w:beforeAutospacing="0" w:after="0" w:afterAutospacing="0"/>
              <w:jc w:val="center"/>
              <w:rPr>
                <w:rFonts w:eastAsia="Arial Unicode MS"/>
                <w:color w:val="4472C4"/>
                <w:shd w:val="clear" w:color="auto" w:fill="FFFFFF"/>
                <w:lang w:val="ro-MD"/>
              </w:rPr>
            </w:pPr>
            <w:r w:rsidRPr="005D3402">
              <w:rPr>
                <w:rFonts w:eastAsia="Arial Unicode MS"/>
                <w:b/>
                <w:bCs/>
                <w:color w:val="333333"/>
                <w:shd w:val="clear" w:color="auto" w:fill="FFFFFF"/>
                <w:lang w:val="ro-MD"/>
              </w:rPr>
              <w:lastRenderedPageBreak/>
              <w:t>Pompe de căldură aer-aer</w:t>
            </w:r>
          </w:p>
        </w:tc>
      </w:tr>
      <w:tr w:rsidR="00995FFB" w:rsidRPr="007940A1" w14:paraId="33604C54" w14:textId="77777777">
        <w:trPr>
          <w:gridAfter w:val="1"/>
          <w:wAfter w:w="516" w:type="dxa"/>
          <w:trHeight w:val="545"/>
        </w:trPr>
        <w:tc>
          <w:tcPr>
            <w:tcW w:w="675" w:type="dxa"/>
          </w:tcPr>
          <w:p w14:paraId="2A874EB9"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Punct de evaluare</w:t>
            </w:r>
          </w:p>
        </w:tc>
        <w:tc>
          <w:tcPr>
            <w:tcW w:w="895" w:type="dxa"/>
            <w:gridSpan w:val="2"/>
          </w:tcPr>
          <w:p w14:paraId="23E3D9FD" w14:textId="77777777" w:rsidR="00995FFB" w:rsidRPr="005D3402" w:rsidRDefault="00A73600">
            <w:pPr>
              <w:pStyle w:val="ti-art"/>
              <w:spacing w:before="0" w:beforeAutospacing="0" w:after="0" w:afterAutospacing="0"/>
              <w:rPr>
                <w:rStyle w:val="italics"/>
                <w:rFonts w:eastAsia="Arial Unicode MS"/>
                <w:color w:val="333333"/>
                <w:lang w:val="ro-MD"/>
              </w:rPr>
            </w:pPr>
            <w:r w:rsidRPr="005D3402">
              <w:rPr>
                <w:rStyle w:val="italics"/>
                <w:rFonts w:eastAsia="Arial Unicode MS"/>
                <w:b/>
                <w:bCs/>
                <w:i/>
                <w:iCs/>
                <w:color w:val="333333"/>
                <w:lang w:val="ro-MD"/>
              </w:rPr>
              <w:t>T</w:t>
            </w:r>
            <w:r w:rsidRPr="005D3402">
              <w:rPr>
                <w:rStyle w:val="subscript"/>
                <w:rFonts w:eastAsia="Arial Unicode MS"/>
                <w:b/>
                <w:bCs/>
                <w:i/>
                <w:iCs/>
                <w:color w:val="333333"/>
                <w:vertAlign w:val="subscript"/>
                <w:lang w:val="ro-MD"/>
              </w:rPr>
              <w:t>j</w:t>
            </w:r>
            <w:r w:rsidRPr="005D3402">
              <w:rPr>
                <w:rFonts w:eastAsia="Arial Unicode MS"/>
                <w:b/>
                <w:bCs/>
                <w:color w:val="333333"/>
                <w:shd w:val="clear" w:color="auto" w:fill="FFFFFF"/>
                <w:lang w:val="ro-MD"/>
              </w:rPr>
              <w:t xml:space="preserve"> (°C)</w:t>
            </w:r>
          </w:p>
        </w:tc>
        <w:tc>
          <w:tcPr>
            <w:tcW w:w="846" w:type="dxa"/>
          </w:tcPr>
          <w:p w14:paraId="772E7D06"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Raportul sarcinii parțiale</w:t>
            </w:r>
          </w:p>
        </w:tc>
        <w:tc>
          <w:tcPr>
            <w:tcW w:w="2937" w:type="dxa"/>
            <w:gridSpan w:val="3"/>
          </w:tcPr>
          <w:p w14:paraId="4D7F3F46"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b/>
                <w:bCs/>
                <w:color w:val="333333"/>
                <w:shd w:val="clear" w:color="auto" w:fill="FFFFFF"/>
                <w:lang w:val="ro-MD"/>
              </w:rPr>
              <w:t>Temperaturile aerului exterior la termometrul uscat (umed) (°C)</w:t>
            </w:r>
          </w:p>
        </w:tc>
        <w:tc>
          <w:tcPr>
            <w:tcW w:w="4256" w:type="dxa"/>
            <w:gridSpan w:val="4"/>
          </w:tcPr>
          <w:p w14:paraId="25AB3015" w14:textId="77777777" w:rsidR="00995FFB" w:rsidRPr="005D3402" w:rsidRDefault="00A73600">
            <w:pPr>
              <w:pStyle w:val="ti-art"/>
              <w:spacing w:before="0" w:beforeAutospacing="0" w:after="0" w:afterAutospacing="0"/>
              <w:rPr>
                <w:rFonts w:eastAsia="Arial Unicode MS"/>
                <w:color w:val="4472C4"/>
                <w:shd w:val="clear" w:color="auto" w:fill="FFFFFF"/>
                <w:lang w:val="ro-MD"/>
              </w:rPr>
            </w:pPr>
            <w:r w:rsidRPr="005D3402">
              <w:rPr>
                <w:rFonts w:eastAsia="Arial Unicode MS"/>
                <w:b/>
                <w:bCs/>
                <w:color w:val="333333"/>
                <w:shd w:val="clear" w:color="auto" w:fill="FFFFFF"/>
                <w:lang w:val="ro-MD"/>
              </w:rPr>
              <w:t>Temperatura aerului interior la termometrul uscat (°C)</w:t>
            </w:r>
          </w:p>
        </w:tc>
      </w:tr>
      <w:tr w:rsidR="00995FFB" w:rsidRPr="007940A1" w14:paraId="17236287" w14:textId="77777777">
        <w:trPr>
          <w:gridAfter w:val="1"/>
          <w:wAfter w:w="516" w:type="dxa"/>
          <w:trHeight w:val="545"/>
        </w:trPr>
        <w:tc>
          <w:tcPr>
            <w:tcW w:w="675" w:type="dxa"/>
          </w:tcPr>
          <w:p w14:paraId="105CFCEC"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A</w:t>
            </w:r>
          </w:p>
        </w:tc>
        <w:tc>
          <w:tcPr>
            <w:tcW w:w="895" w:type="dxa"/>
            <w:gridSpan w:val="2"/>
          </w:tcPr>
          <w:p w14:paraId="5A5FAB5F" w14:textId="77777777" w:rsidR="00995FFB" w:rsidRPr="005D3402" w:rsidRDefault="00A73600">
            <w:pPr>
              <w:pStyle w:val="ti-art"/>
              <w:spacing w:before="0" w:beforeAutospacing="0" w:after="0" w:afterAutospacing="0"/>
              <w:rPr>
                <w:rStyle w:val="italics"/>
                <w:rFonts w:eastAsia="Arial Unicode MS"/>
                <w:b/>
                <w:bCs/>
                <w:i/>
                <w:iCs/>
                <w:color w:val="333333"/>
                <w:lang w:val="ro-MD"/>
              </w:rPr>
            </w:pPr>
            <w:r w:rsidRPr="005D3402">
              <w:rPr>
                <w:rFonts w:eastAsia="Arial Unicode MS"/>
                <w:color w:val="333333"/>
                <w:shd w:val="clear" w:color="auto" w:fill="FFFFFF"/>
                <w:lang w:val="ro-MD"/>
              </w:rPr>
              <w:t>–7</w:t>
            </w:r>
          </w:p>
        </w:tc>
        <w:tc>
          <w:tcPr>
            <w:tcW w:w="846" w:type="dxa"/>
          </w:tcPr>
          <w:p w14:paraId="233E39D9"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88 %</w:t>
            </w:r>
          </w:p>
        </w:tc>
        <w:tc>
          <w:tcPr>
            <w:tcW w:w="2937" w:type="dxa"/>
            <w:gridSpan w:val="3"/>
          </w:tcPr>
          <w:p w14:paraId="253E079C"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–7(–8)</w:t>
            </w:r>
          </w:p>
        </w:tc>
        <w:tc>
          <w:tcPr>
            <w:tcW w:w="4256" w:type="dxa"/>
            <w:gridSpan w:val="4"/>
          </w:tcPr>
          <w:p w14:paraId="57B6B3FA"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20</w:t>
            </w:r>
          </w:p>
        </w:tc>
      </w:tr>
      <w:tr w:rsidR="00995FFB" w:rsidRPr="007940A1" w14:paraId="130DBE26" w14:textId="77777777">
        <w:trPr>
          <w:gridAfter w:val="1"/>
          <w:wAfter w:w="516" w:type="dxa"/>
          <w:trHeight w:val="545"/>
        </w:trPr>
        <w:tc>
          <w:tcPr>
            <w:tcW w:w="675" w:type="dxa"/>
          </w:tcPr>
          <w:p w14:paraId="43878D50"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B</w:t>
            </w:r>
          </w:p>
        </w:tc>
        <w:tc>
          <w:tcPr>
            <w:tcW w:w="895" w:type="dxa"/>
            <w:gridSpan w:val="2"/>
          </w:tcPr>
          <w:p w14:paraId="42451FB6" w14:textId="77777777" w:rsidR="00995FFB" w:rsidRPr="005D3402" w:rsidRDefault="00A73600">
            <w:pPr>
              <w:pStyle w:val="ti-art"/>
              <w:spacing w:before="0" w:beforeAutospacing="0" w:after="0" w:afterAutospacing="0"/>
              <w:rPr>
                <w:rStyle w:val="italics"/>
                <w:rFonts w:eastAsia="Arial Unicode MS"/>
                <w:b/>
                <w:bCs/>
                <w:i/>
                <w:iCs/>
                <w:color w:val="333333"/>
                <w:lang w:val="ro-MD"/>
              </w:rPr>
            </w:pPr>
            <w:r w:rsidRPr="005D3402">
              <w:rPr>
                <w:rFonts w:eastAsia="Arial Unicode MS"/>
                <w:color w:val="333333"/>
                <w:shd w:val="clear" w:color="auto" w:fill="FFFFFF"/>
                <w:lang w:val="ro-MD"/>
              </w:rPr>
              <w:t>+2</w:t>
            </w:r>
          </w:p>
        </w:tc>
        <w:tc>
          <w:tcPr>
            <w:tcW w:w="846" w:type="dxa"/>
          </w:tcPr>
          <w:p w14:paraId="70DE674D"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54 %</w:t>
            </w:r>
          </w:p>
        </w:tc>
        <w:tc>
          <w:tcPr>
            <w:tcW w:w="2937" w:type="dxa"/>
            <w:gridSpan w:val="3"/>
          </w:tcPr>
          <w:p w14:paraId="1F2DDB2D"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+2(+1)</w:t>
            </w:r>
          </w:p>
        </w:tc>
        <w:tc>
          <w:tcPr>
            <w:tcW w:w="4256" w:type="dxa"/>
            <w:gridSpan w:val="4"/>
          </w:tcPr>
          <w:p w14:paraId="3D3E1DE5"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20</w:t>
            </w:r>
          </w:p>
        </w:tc>
      </w:tr>
      <w:tr w:rsidR="00995FFB" w:rsidRPr="007940A1" w14:paraId="7A8971F3" w14:textId="77777777">
        <w:trPr>
          <w:gridAfter w:val="1"/>
          <w:wAfter w:w="516" w:type="dxa"/>
          <w:trHeight w:val="545"/>
        </w:trPr>
        <w:tc>
          <w:tcPr>
            <w:tcW w:w="675" w:type="dxa"/>
          </w:tcPr>
          <w:p w14:paraId="1144771F"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C</w:t>
            </w:r>
          </w:p>
        </w:tc>
        <w:tc>
          <w:tcPr>
            <w:tcW w:w="895" w:type="dxa"/>
            <w:gridSpan w:val="2"/>
          </w:tcPr>
          <w:p w14:paraId="0A9AA666" w14:textId="77777777" w:rsidR="00995FFB" w:rsidRPr="005D3402" w:rsidRDefault="00A73600">
            <w:pPr>
              <w:pStyle w:val="ti-art"/>
              <w:spacing w:before="0" w:beforeAutospacing="0" w:after="0" w:afterAutospacing="0"/>
              <w:rPr>
                <w:rStyle w:val="italics"/>
                <w:rFonts w:eastAsia="Arial Unicode MS"/>
                <w:b/>
                <w:bCs/>
                <w:i/>
                <w:iCs/>
                <w:color w:val="333333"/>
                <w:lang w:val="ro-MD"/>
              </w:rPr>
            </w:pPr>
            <w:r w:rsidRPr="005D3402">
              <w:rPr>
                <w:rFonts w:eastAsia="Arial Unicode MS"/>
                <w:color w:val="333333"/>
                <w:shd w:val="clear" w:color="auto" w:fill="FFFFFF"/>
                <w:lang w:val="ro-MD"/>
              </w:rPr>
              <w:t>+7</w:t>
            </w:r>
          </w:p>
        </w:tc>
        <w:tc>
          <w:tcPr>
            <w:tcW w:w="846" w:type="dxa"/>
          </w:tcPr>
          <w:p w14:paraId="69EE4B21"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35 %</w:t>
            </w:r>
          </w:p>
        </w:tc>
        <w:tc>
          <w:tcPr>
            <w:tcW w:w="2937" w:type="dxa"/>
            <w:gridSpan w:val="3"/>
          </w:tcPr>
          <w:p w14:paraId="75C5140A"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+7(+6)</w:t>
            </w:r>
          </w:p>
        </w:tc>
        <w:tc>
          <w:tcPr>
            <w:tcW w:w="4256" w:type="dxa"/>
            <w:gridSpan w:val="4"/>
          </w:tcPr>
          <w:p w14:paraId="249EC8C8"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20</w:t>
            </w:r>
          </w:p>
        </w:tc>
      </w:tr>
      <w:tr w:rsidR="00995FFB" w:rsidRPr="007940A1" w14:paraId="5F849D0A" w14:textId="77777777">
        <w:trPr>
          <w:gridAfter w:val="1"/>
          <w:wAfter w:w="516" w:type="dxa"/>
          <w:trHeight w:val="545"/>
        </w:trPr>
        <w:tc>
          <w:tcPr>
            <w:tcW w:w="675" w:type="dxa"/>
          </w:tcPr>
          <w:p w14:paraId="05E57A8E"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D</w:t>
            </w:r>
          </w:p>
        </w:tc>
        <w:tc>
          <w:tcPr>
            <w:tcW w:w="895" w:type="dxa"/>
            <w:gridSpan w:val="2"/>
          </w:tcPr>
          <w:p w14:paraId="4F9B560D" w14:textId="77777777" w:rsidR="00995FFB" w:rsidRPr="005D3402" w:rsidRDefault="00A73600">
            <w:pPr>
              <w:pStyle w:val="ti-art"/>
              <w:spacing w:before="0" w:beforeAutospacing="0" w:after="0" w:afterAutospacing="0"/>
              <w:rPr>
                <w:rStyle w:val="italics"/>
                <w:rFonts w:eastAsia="Arial Unicode MS"/>
                <w:b/>
                <w:bCs/>
                <w:i/>
                <w:iCs/>
                <w:color w:val="333333"/>
                <w:lang w:val="ro-MD"/>
              </w:rPr>
            </w:pPr>
            <w:r w:rsidRPr="005D3402">
              <w:rPr>
                <w:rFonts w:eastAsia="Arial Unicode MS"/>
                <w:color w:val="333333"/>
                <w:shd w:val="clear" w:color="auto" w:fill="FFFFFF"/>
                <w:lang w:val="ro-MD"/>
              </w:rPr>
              <w:t>+12</w:t>
            </w:r>
          </w:p>
        </w:tc>
        <w:tc>
          <w:tcPr>
            <w:tcW w:w="846" w:type="dxa"/>
          </w:tcPr>
          <w:p w14:paraId="154120F8"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15 %</w:t>
            </w:r>
          </w:p>
        </w:tc>
        <w:tc>
          <w:tcPr>
            <w:tcW w:w="2937" w:type="dxa"/>
            <w:gridSpan w:val="3"/>
          </w:tcPr>
          <w:p w14:paraId="7E9A8150"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+12(+11)</w:t>
            </w:r>
          </w:p>
        </w:tc>
        <w:tc>
          <w:tcPr>
            <w:tcW w:w="4256" w:type="dxa"/>
            <w:gridSpan w:val="4"/>
          </w:tcPr>
          <w:p w14:paraId="085FD540"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20</w:t>
            </w:r>
          </w:p>
        </w:tc>
      </w:tr>
      <w:tr w:rsidR="00995FFB" w:rsidRPr="007940A1" w14:paraId="025A1F58" w14:textId="77777777">
        <w:trPr>
          <w:gridAfter w:val="1"/>
          <w:wAfter w:w="516" w:type="dxa"/>
          <w:trHeight w:val="545"/>
        </w:trPr>
        <w:tc>
          <w:tcPr>
            <w:tcW w:w="675" w:type="dxa"/>
          </w:tcPr>
          <w:p w14:paraId="7D896996"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E</w:t>
            </w:r>
          </w:p>
        </w:tc>
        <w:tc>
          <w:tcPr>
            <w:tcW w:w="895" w:type="dxa"/>
            <w:gridSpan w:val="2"/>
          </w:tcPr>
          <w:p w14:paraId="1BA4A158" w14:textId="77777777" w:rsidR="00995FFB" w:rsidRPr="005D3402" w:rsidRDefault="00A73600">
            <w:pPr>
              <w:pStyle w:val="ti-art"/>
              <w:spacing w:before="0" w:beforeAutospacing="0" w:after="0" w:afterAutospacing="0"/>
              <w:rPr>
                <w:rStyle w:val="italics"/>
                <w:rFonts w:eastAsia="Arial Unicode MS"/>
                <w:b/>
                <w:bCs/>
                <w:i/>
                <w:iCs/>
                <w:color w:val="333333"/>
                <w:lang w:val="ro-MD"/>
              </w:rPr>
            </w:pPr>
            <w:r w:rsidRPr="005D3402">
              <w:rPr>
                <w:rFonts w:eastAsia="Arial Unicode MS"/>
                <w:i/>
                <w:iCs/>
                <w:color w:val="333333"/>
                <w:shd w:val="clear" w:color="auto" w:fill="FFFFFF"/>
                <w:lang w:val="ro-MD"/>
              </w:rPr>
              <w:t>T</w:t>
            </w:r>
            <w:r w:rsidRPr="005D3402">
              <w:rPr>
                <w:rStyle w:val="subscript"/>
                <w:rFonts w:eastAsia="Arial Unicode MS"/>
                <w:i/>
                <w:iCs/>
                <w:color w:val="333333"/>
                <w:vertAlign w:val="subscript"/>
                <w:lang w:val="ro-MD"/>
              </w:rPr>
              <w:t>ol</w:t>
            </w:r>
          </w:p>
        </w:tc>
        <w:tc>
          <w:tcPr>
            <w:tcW w:w="846" w:type="dxa"/>
          </w:tcPr>
          <w:p w14:paraId="15CE7E92"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depinde de</w:t>
            </w:r>
            <w:r w:rsidRPr="005D3402">
              <w:rPr>
                <w:rStyle w:val="italics"/>
                <w:rFonts w:eastAsia="Arial Unicode MS"/>
                <w:i/>
                <w:iCs/>
                <w:color w:val="333333"/>
                <w:lang w:val="ro-MD"/>
              </w:rPr>
              <w:t>T</w:t>
            </w:r>
            <w:r w:rsidRPr="005D3402">
              <w:rPr>
                <w:rStyle w:val="subscript"/>
                <w:rFonts w:eastAsia="Arial Unicode MS"/>
                <w:i/>
                <w:iCs/>
                <w:color w:val="333333"/>
                <w:vertAlign w:val="subscript"/>
                <w:lang w:val="ro-MD"/>
              </w:rPr>
              <w:t>ol</w:t>
            </w:r>
          </w:p>
        </w:tc>
        <w:tc>
          <w:tcPr>
            <w:tcW w:w="2937" w:type="dxa"/>
            <w:gridSpan w:val="3"/>
          </w:tcPr>
          <w:p w14:paraId="2DDA5319"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i/>
                <w:iCs/>
                <w:color w:val="333333"/>
                <w:shd w:val="clear" w:color="auto" w:fill="FFFFFF"/>
                <w:lang w:val="ro-MD"/>
              </w:rPr>
              <w:t>T</w:t>
            </w:r>
            <w:r w:rsidRPr="005D3402">
              <w:rPr>
                <w:rStyle w:val="subscript"/>
                <w:rFonts w:eastAsia="Arial Unicode MS"/>
                <w:i/>
                <w:iCs/>
                <w:color w:val="333333"/>
                <w:vertAlign w:val="subscript"/>
                <w:lang w:val="ro-MD"/>
              </w:rPr>
              <w:t>j</w:t>
            </w:r>
            <w:r w:rsidRPr="005D3402">
              <w:rPr>
                <w:rFonts w:eastAsia="Arial Unicode MS"/>
                <w:i/>
                <w:iCs/>
                <w:color w:val="333333"/>
                <w:shd w:val="clear" w:color="auto" w:fill="FFFFFF"/>
                <w:lang w:val="ro-MD"/>
              </w:rPr>
              <w:t>= T</w:t>
            </w:r>
            <w:r w:rsidRPr="005D3402">
              <w:rPr>
                <w:rStyle w:val="subscript"/>
                <w:rFonts w:eastAsia="Arial Unicode MS"/>
                <w:i/>
                <w:iCs/>
                <w:color w:val="333333"/>
                <w:vertAlign w:val="subscript"/>
                <w:lang w:val="ro-MD"/>
              </w:rPr>
              <w:t>ol</w:t>
            </w:r>
          </w:p>
        </w:tc>
        <w:tc>
          <w:tcPr>
            <w:tcW w:w="4256" w:type="dxa"/>
            <w:gridSpan w:val="4"/>
          </w:tcPr>
          <w:p w14:paraId="2BB2B86E"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20</w:t>
            </w:r>
          </w:p>
        </w:tc>
      </w:tr>
      <w:tr w:rsidR="00995FFB" w:rsidRPr="007940A1" w14:paraId="7D3861B3" w14:textId="77777777">
        <w:trPr>
          <w:gridAfter w:val="1"/>
          <w:wAfter w:w="516" w:type="dxa"/>
          <w:trHeight w:val="545"/>
        </w:trPr>
        <w:tc>
          <w:tcPr>
            <w:tcW w:w="675" w:type="dxa"/>
          </w:tcPr>
          <w:p w14:paraId="56711C1A"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F</w:t>
            </w:r>
          </w:p>
        </w:tc>
        <w:tc>
          <w:tcPr>
            <w:tcW w:w="895" w:type="dxa"/>
            <w:gridSpan w:val="2"/>
          </w:tcPr>
          <w:p w14:paraId="4C5006EF" w14:textId="77777777" w:rsidR="00995FFB" w:rsidRPr="005D3402" w:rsidRDefault="00A73600">
            <w:pPr>
              <w:pStyle w:val="ti-art"/>
              <w:spacing w:before="0" w:beforeAutospacing="0" w:after="0" w:afterAutospacing="0"/>
              <w:rPr>
                <w:rStyle w:val="italics"/>
                <w:rFonts w:eastAsia="Arial Unicode MS"/>
                <w:b/>
                <w:bCs/>
                <w:i/>
                <w:iCs/>
                <w:color w:val="333333"/>
                <w:lang w:val="ro-MD"/>
              </w:rPr>
            </w:pPr>
            <w:r w:rsidRPr="005D3402">
              <w:rPr>
                <w:rFonts w:eastAsia="Arial Unicode MS"/>
                <w:i/>
                <w:iCs/>
                <w:color w:val="333333"/>
                <w:shd w:val="clear" w:color="auto" w:fill="FFFFFF"/>
                <w:lang w:val="ro-MD"/>
              </w:rPr>
              <w:t>T</w:t>
            </w:r>
            <w:r w:rsidRPr="005D3402">
              <w:rPr>
                <w:rStyle w:val="subscript"/>
                <w:rFonts w:eastAsia="Arial Unicode MS"/>
                <w:i/>
                <w:iCs/>
                <w:color w:val="333333"/>
                <w:vertAlign w:val="subscript"/>
                <w:lang w:val="ro-MD"/>
              </w:rPr>
              <w:t>biv</w:t>
            </w:r>
          </w:p>
        </w:tc>
        <w:tc>
          <w:tcPr>
            <w:tcW w:w="846" w:type="dxa"/>
          </w:tcPr>
          <w:p w14:paraId="3526E879"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depinde de</w:t>
            </w:r>
            <w:r w:rsidRPr="005D3402">
              <w:rPr>
                <w:rStyle w:val="italics"/>
                <w:rFonts w:eastAsia="Arial Unicode MS"/>
                <w:i/>
                <w:iCs/>
                <w:color w:val="333333"/>
                <w:lang w:val="ro-MD"/>
              </w:rPr>
              <w:t>T</w:t>
            </w:r>
            <w:r w:rsidRPr="005D3402">
              <w:rPr>
                <w:rStyle w:val="subscript"/>
                <w:rFonts w:eastAsia="Arial Unicode MS"/>
                <w:i/>
                <w:iCs/>
                <w:color w:val="333333"/>
                <w:vertAlign w:val="subscript"/>
                <w:lang w:val="ro-MD"/>
              </w:rPr>
              <w:t>biv</w:t>
            </w:r>
          </w:p>
        </w:tc>
        <w:tc>
          <w:tcPr>
            <w:tcW w:w="2937" w:type="dxa"/>
            <w:gridSpan w:val="3"/>
          </w:tcPr>
          <w:p w14:paraId="30B14825"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i/>
                <w:iCs/>
                <w:color w:val="333333"/>
                <w:shd w:val="clear" w:color="auto" w:fill="FFFFFF"/>
                <w:lang w:val="ro-MD"/>
              </w:rPr>
              <w:t>T</w:t>
            </w:r>
            <w:r w:rsidRPr="005D3402">
              <w:rPr>
                <w:rStyle w:val="subscript"/>
                <w:rFonts w:eastAsia="Arial Unicode MS"/>
                <w:i/>
                <w:iCs/>
                <w:color w:val="333333"/>
                <w:vertAlign w:val="subscript"/>
                <w:lang w:val="ro-MD"/>
              </w:rPr>
              <w:t>j</w:t>
            </w:r>
            <w:r w:rsidRPr="005D3402">
              <w:rPr>
                <w:rFonts w:eastAsia="Arial Unicode MS"/>
                <w:i/>
                <w:iCs/>
                <w:color w:val="333333"/>
                <w:shd w:val="clear" w:color="auto" w:fill="FFFFFF"/>
                <w:lang w:val="ro-MD"/>
              </w:rPr>
              <w:t>= T</w:t>
            </w:r>
            <w:r w:rsidRPr="005D3402">
              <w:rPr>
                <w:rStyle w:val="subscript"/>
                <w:rFonts w:eastAsia="Arial Unicode MS"/>
                <w:i/>
                <w:iCs/>
                <w:color w:val="333333"/>
                <w:vertAlign w:val="subscript"/>
                <w:lang w:val="ro-MD"/>
              </w:rPr>
              <w:t>biv</w:t>
            </w:r>
          </w:p>
        </w:tc>
        <w:tc>
          <w:tcPr>
            <w:tcW w:w="4256" w:type="dxa"/>
            <w:gridSpan w:val="4"/>
          </w:tcPr>
          <w:p w14:paraId="1C297348" w14:textId="77777777" w:rsidR="00995FFB" w:rsidRPr="005D3402" w:rsidRDefault="00A73600">
            <w:pPr>
              <w:pStyle w:val="ti-art"/>
              <w:spacing w:before="0" w:beforeAutospacing="0" w:after="0" w:afterAutospacing="0"/>
              <w:rPr>
                <w:rFonts w:eastAsia="Arial Unicode MS"/>
                <w:b/>
                <w:bCs/>
                <w:color w:val="333333"/>
                <w:shd w:val="clear" w:color="auto" w:fill="FFFFFF"/>
                <w:lang w:val="ro-MD"/>
              </w:rPr>
            </w:pPr>
            <w:r w:rsidRPr="005D3402">
              <w:rPr>
                <w:rFonts w:eastAsia="Arial Unicode MS"/>
                <w:color w:val="333333"/>
                <w:shd w:val="clear" w:color="auto" w:fill="FFFFFF"/>
                <w:lang w:val="ro-MD"/>
              </w:rPr>
              <w:t>20</w:t>
            </w:r>
          </w:p>
        </w:tc>
      </w:tr>
      <w:tr w:rsidR="00995FFB" w:rsidRPr="007940A1" w14:paraId="334487CC" w14:textId="77777777">
        <w:trPr>
          <w:gridAfter w:val="1"/>
          <w:wAfter w:w="516" w:type="dxa"/>
          <w:trHeight w:val="545"/>
        </w:trPr>
        <w:tc>
          <w:tcPr>
            <w:tcW w:w="9609" w:type="dxa"/>
            <w:gridSpan w:val="11"/>
          </w:tcPr>
          <w:p w14:paraId="77091A58"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Pompe de căldură apă/saramură-aer</w:t>
            </w:r>
          </w:p>
        </w:tc>
      </w:tr>
      <w:tr w:rsidR="00995FFB" w:rsidRPr="007940A1" w14:paraId="27705A71" w14:textId="77777777">
        <w:trPr>
          <w:trHeight w:val="1016"/>
        </w:trPr>
        <w:tc>
          <w:tcPr>
            <w:tcW w:w="785" w:type="dxa"/>
            <w:gridSpan w:val="2"/>
            <w:vMerge w:val="restart"/>
          </w:tcPr>
          <w:p w14:paraId="671A7140"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Punct de evaluare</w:t>
            </w:r>
          </w:p>
        </w:tc>
        <w:tc>
          <w:tcPr>
            <w:tcW w:w="785" w:type="dxa"/>
            <w:vMerge w:val="restart"/>
          </w:tcPr>
          <w:p w14:paraId="7C77A3C6"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Style w:val="italics"/>
                <w:rFonts w:eastAsia="Arial Unicode MS"/>
                <w:b/>
                <w:bCs/>
                <w:i/>
                <w:iCs/>
                <w:color w:val="333333"/>
                <w:lang w:val="ro-MD"/>
              </w:rPr>
              <w:t>T</w:t>
            </w:r>
            <w:r w:rsidRPr="005D3402">
              <w:rPr>
                <w:rStyle w:val="subscript"/>
                <w:rFonts w:eastAsia="Arial Unicode MS"/>
                <w:b/>
                <w:bCs/>
                <w:i/>
                <w:iCs/>
                <w:color w:val="333333"/>
                <w:vertAlign w:val="subscript"/>
                <w:lang w:val="ro-MD"/>
              </w:rPr>
              <w:t>j</w:t>
            </w:r>
            <w:r w:rsidRPr="005D3402">
              <w:rPr>
                <w:rFonts w:eastAsia="Arial Unicode MS"/>
                <w:b/>
                <w:bCs/>
                <w:color w:val="333333"/>
                <w:shd w:val="clear" w:color="auto" w:fill="FFFFFF"/>
                <w:lang w:val="ro-MD"/>
              </w:rPr>
              <w:t xml:space="preserve"> (°C)</w:t>
            </w:r>
          </w:p>
        </w:tc>
        <w:tc>
          <w:tcPr>
            <w:tcW w:w="2224" w:type="dxa"/>
            <w:gridSpan w:val="2"/>
            <w:vMerge w:val="restart"/>
          </w:tcPr>
          <w:p w14:paraId="14D2E8FB"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Raportul sarcinii parțiale</w:t>
            </w:r>
          </w:p>
        </w:tc>
        <w:tc>
          <w:tcPr>
            <w:tcW w:w="597" w:type="dxa"/>
          </w:tcPr>
          <w:p w14:paraId="7A409702"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Apă subterană</w:t>
            </w:r>
          </w:p>
        </w:tc>
        <w:tc>
          <w:tcPr>
            <w:tcW w:w="1362" w:type="dxa"/>
            <w:gridSpan w:val="2"/>
          </w:tcPr>
          <w:p w14:paraId="1AEE1FEA"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Saramură</w:t>
            </w:r>
          </w:p>
        </w:tc>
        <w:tc>
          <w:tcPr>
            <w:tcW w:w="4372" w:type="dxa"/>
            <w:gridSpan w:val="4"/>
            <w:vMerge w:val="restart"/>
          </w:tcPr>
          <w:p w14:paraId="3C4B14F9"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Temperatura aerului interior la termometrul uscat (°C)</w:t>
            </w:r>
          </w:p>
        </w:tc>
      </w:tr>
      <w:tr w:rsidR="00995FFB" w:rsidRPr="007940A1" w14:paraId="6C6CE463" w14:textId="77777777">
        <w:trPr>
          <w:trHeight w:val="1015"/>
        </w:trPr>
        <w:tc>
          <w:tcPr>
            <w:tcW w:w="785" w:type="dxa"/>
            <w:gridSpan w:val="2"/>
            <w:vMerge/>
          </w:tcPr>
          <w:p w14:paraId="1C4A6D8E" w14:textId="77777777" w:rsidR="00995FFB" w:rsidRPr="005D3402" w:rsidRDefault="00995FFB">
            <w:pPr>
              <w:pStyle w:val="ti-art"/>
              <w:spacing w:before="0" w:beforeAutospacing="0" w:after="0" w:afterAutospacing="0"/>
              <w:jc w:val="center"/>
              <w:rPr>
                <w:rFonts w:eastAsia="Arial Unicode MS"/>
                <w:b/>
                <w:bCs/>
                <w:color w:val="333333"/>
                <w:shd w:val="clear" w:color="auto" w:fill="FFFFFF"/>
                <w:lang w:val="ro-MD"/>
              </w:rPr>
            </w:pPr>
          </w:p>
        </w:tc>
        <w:tc>
          <w:tcPr>
            <w:tcW w:w="785" w:type="dxa"/>
            <w:vMerge/>
          </w:tcPr>
          <w:p w14:paraId="6E59A584" w14:textId="77777777" w:rsidR="00995FFB" w:rsidRPr="005D3402" w:rsidRDefault="00995FFB">
            <w:pPr>
              <w:pStyle w:val="ti-art"/>
              <w:spacing w:before="0" w:beforeAutospacing="0" w:after="0" w:afterAutospacing="0"/>
              <w:jc w:val="center"/>
              <w:rPr>
                <w:rStyle w:val="italics"/>
                <w:rFonts w:eastAsia="Arial Unicode MS"/>
                <w:b/>
                <w:bCs/>
                <w:i/>
                <w:iCs/>
                <w:color w:val="333333"/>
                <w:lang w:val="ro-MD"/>
              </w:rPr>
            </w:pPr>
          </w:p>
        </w:tc>
        <w:tc>
          <w:tcPr>
            <w:tcW w:w="2224" w:type="dxa"/>
            <w:gridSpan w:val="2"/>
            <w:vMerge/>
          </w:tcPr>
          <w:p w14:paraId="002FBD5B" w14:textId="77777777" w:rsidR="00995FFB" w:rsidRPr="005D3402" w:rsidRDefault="00995FFB">
            <w:pPr>
              <w:pStyle w:val="ti-art"/>
              <w:spacing w:before="0" w:beforeAutospacing="0" w:after="0" w:afterAutospacing="0"/>
              <w:jc w:val="center"/>
              <w:rPr>
                <w:rFonts w:eastAsia="Arial Unicode MS"/>
                <w:b/>
                <w:bCs/>
                <w:color w:val="333333"/>
                <w:shd w:val="clear" w:color="auto" w:fill="FFFFFF"/>
                <w:lang w:val="ro-MD"/>
              </w:rPr>
            </w:pPr>
          </w:p>
        </w:tc>
        <w:tc>
          <w:tcPr>
            <w:tcW w:w="597" w:type="dxa"/>
          </w:tcPr>
          <w:p w14:paraId="427FFE09"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Temperatura de intrare/de ieșire (°C)</w:t>
            </w:r>
          </w:p>
        </w:tc>
        <w:tc>
          <w:tcPr>
            <w:tcW w:w="1362" w:type="dxa"/>
            <w:gridSpan w:val="2"/>
          </w:tcPr>
          <w:p w14:paraId="43417F08"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Temperatura de intrare/de ieșire (°C)</w:t>
            </w:r>
          </w:p>
        </w:tc>
        <w:tc>
          <w:tcPr>
            <w:tcW w:w="4372" w:type="dxa"/>
            <w:gridSpan w:val="4"/>
            <w:vMerge/>
          </w:tcPr>
          <w:p w14:paraId="42B31D03" w14:textId="77777777" w:rsidR="00995FFB" w:rsidRPr="005D3402" w:rsidRDefault="00995FFB">
            <w:pPr>
              <w:pStyle w:val="ti-art"/>
              <w:spacing w:before="0" w:beforeAutospacing="0" w:after="0" w:afterAutospacing="0"/>
              <w:jc w:val="center"/>
              <w:rPr>
                <w:rFonts w:eastAsia="Arial Unicode MS"/>
                <w:b/>
                <w:bCs/>
                <w:color w:val="333333"/>
                <w:shd w:val="clear" w:color="auto" w:fill="FFFFFF"/>
                <w:lang w:val="ro-MD"/>
              </w:rPr>
            </w:pPr>
          </w:p>
        </w:tc>
      </w:tr>
      <w:tr w:rsidR="00995FFB" w:rsidRPr="007940A1" w14:paraId="376036E3" w14:textId="77777777">
        <w:trPr>
          <w:trHeight w:val="1015"/>
        </w:trPr>
        <w:tc>
          <w:tcPr>
            <w:tcW w:w="785" w:type="dxa"/>
            <w:gridSpan w:val="2"/>
          </w:tcPr>
          <w:p w14:paraId="2882A42D" w14:textId="77777777" w:rsidR="00995FFB" w:rsidRPr="005D3402" w:rsidRDefault="00A73600">
            <w:pPr>
              <w:pStyle w:val="ti-art"/>
              <w:spacing w:before="0" w:beforeAutospacing="0" w:after="0" w:afterAutospacing="0"/>
              <w:jc w:val="center"/>
              <w:rPr>
                <w:rFonts w:eastAsia="Arial Unicode MS"/>
                <w:color w:val="333333"/>
                <w:shd w:val="clear" w:color="auto" w:fill="FFFFFF"/>
                <w:lang w:val="ro-MD"/>
              </w:rPr>
            </w:pPr>
            <w:r w:rsidRPr="005D3402">
              <w:rPr>
                <w:rFonts w:eastAsia="Arial Unicode MS"/>
                <w:color w:val="333333"/>
                <w:shd w:val="clear" w:color="auto" w:fill="FFFFFF"/>
                <w:lang w:val="ro-MD"/>
              </w:rPr>
              <w:t>A</w:t>
            </w:r>
          </w:p>
        </w:tc>
        <w:tc>
          <w:tcPr>
            <w:tcW w:w="785" w:type="dxa"/>
          </w:tcPr>
          <w:p w14:paraId="36E10FB7" w14:textId="77777777" w:rsidR="00995FFB" w:rsidRPr="005D3402" w:rsidRDefault="00A73600">
            <w:pPr>
              <w:pStyle w:val="ti-art"/>
              <w:spacing w:before="0" w:beforeAutospacing="0" w:after="0" w:afterAutospacing="0"/>
              <w:jc w:val="center"/>
              <w:rPr>
                <w:rStyle w:val="italics"/>
                <w:rFonts w:eastAsia="Arial Unicode MS"/>
                <w:b/>
                <w:bCs/>
                <w:i/>
                <w:iCs/>
                <w:color w:val="333333"/>
                <w:lang w:val="ro-MD"/>
              </w:rPr>
            </w:pPr>
            <w:r w:rsidRPr="005D3402">
              <w:rPr>
                <w:rFonts w:eastAsia="Arial Unicode MS"/>
                <w:color w:val="333333"/>
                <w:shd w:val="clear" w:color="auto" w:fill="FFFFFF"/>
                <w:lang w:val="ro-MD"/>
              </w:rPr>
              <w:t>–7</w:t>
            </w:r>
          </w:p>
        </w:tc>
        <w:tc>
          <w:tcPr>
            <w:tcW w:w="2224" w:type="dxa"/>
            <w:gridSpan w:val="2"/>
          </w:tcPr>
          <w:p w14:paraId="7324B040"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88 %</w:t>
            </w:r>
          </w:p>
        </w:tc>
        <w:tc>
          <w:tcPr>
            <w:tcW w:w="597" w:type="dxa"/>
          </w:tcPr>
          <w:p w14:paraId="618A801C"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10</w:t>
            </w:r>
            <w:r w:rsidRPr="005D3402">
              <w:rPr>
                <w:rFonts w:eastAsia="Arial Unicode MS"/>
                <w:color w:val="4472C4"/>
                <w:shd w:val="clear" w:color="auto" w:fill="FFFFFF"/>
                <w:lang w:val="ro-MD"/>
              </w:rPr>
              <w:t>/</w:t>
            </w:r>
            <w:hyperlink r:id="rId60"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1362" w:type="dxa"/>
            <w:gridSpan w:val="2"/>
          </w:tcPr>
          <w:p w14:paraId="19618B90"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0/</w:t>
            </w:r>
            <w:hyperlink r:id="rId61"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4372" w:type="dxa"/>
            <w:gridSpan w:val="4"/>
          </w:tcPr>
          <w:p w14:paraId="4E33E189"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20</w:t>
            </w:r>
          </w:p>
        </w:tc>
      </w:tr>
      <w:tr w:rsidR="00995FFB" w:rsidRPr="007940A1" w14:paraId="50B79E50" w14:textId="77777777">
        <w:trPr>
          <w:trHeight w:val="1015"/>
        </w:trPr>
        <w:tc>
          <w:tcPr>
            <w:tcW w:w="785" w:type="dxa"/>
            <w:gridSpan w:val="2"/>
          </w:tcPr>
          <w:p w14:paraId="01266E72" w14:textId="77777777" w:rsidR="00995FFB" w:rsidRPr="005D3402" w:rsidRDefault="00A73600">
            <w:pPr>
              <w:pStyle w:val="ti-art"/>
              <w:spacing w:before="0" w:beforeAutospacing="0" w:after="0" w:afterAutospacing="0"/>
              <w:jc w:val="center"/>
              <w:rPr>
                <w:rFonts w:eastAsia="Arial Unicode MS"/>
                <w:color w:val="333333"/>
                <w:shd w:val="clear" w:color="auto" w:fill="FFFFFF"/>
                <w:lang w:val="ro-MD"/>
              </w:rPr>
            </w:pPr>
            <w:r w:rsidRPr="005D3402">
              <w:rPr>
                <w:rFonts w:eastAsia="Arial Unicode MS"/>
                <w:color w:val="333333"/>
                <w:shd w:val="clear" w:color="auto" w:fill="FFFFFF"/>
                <w:lang w:val="ro-MD"/>
              </w:rPr>
              <w:t>B</w:t>
            </w:r>
          </w:p>
        </w:tc>
        <w:tc>
          <w:tcPr>
            <w:tcW w:w="785" w:type="dxa"/>
          </w:tcPr>
          <w:p w14:paraId="3A67C5EF" w14:textId="77777777" w:rsidR="00995FFB" w:rsidRPr="005D3402" w:rsidRDefault="00A73600">
            <w:pPr>
              <w:pStyle w:val="ti-art"/>
              <w:spacing w:before="0" w:beforeAutospacing="0" w:after="0" w:afterAutospacing="0"/>
              <w:jc w:val="center"/>
              <w:rPr>
                <w:rStyle w:val="italics"/>
                <w:rFonts w:eastAsia="Arial Unicode MS"/>
                <w:b/>
                <w:bCs/>
                <w:i/>
                <w:iCs/>
                <w:color w:val="333333"/>
                <w:lang w:val="ro-MD"/>
              </w:rPr>
            </w:pPr>
            <w:r w:rsidRPr="005D3402">
              <w:rPr>
                <w:rFonts w:eastAsia="Arial Unicode MS"/>
                <w:color w:val="333333"/>
                <w:shd w:val="clear" w:color="auto" w:fill="FFFFFF"/>
                <w:lang w:val="ro-MD"/>
              </w:rPr>
              <w:t>+2</w:t>
            </w:r>
          </w:p>
        </w:tc>
        <w:tc>
          <w:tcPr>
            <w:tcW w:w="2224" w:type="dxa"/>
            <w:gridSpan w:val="2"/>
          </w:tcPr>
          <w:p w14:paraId="3A213658"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54 %</w:t>
            </w:r>
          </w:p>
        </w:tc>
        <w:tc>
          <w:tcPr>
            <w:tcW w:w="597" w:type="dxa"/>
          </w:tcPr>
          <w:p w14:paraId="272EAF14"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10/</w:t>
            </w:r>
            <w:hyperlink r:id="rId62"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1362" w:type="dxa"/>
            <w:gridSpan w:val="2"/>
          </w:tcPr>
          <w:p w14:paraId="44FF5554"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0/</w:t>
            </w:r>
            <w:hyperlink r:id="rId63"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4372" w:type="dxa"/>
            <w:gridSpan w:val="4"/>
          </w:tcPr>
          <w:p w14:paraId="127940CC"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20</w:t>
            </w:r>
          </w:p>
        </w:tc>
      </w:tr>
      <w:tr w:rsidR="00995FFB" w:rsidRPr="007940A1" w14:paraId="350AB57C" w14:textId="77777777">
        <w:trPr>
          <w:trHeight w:val="1015"/>
        </w:trPr>
        <w:tc>
          <w:tcPr>
            <w:tcW w:w="785" w:type="dxa"/>
            <w:gridSpan w:val="2"/>
          </w:tcPr>
          <w:p w14:paraId="2F41327D" w14:textId="77777777" w:rsidR="00995FFB" w:rsidRPr="005D3402" w:rsidRDefault="00A73600">
            <w:pPr>
              <w:pStyle w:val="ti-art"/>
              <w:spacing w:before="0" w:beforeAutospacing="0" w:after="0" w:afterAutospacing="0"/>
              <w:jc w:val="center"/>
              <w:rPr>
                <w:rFonts w:eastAsia="Arial Unicode MS"/>
                <w:color w:val="333333"/>
                <w:shd w:val="clear" w:color="auto" w:fill="FFFFFF"/>
                <w:lang w:val="ro-MD"/>
              </w:rPr>
            </w:pPr>
            <w:r w:rsidRPr="005D3402">
              <w:rPr>
                <w:rFonts w:eastAsia="Arial Unicode MS"/>
                <w:color w:val="333333"/>
                <w:shd w:val="clear" w:color="auto" w:fill="FFFFFF"/>
                <w:lang w:val="ro-MD"/>
              </w:rPr>
              <w:lastRenderedPageBreak/>
              <w:t>C</w:t>
            </w:r>
          </w:p>
        </w:tc>
        <w:tc>
          <w:tcPr>
            <w:tcW w:w="785" w:type="dxa"/>
          </w:tcPr>
          <w:p w14:paraId="733AAD90" w14:textId="77777777" w:rsidR="00995FFB" w:rsidRPr="005D3402" w:rsidRDefault="00A73600">
            <w:pPr>
              <w:pStyle w:val="ti-art"/>
              <w:spacing w:before="0" w:beforeAutospacing="0" w:after="0" w:afterAutospacing="0"/>
              <w:jc w:val="center"/>
              <w:rPr>
                <w:rStyle w:val="italics"/>
                <w:rFonts w:eastAsia="Arial Unicode MS"/>
                <w:b/>
                <w:bCs/>
                <w:i/>
                <w:iCs/>
                <w:color w:val="333333"/>
                <w:lang w:val="ro-MD"/>
              </w:rPr>
            </w:pPr>
            <w:r w:rsidRPr="005D3402">
              <w:rPr>
                <w:rFonts w:eastAsia="Arial Unicode MS"/>
                <w:color w:val="333333"/>
                <w:shd w:val="clear" w:color="auto" w:fill="FFFFFF"/>
                <w:lang w:val="ro-MD"/>
              </w:rPr>
              <w:t>+7</w:t>
            </w:r>
          </w:p>
        </w:tc>
        <w:tc>
          <w:tcPr>
            <w:tcW w:w="2224" w:type="dxa"/>
            <w:gridSpan w:val="2"/>
          </w:tcPr>
          <w:p w14:paraId="2D216A72"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35 %</w:t>
            </w:r>
          </w:p>
        </w:tc>
        <w:tc>
          <w:tcPr>
            <w:tcW w:w="597" w:type="dxa"/>
          </w:tcPr>
          <w:p w14:paraId="75FD5813"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10/</w:t>
            </w:r>
            <w:hyperlink r:id="rId64"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1362" w:type="dxa"/>
            <w:gridSpan w:val="2"/>
          </w:tcPr>
          <w:p w14:paraId="1328C7BE"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0/</w:t>
            </w:r>
            <w:hyperlink r:id="rId65"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4372" w:type="dxa"/>
            <w:gridSpan w:val="4"/>
          </w:tcPr>
          <w:p w14:paraId="1E837ACC"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20</w:t>
            </w:r>
          </w:p>
        </w:tc>
      </w:tr>
      <w:tr w:rsidR="00995FFB" w:rsidRPr="007940A1" w14:paraId="47046B07" w14:textId="77777777">
        <w:trPr>
          <w:trHeight w:val="1015"/>
        </w:trPr>
        <w:tc>
          <w:tcPr>
            <w:tcW w:w="785" w:type="dxa"/>
            <w:gridSpan w:val="2"/>
          </w:tcPr>
          <w:p w14:paraId="76E1138F" w14:textId="77777777" w:rsidR="00995FFB" w:rsidRPr="005D3402" w:rsidRDefault="00A73600">
            <w:pPr>
              <w:pStyle w:val="ti-art"/>
              <w:spacing w:before="0" w:beforeAutospacing="0" w:after="0" w:afterAutospacing="0"/>
              <w:jc w:val="center"/>
              <w:rPr>
                <w:rFonts w:eastAsia="Arial Unicode MS"/>
                <w:color w:val="333333"/>
                <w:shd w:val="clear" w:color="auto" w:fill="FFFFFF"/>
                <w:lang w:val="ro-MD"/>
              </w:rPr>
            </w:pPr>
            <w:r w:rsidRPr="005D3402">
              <w:rPr>
                <w:rFonts w:eastAsia="Arial Unicode MS"/>
                <w:color w:val="333333"/>
                <w:shd w:val="clear" w:color="auto" w:fill="FFFFFF"/>
                <w:lang w:val="ro-MD"/>
              </w:rPr>
              <w:t>D</w:t>
            </w:r>
          </w:p>
        </w:tc>
        <w:tc>
          <w:tcPr>
            <w:tcW w:w="785" w:type="dxa"/>
          </w:tcPr>
          <w:p w14:paraId="33B85A06" w14:textId="77777777" w:rsidR="00995FFB" w:rsidRPr="005D3402" w:rsidRDefault="00A73600">
            <w:pPr>
              <w:pStyle w:val="ti-art"/>
              <w:spacing w:before="0" w:beforeAutospacing="0" w:after="0" w:afterAutospacing="0"/>
              <w:jc w:val="center"/>
              <w:rPr>
                <w:rStyle w:val="italics"/>
                <w:rFonts w:eastAsia="Arial Unicode MS"/>
                <w:b/>
                <w:bCs/>
                <w:i/>
                <w:iCs/>
                <w:color w:val="333333"/>
                <w:lang w:val="ro-MD"/>
              </w:rPr>
            </w:pPr>
            <w:r w:rsidRPr="005D3402">
              <w:rPr>
                <w:rFonts w:eastAsia="Arial Unicode MS"/>
                <w:color w:val="333333"/>
                <w:shd w:val="clear" w:color="auto" w:fill="FFFFFF"/>
                <w:lang w:val="ro-MD"/>
              </w:rPr>
              <w:t>+12</w:t>
            </w:r>
          </w:p>
        </w:tc>
        <w:tc>
          <w:tcPr>
            <w:tcW w:w="2224" w:type="dxa"/>
            <w:gridSpan w:val="2"/>
          </w:tcPr>
          <w:p w14:paraId="4262626F"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15 %</w:t>
            </w:r>
          </w:p>
        </w:tc>
        <w:tc>
          <w:tcPr>
            <w:tcW w:w="597" w:type="dxa"/>
          </w:tcPr>
          <w:p w14:paraId="53671663"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10/</w:t>
            </w:r>
            <w:hyperlink r:id="rId66"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1362" w:type="dxa"/>
            <w:gridSpan w:val="2"/>
          </w:tcPr>
          <w:p w14:paraId="34D2BA8B"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0/</w:t>
            </w:r>
            <w:hyperlink r:id="rId67"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4372" w:type="dxa"/>
            <w:gridSpan w:val="4"/>
          </w:tcPr>
          <w:p w14:paraId="134B3387"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20</w:t>
            </w:r>
          </w:p>
        </w:tc>
      </w:tr>
      <w:tr w:rsidR="00995FFB" w:rsidRPr="007940A1" w14:paraId="7EC5B51E" w14:textId="77777777">
        <w:trPr>
          <w:trHeight w:val="1015"/>
        </w:trPr>
        <w:tc>
          <w:tcPr>
            <w:tcW w:w="785" w:type="dxa"/>
            <w:gridSpan w:val="2"/>
          </w:tcPr>
          <w:p w14:paraId="0F8AD319" w14:textId="77777777" w:rsidR="00995FFB" w:rsidRPr="005D3402" w:rsidRDefault="00A73600">
            <w:pPr>
              <w:pStyle w:val="ti-art"/>
              <w:spacing w:before="0" w:beforeAutospacing="0" w:after="0" w:afterAutospacing="0"/>
              <w:jc w:val="center"/>
              <w:rPr>
                <w:rFonts w:eastAsia="Arial Unicode MS"/>
                <w:color w:val="333333"/>
                <w:shd w:val="clear" w:color="auto" w:fill="FFFFFF"/>
                <w:lang w:val="ro-MD"/>
              </w:rPr>
            </w:pPr>
            <w:r w:rsidRPr="005D3402">
              <w:rPr>
                <w:rFonts w:eastAsia="Arial Unicode MS"/>
                <w:color w:val="333333"/>
                <w:shd w:val="clear" w:color="auto" w:fill="FFFFFF"/>
                <w:lang w:val="ro-MD"/>
              </w:rPr>
              <w:t>E</w:t>
            </w:r>
          </w:p>
        </w:tc>
        <w:tc>
          <w:tcPr>
            <w:tcW w:w="785" w:type="dxa"/>
          </w:tcPr>
          <w:p w14:paraId="5BD11A9B" w14:textId="77777777" w:rsidR="00995FFB" w:rsidRPr="005D3402" w:rsidRDefault="00A73600">
            <w:pPr>
              <w:pStyle w:val="ti-art"/>
              <w:spacing w:before="0" w:beforeAutospacing="0" w:after="0" w:afterAutospacing="0"/>
              <w:jc w:val="center"/>
              <w:rPr>
                <w:rStyle w:val="italics"/>
                <w:rFonts w:eastAsia="Arial Unicode MS"/>
                <w:b/>
                <w:bCs/>
                <w:i/>
                <w:iCs/>
                <w:color w:val="333333"/>
                <w:lang w:val="ro-MD"/>
              </w:rPr>
            </w:pPr>
            <w:r w:rsidRPr="005D3402">
              <w:rPr>
                <w:rFonts w:eastAsia="Arial Unicode MS"/>
                <w:i/>
                <w:iCs/>
                <w:color w:val="333333"/>
                <w:shd w:val="clear" w:color="auto" w:fill="FFFFFF"/>
                <w:lang w:val="ro-MD"/>
              </w:rPr>
              <w:t>T</w:t>
            </w:r>
            <w:r w:rsidRPr="005D3402">
              <w:rPr>
                <w:rStyle w:val="subscript"/>
                <w:rFonts w:eastAsia="Arial Unicode MS"/>
                <w:i/>
                <w:iCs/>
                <w:color w:val="333333"/>
                <w:vertAlign w:val="subscript"/>
                <w:lang w:val="ro-MD"/>
              </w:rPr>
              <w:t>ol</w:t>
            </w:r>
          </w:p>
        </w:tc>
        <w:tc>
          <w:tcPr>
            <w:tcW w:w="2224" w:type="dxa"/>
            <w:gridSpan w:val="2"/>
          </w:tcPr>
          <w:p w14:paraId="7FF692CF"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depinde de</w:t>
            </w:r>
            <w:r w:rsidRPr="005D3402">
              <w:rPr>
                <w:rStyle w:val="italics"/>
                <w:rFonts w:eastAsia="Arial Unicode MS"/>
                <w:i/>
                <w:iCs/>
                <w:color w:val="333333"/>
                <w:lang w:val="ro-MD"/>
              </w:rPr>
              <w:t>T</w:t>
            </w:r>
            <w:r w:rsidRPr="005D3402">
              <w:rPr>
                <w:rStyle w:val="subscript"/>
                <w:rFonts w:eastAsia="Arial Unicode MS"/>
                <w:i/>
                <w:iCs/>
                <w:color w:val="333333"/>
                <w:vertAlign w:val="subscript"/>
                <w:lang w:val="ro-MD"/>
              </w:rPr>
              <w:t>ol</w:t>
            </w:r>
          </w:p>
        </w:tc>
        <w:tc>
          <w:tcPr>
            <w:tcW w:w="597" w:type="dxa"/>
          </w:tcPr>
          <w:p w14:paraId="316AFB9F"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10/</w:t>
            </w:r>
            <w:bookmarkStart w:id="10" w:name="_Hlt163377266"/>
            <w:r w:rsidRPr="005D3402">
              <w:rPr>
                <w:rFonts w:eastAsia="Calibri"/>
                <w:lang w:val="ro-MD"/>
              </w:rPr>
              <w:fldChar w:fldCharType="begin"/>
            </w:r>
            <w:r w:rsidRPr="005D3402">
              <w:rPr>
                <w:rFonts w:eastAsia="Calibri"/>
                <w:lang w:val="ro-MD"/>
              </w:rPr>
              <w:instrText>HYPERLINK "https://eur-lex.europa.eu/legal-content/RO/TXT/?uri=CELEX%3A02016R2281-20170109" \l "E0028"</w:instrText>
            </w:r>
            <w:r w:rsidRPr="005D3402">
              <w:rPr>
                <w:rFonts w:eastAsia="Calibri"/>
                <w:lang w:val="ro-MD"/>
              </w:rPr>
            </w:r>
            <w:r w:rsidRPr="005D3402">
              <w:rPr>
                <w:rFonts w:eastAsia="Calibri"/>
                <w:lang w:val="ro-MD"/>
              </w:rPr>
              <w:fldChar w:fldCharType="separate"/>
            </w:r>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r w:rsidRPr="005D3402">
              <w:rPr>
                <w:rStyle w:val="Hyperlink"/>
                <w:rFonts w:eastAsia="Arial Unicode MS"/>
                <w:color w:val="4472C4"/>
                <w:lang w:val="ro-MD"/>
              </w:rPr>
              <w:fldChar w:fldCharType="end"/>
            </w:r>
            <w:bookmarkEnd w:id="10"/>
          </w:p>
        </w:tc>
        <w:tc>
          <w:tcPr>
            <w:tcW w:w="1362" w:type="dxa"/>
            <w:gridSpan w:val="2"/>
          </w:tcPr>
          <w:p w14:paraId="7043D64E"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0/</w:t>
            </w:r>
            <w:hyperlink r:id="rId68"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4372" w:type="dxa"/>
            <w:gridSpan w:val="4"/>
          </w:tcPr>
          <w:p w14:paraId="75815C7A"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20</w:t>
            </w:r>
          </w:p>
        </w:tc>
      </w:tr>
      <w:tr w:rsidR="00995FFB" w:rsidRPr="007940A1" w14:paraId="0C59EF3F" w14:textId="77777777">
        <w:trPr>
          <w:trHeight w:val="1015"/>
        </w:trPr>
        <w:tc>
          <w:tcPr>
            <w:tcW w:w="785" w:type="dxa"/>
            <w:gridSpan w:val="2"/>
          </w:tcPr>
          <w:p w14:paraId="01C24965" w14:textId="77777777" w:rsidR="00995FFB" w:rsidRPr="005D3402" w:rsidRDefault="00A73600">
            <w:pPr>
              <w:pStyle w:val="ti-art"/>
              <w:spacing w:before="0" w:beforeAutospacing="0" w:after="0" w:afterAutospacing="0"/>
              <w:jc w:val="center"/>
              <w:rPr>
                <w:rFonts w:eastAsia="Arial Unicode MS"/>
                <w:color w:val="333333"/>
                <w:shd w:val="clear" w:color="auto" w:fill="FFFFFF"/>
                <w:lang w:val="ro-MD"/>
              </w:rPr>
            </w:pPr>
            <w:r w:rsidRPr="005D3402">
              <w:rPr>
                <w:rFonts w:eastAsia="Arial Unicode MS"/>
                <w:color w:val="333333"/>
                <w:shd w:val="clear" w:color="auto" w:fill="FFFFFF"/>
                <w:lang w:val="ro-MD"/>
              </w:rPr>
              <w:t>F</w:t>
            </w:r>
          </w:p>
        </w:tc>
        <w:tc>
          <w:tcPr>
            <w:tcW w:w="785" w:type="dxa"/>
          </w:tcPr>
          <w:p w14:paraId="15866729" w14:textId="77777777" w:rsidR="00995FFB" w:rsidRPr="005D3402" w:rsidRDefault="00A73600">
            <w:pPr>
              <w:pStyle w:val="ti-art"/>
              <w:spacing w:before="0" w:beforeAutospacing="0" w:after="0" w:afterAutospacing="0"/>
              <w:jc w:val="center"/>
              <w:rPr>
                <w:rStyle w:val="italics"/>
                <w:rFonts w:eastAsia="Arial Unicode MS"/>
                <w:b/>
                <w:bCs/>
                <w:i/>
                <w:iCs/>
                <w:color w:val="333333"/>
                <w:lang w:val="ro-MD"/>
              </w:rPr>
            </w:pPr>
            <w:r w:rsidRPr="005D3402">
              <w:rPr>
                <w:rFonts w:eastAsia="Arial Unicode MS"/>
                <w:i/>
                <w:iCs/>
                <w:color w:val="333333"/>
                <w:shd w:val="clear" w:color="auto" w:fill="FFFFFF"/>
                <w:lang w:val="ro-MD"/>
              </w:rPr>
              <w:t>T</w:t>
            </w:r>
            <w:r w:rsidRPr="005D3402">
              <w:rPr>
                <w:rStyle w:val="subscript"/>
                <w:rFonts w:eastAsia="Arial Unicode MS"/>
                <w:i/>
                <w:iCs/>
                <w:color w:val="333333"/>
                <w:vertAlign w:val="subscript"/>
                <w:lang w:val="ro-MD"/>
              </w:rPr>
              <w:t>biv</w:t>
            </w:r>
          </w:p>
        </w:tc>
        <w:tc>
          <w:tcPr>
            <w:tcW w:w="2224" w:type="dxa"/>
            <w:gridSpan w:val="2"/>
          </w:tcPr>
          <w:p w14:paraId="60303D9A"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depinde de</w:t>
            </w:r>
            <w:r w:rsidRPr="005D3402">
              <w:rPr>
                <w:rStyle w:val="italics"/>
                <w:rFonts w:eastAsia="Arial Unicode MS"/>
                <w:i/>
                <w:iCs/>
                <w:color w:val="333333"/>
                <w:lang w:val="ro-MD"/>
              </w:rPr>
              <w:t>T</w:t>
            </w:r>
            <w:r w:rsidRPr="005D3402">
              <w:rPr>
                <w:rStyle w:val="subscript"/>
                <w:rFonts w:eastAsia="Arial Unicode MS"/>
                <w:i/>
                <w:iCs/>
                <w:color w:val="333333"/>
                <w:vertAlign w:val="subscript"/>
                <w:lang w:val="ro-MD"/>
              </w:rPr>
              <w:t>biv</w:t>
            </w:r>
          </w:p>
        </w:tc>
        <w:tc>
          <w:tcPr>
            <w:tcW w:w="597" w:type="dxa"/>
          </w:tcPr>
          <w:p w14:paraId="35B82625"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10/</w:t>
            </w:r>
            <w:hyperlink r:id="rId69"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1362" w:type="dxa"/>
            <w:gridSpan w:val="2"/>
          </w:tcPr>
          <w:p w14:paraId="749C342D"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0/</w:t>
            </w:r>
            <w:hyperlink r:id="rId70" w:anchor="E0028"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4372" w:type="dxa"/>
            <w:gridSpan w:val="4"/>
          </w:tcPr>
          <w:p w14:paraId="278AA147"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color w:val="333333"/>
                <w:shd w:val="clear" w:color="auto" w:fill="FFFFFF"/>
                <w:lang w:val="ro-MD"/>
              </w:rPr>
              <w:t>20</w:t>
            </w:r>
          </w:p>
        </w:tc>
      </w:tr>
      <w:tr w:rsidR="00995FFB" w:rsidRPr="007940A1" w14:paraId="259310B1" w14:textId="77777777">
        <w:trPr>
          <w:gridAfter w:val="1"/>
          <w:wAfter w:w="516" w:type="dxa"/>
          <w:trHeight w:val="554"/>
        </w:trPr>
        <w:tc>
          <w:tcPr>
            <w:tcW w:w="9609" w:type="dxa"/>
            <w:gridSpan w:val="11"/>
          </w:tcPr>
          <w:p w14:paraId="713BFE2E" w14:textId="77777777" w:rsidR="00995FFB" w:rsidRPr="005D3402" w:rsidRDefault="00A73600">
            <w:pPr>
              <w:pStyle w:val="ti-art"/>
              <w:spacing w:before="0" w:beforeAutospacing="0" w:after="0" w:afterAutospacing="0"/>
              <w:jc w:val="center"/>
              <w:rPr>
                <w:rFonts w:eastAsia="Arial Unicode MS"/>
                <w:color w:val="333333"/>
                <w:shd w:val="clear" w:color="auto" w:fill="FFFFFF"/>
                <w:lang w:val="ro-MD"/>
              </w:rPr>
            </w:pPr>
            <w:r w:rsidRPr="005D3402">
              <w:rPr>
                <w:rFonts w:eastAsia="Calibri"/>
                <w:lang w:val="ro-MD"/>
              </w:rPr>
              <w:t>(</w:t>
            </w:r>
            <w:r w:rsidRPr="005D3402">
              <w:rPr>
                <w:rStyle w:val="superscript"/>
                <w:rFonts w:eastAsia="Calibri"/>
                <w:vertAlign w:val="superscript"/>
                <w:lang w:val="ro-MD"/>
              </w:rPr>
              <w:t>1</w:t>
            </w:r>
            <w:r w:rsidRPr="005D3402">
              <w:rPr>
                <w:rFonts w:eastAsia="Calibri"/>
                <w:lang w:val="ro-MD"/>
              </w:rPr>
              <w:t>)</w:t>
            </w:r>
            <w:r w:rsidRPr="005D3402">
              <w:rPr>
                <w:rFonts w:eastAsia="Arial Unicode MS"/>
                <w:color w:val="333333"/>
                <w:shd w:val="clear" w:color="auto" w:fill="FFFFFF"/>
                <w:lang w:val="ro-MD"/>
              </w:rPr>
              <w:t>Temperaturile de ieșire dependente de debitul apei, stabilite în condiții nominale standard (100 % raportul sarcinii parțiale de răcire și 88 % al celei de încălzire).</w:t>
            </w:r>
          </w:p>
        </w:tc>
      </w:tr>
    </w:tbl>
    <w:p w14:paraId="15F41206" w14:textId="77777777" w:rsidR="00995FFB" w:rsidRPr="005D3402" w:rsidRDefault="00995FFB">
      <w:pPr>
        <w:widowControl/>
        <w:shd w:val="clear" w:color="auto" w:fill="FFFFFF"/>
        <w:autoSpaceDE/>
        <w:autoSpaceDN/>
        <w:adjustRightInd/>
        <w:jc w:val="both"/>
        <w:rPr>
          <w:rFonts w:eastAsia="Arial Unicode MS"/>
          <w:color w:val="000000"/>
          <w:lang w:val="ro-MD"/>
        </w:rPr>
      </w:pPr>
    </w:p>
    <w:p w14:paraId="4F641ABD" w14:textId="77777777" w:rsidR="00995FFB" w:rsidRPr="005D3402" w:rsidRDefault="00A73600">
      <w:pPr>
        <w:pStyle w:val="ti-art"/>
        <w:shd w:val="clear" w:color="auto" w:fill="FFFFFF"/>
        <w:spacing w:before="0" w:beforeAutospacing="0" w:after="0" w:afterAutospacing="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22</w:t>
      </w:r>
    </w:p>
    <w:p w14:paraId="4E62A518" w14:textId="77777777" w:rsidR="00995FFB" w:rsidRPr="005D3402" w:rsidRDefault="00A73600">
      <w:pPr>
        <w:pStyle w:val="ti-art"/>
        <w:shd w:val="clear" w:color="auto" w:fill="FFFFFF"/>
        <w:spacing w:before="0" w:beforeAutospacing="0" w:after="0" w:afterAutospacing="0"/>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Condiții de sarcină parțială pentru calculul SEPR la răcitoarele industriale cu temperatură înaltă, răcite cu aer</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842"/>
        <w:gridCol w:w="1843"/>
        <w:gridCol w:w="2552"/>
        <w:gridCol w:w="2268"/>
      </w:tblGrid>
      <w:tr w:rsidR="00995FFB" w:rsidRPr="007940A1" w14:paraId="1BDE9057" w14:textId="77777777">
        <w:trPr>
          <w:trHeight w:val="812"/>
        </w:trPr>
        <w:tc>
          <w:tcPr>
            <w:tcW w:w="1101" w:type="dxa"/>
            <w:vMerge w:val="restart"/>
          </w:tcPr>
          <w:p w14:paraId="39645ACB"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Punct de evaluare</w:t>
            </w:r>
          </w:p>
        </w:tc>
        <w:tc>
          <w:tcPr>
            <w:tcW w:w="1842" w:type="dxa"/>
            <w:vMerge w:val="restart"/>
          </w:tcPr>
          <w:p w14:paraId="59FBE5C0"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Raportul sarcinii parțiale al răcitoarelor industriale cu temperatură înaltă</w:t>
            </w:r>
          </w:p>
        </w:tc>
        <w:tc>
          <w:tcPr>
            <w:tcW w:w="1843" w:type="dxa"/>
            <w:vMerge w:val="restart"/>
          </w:tcPr>
          <w:p w14:paraId="2FA9E5F2"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Raportul sarcinii parțiale (%)</w:t>
            </w:r>
          </w:p>
        </w:tc>
        <w:tc>
          <w:tcPr>
            <w:tcW w:w="2552" w:type="dxa"/>
          </w:tcPr>
          <w:p w14:paraId="23E73DAC"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Schimbător de căldură exterior</w:t>
            </w:r>
          </w:p>
        </w:tc>
        <w:tc>
          <w:tcPr>
            <w:tcW w:w="2268" w:type="dxa"/>
          </w:tcPr>
          <w:p w14:paraId="7935B145"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Schimbător de căldură interior</w:t>
            </w:r>
          </w:p>
        </w:tc>
      </w:tr>
      <w:tr w:rsidR="00995FFB" w:rsidRPr="007940A1" w14:paraId="02BE7C8D" w14:textId="77777777">
        <w:trPr>
          <w:trHeight w:val="758"/>
        </w:trPr>
        <w:tc>
          <w:tcPr>
            <w:tcW w:w="1101" w:type="dxa"/>
            <w:vMerge/>
          </w:tcPr>
          <w:p w14:paraId="44541F37"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1842" w:type="dxa"/>
            <w:vMerge/>
          </w:tcPr>
          <w:p w14:paraId="6A3E5100"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1843" w:type="dxa"/>
            <w:vMerge/>
          </w:tcPr>
          <w:p w14:paraId="73B66CE6"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2552" w:type="dxa"/>
            <w:vMerge w:val="restart"/>
          </w:tcPr>
          <w:p w14:paraId="387CB615"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Temperatura aerului de intrare (°C)</w:t>
            </w:r>
          </w:p>
        </w:tc>
        <w:tc>
          <w:tcPr>
            <w:tcW w:w="2268" w:type="dxa"/>
          </w:tcPr>
          <w:p w14:paraId="2362074B"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Vaporizator temperatura apei de intrare/de ieșire (°C)</w:t>
            </w:r>
          </w:p>
        </w:tc>
      </w:tr>
      <w:tr w:rsidR="00995FFB" w:rsidRPr="007940A1" w14:paraId="267BBD35" w14:textId="77777777">
        <w:trPr>
          <w:trHeight w:val="380"/>
        </w:trPr>
        <w:tc>
          <w:tcPr>
            <w:tcW w:w="1101" w:type="dxa"/>
            <w:vMerge/>
          </w:tcPr>
          <w:p w14:paraId="60BCD874"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1842" w:type="dxa"/>
            <w:vMerge/>
          </w:tcPr>
          <w:p w14:paraId="47C8D2ED"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1843" w:type="dxa"/>
            <w:vMerge/>
          </w:tcPr>
          <w:p w14:paraId="7E50B771"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2552" w:type="dxa"/>
            <w:vMerge/>
          </w:tcPr>
          <w:p w14:paraId="799A7916"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2268" w:type="dxa"/>
          </w:tcPr>
          <w:p w14:paraId="362437C1"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Ieșire fixă</w:t>
            </w:r>
          </w:p>
        </w:tc>
      </w:tr>
      <w:tr w:rsidR="00995FFB" w:rsidRPr="007940A1" w14:paraId="22B1E88F" w14:textId="77777777">
        <w:trPr>
          <w:trHeight w:val="554"/>
        </w:trPr>
        <w:tc>
          <w:tcPr>
            <w:tcW w:w="1101" w:type="dxa"/>
          </w:tcPr>
          <w:p w14:paraId="741668C7"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A</w:t>
            </w:r>
          </w:p>
        </w:tc>
        <w:tc>
          <w:tcPr>
            <w:tcW w:w="1842" w:type="dxa"/>
          </w:tcPr>
          <w:p w14:paraId="1ABE81EC"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80 %+20 % × (T</w:t>
            </w:r>
            <w:r w:rsidRPr="005D3402">
              <w:rPr>
                <w:rStyle w:val="subscript"/>
                <w:rFonts w:eastAsia="Arial Unicode MS"/>
                <w:color w:val="000000"/>
                <w:vertAlign w:val="subscript"/>
                <w:lang w:val="ro-MD"/>
              </w:rPr>
              <w:t>A</w:t>
            </w:r>
            <w:r w:rsidRPr="005D3402">
              <w:rPr>
                <w:rFonts w:eastAsia="Arial Unicode MS"/>
                <w:color w:val="000000"/>
                <w:shd w:val="clear" w:color="auto" w:fill="FFFFFF"/>
                <w:lang w:val="ro-MD"/>
              </w:rPr>
              <w:t>– T</w:t>
            </w:r>
            <w:r w:rsidRPr="005D3402">
              <w:rPr>
                <w:rStyle w:val="subscript"/>
                <w:rFonts w:eastAsia="Arial Unicode MS"/>
                <w:color w:val="000000"/>
                <w:vertAlign w:val="subscript"/>
                <w:lang w:val="ro-MD"/>
              </w:rPr>
              <w:t>D</w:t>
            </w:r>
            <w:r w:rsidRPr="005D3402">
              <w:rPr>
                <w:rFonts w:eastAsia="Arial Unicode MS"/>
                <w:color w:val="000000"/>
                <w:shd w:val="clear" w:color="auto" w:fill="FFFFFF"/>
                <w:lang w:val="ro-MD"/>
              </w:rPr>
              <w:t>)/(T</w:t>
            </w:r>
            <w:r w:rsidRPr="005D3402">
              <w:rPr>
                <w:rStyle w:val="subscript"/>
                <w:rFonts w:eastAsia="Arial Unicode MS"/>
                <w:color w:val="000000"/>
                <w:vertAlign w:val="subscript"/>
                <w:lang w:val="ro-MD"/>
              </w:rPr>
              <w:t>A</w:t>
            </w:r>
            <w:r w:rsidRPr="005D3402">
              <w:rPr>
                <w:rFonts w:eastAsia="Arial Unicode MS"/>
                <w:color w:val="000000"/>
                <w:shd w:val="clear" w:color="auto" w:fill="FFFFFF"/>
                <w:lang w:val="ro-MD"/>
              </w:rPr>
              <w:t>– T</w:t>
            </w:r>
            <w:r w:rsidRPr="005D3402">
              <w:rPr>
                <w:rStyle w:val="subscript"/>
                <w:rFonts w:eastAsia="Arial Unicode MS"/>
                <w:color w:val="000000"/>
                <w:vertAlign w:val="subscript"/>
                <w:lang w:val="ro-MD"/>
              </w:rPr>
              <w:t>D</w:t>
            </w:r>
            <w:r w:rsidRPr="005D3402">
              <w:rPr>
                <w:rFonts w:eastAsia="Arial Unicode MS"/>
                <w:color w:val="000000"/>
                <w:shd w:val="clear" w:color="auto" w:fill="FFFFFF"/>
                <w:lang w:val="ro-MD"/>
              </w:rPr>
              <w:t>)</w:t>
            </w:r>
          </w:p>
        </w:tc>
        <w:tc>
          <w:tcPr>
            <w:tcW w:w="1843" w:type="dxa"/>
          </w:tcPr>
          <w:p w14:paraId="198AF64E"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100</w:t>
            </w:r>
          </w:p>
        </w:tc>
        <w:tc>
          <w:tcPr>
            <w:tcW w:w="2552" w:type="dxa"/>
          </w:tcPr>
          <w:p w14:paraId="0317D153"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35</w:t>
            </w:r>
          </w:p>
        </w:tc>
        <w:tc>
          <w:tcPr>
            <w:tcW w:w="2268" w:type="dxa"/>
          </w:tcPr>
          <w:p w14:paraId="43C61F77"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12/7</w:t>
            </w:r>
          </w:p>
        </w:tc>
      </w:tr>
      <w:tr w:rsidR="00995FFB" w:rsidRPr="007940A1" w14:paraId="0293402C" w14:textId="77777777">
        <w:trPr>
          <w:trHeight w:val="695"/>
        </w:trPr>
        <w:tc>
          <w:tcPr>
            <w:tcW w:w="1101" w:type="dxa"/>
          </w:tcPr>
          <w:p w14:paraId="1E3375A4"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B</w:t>
            </w:r>
          </w:p>
        </w:tc>
        <w:tc>
          <w:tcPr>
            <w:tcW w:w="1842" w:type="dxa"/>
          </w:tcPr>
          <w:p w14:paraId="3734D731"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80 %+20 % × (T</w:t>
            </w:r>
            <w:r w:rsidRPr="005D3402">
              <w:rPr>
                <w:rStyle w:val="subscript"/>
                <w:rFonts w:eastAsia="Arial Unicode MS"/>
                <w:color w:val="000000"/>
                <w:vertAlign w:val="subscript"/>
                <w:lang w:val="ro-MD"/>
              </w:rPr>
              <w:t>B</w:t>
            </w:r>
            <w:r w:rsidRPr="005D3402">
              <w:rPr>
                <w:rFonts w:eastAsia="Arial Unicode MS"/>
                <w:color w:val="000000"/>
                <w:shd w:val="clear" w:color="auto" w:fill="FFFFFF"/>
                <w:lang w:val="ro-MD"/>
              </w:rPr>
              <w:t>– T</w:t>
            </w:r>
            <w:r w:rsidRPr="005D3402">
              <w:rPr>
                <w:rStyle w:val="subscript"/>
                <w:rFonts w:eastAsia="Arial Unicode MS"/>
                <w:color w:val="000000"/>
                <w:vertAlign w:val="subscript"/>
                <w:lang w:val="ro-MD"/>
              </w:rPr>
              <w:t>D</w:t>
            </w:r>
            <w:r w:rsidRPr="005D3402">
              <w:rPr>
                <w:rFonts w:eastAsia="Arial Unicode MS"/>
                <w:color w:val="000000"/>
                <w:shd w:val="clear" w:color="auto" w:fill="FFFFFF"/>
                <w:lang w:val="ro-MD"/>
              </w:rPr>
              <w:t>)/(T</w:t>
            </w:r>
            <w:r w:rsidRPr="005D3402">
              <w:rPr>
                <w:rStyle w:val="subscript"/>
                <w:rFonts w:eastAsia="Arial Unicode MS"/>
                <w:color w:val="000000"/>
                <w:vertAlign w:val="subscript"/>
                <w:lang w:val="ro-MD"/>
              </w:rPr>
              <w:t>A</w:t>
            </w:r>
            <w:r w:rsidRPr="005D3402">
              <w:rPr>
                <w:rFonts w:eastAsia="Arial Unicode MS"/>
                <w:color w:val="000000"/>
                <w:shd w:val="clear" w:color="auto" w:fill="FFFFFF"/>
                <w:lang w:val="ro-MD"/>
              </w:rPr>
              <w:t>– T</w:t>
            </w:r>
            <w:r w:rsidRPr="005D3402">
              <w:rPr>
                <w:rStyle w:val="subscript"/>
                <w:rFonts w:eastAsia="Arial Unicode MS"/>
                <w:color w:val="000000"/>
                <w:vertAlign w:val="subscript"/>
                <w:lang w:val="ro-MD"/>
              </w:rPr>
              <w:t>D</w:t>
            </w:r>
            <w:r w:rsidRPr="005D3402">
              <w:rPr>
                <w:rFonts w:eastAsia="Arial Unicode MS"/>
                <w:color w:val="000000"/>
                <w:shd w:val="clear" w:color="auto" w:fill="FFFFFF"/>
                <w:lang w:val="ro-MD"/>
              </w:rPr>
              <w:t>)</w:t>
            </w:r>
          </w:p>
        </w:tc>
        <w:tc>
          <w:tcPr>
            <w:tcW w:w="1843" w:type="dxa"/>
          </w:tcPr>
          <w:p w14:paraId="013038A3"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93</w:t>
            </w:r>
          </w:p>
        </w:tc>
        <w:tc>
          <w:tcPr>
            <w:tcW w:w="2552" w:type="dxa"/>
          </w:tcPr>
          <w:p w14:paraId="31F983C8"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25</w:t>
            </w:r>
          </w:p>
        </w:tc>
        <w:bookmarkStart w:id="11" w:name="_Hlt163378505"/>
        <w:tc>
          <w:tcPr>
            <w:tcW w:w="2268" w:type="dxa"/>
          </w:tcPr>
          <w:p w14:paraId="4C415CD5"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Calibri"/>
                <w:lang w:val="ro-MD"/>
              </w:rPr>
              <w:fldChar w:fldCharType="begin"/>
            </w:r>
            <w:r w:rsidRPr="005D3402">
              <w:rPr>
                <w:rFonts w:eastAsia="Calibri"/>
                <w:color w:val="000000"/>
                <w:lang w:val="ro-MD"/>
              </w:rPr>
              <w:instrText>HYPERLINK "https://eur-lex.europa.eu/legal-content/RO/TXT/?uri=CELEX%3A02016R2281-20170109" \l "E0029"</w:instrText>
            </w:r>
            <w:r w:rsidRPr="005D3402">
              <w:rPr>
                <w:rFonts w:eastAsia="Calibri"/>
                <w:lang w:val="ro-MD"/>
              </w:rPr>
            </w:r>
            <w:r w:rsidRPr="005D3402">
              <w:rPr>
                <w:rFonts w:eastAsia="Calibri"/>
                <w:lang w:val="ro-MD"/>
              </w:rPr>
              <w:fldChar w:fldCharType="separate"/>
            </w:r>
            <w:r w:rsidRPr="005D3402">
              <w:rPr>
                <w:rStyle w:val="Hyperlink"/>
                <w:rFonts w:eastAsia="Arial Unicode MS"/>
                <w:color w:val="000000"/>
                <w:lang w:val="ro-MD"/>
              </w:rPr>
              <w:t>(</w:t>
            </w:r>
            <w:r w:rsidRPr="005D3402">
              <w:rPr>
                <w:rStyle w:val="superscript"/>
                <w:rFonts w:eastAsia="Arial Unicode MS"/>
                <w:color w:val="000000"/>
                <w:vertAlign w:val="superscript"/>
                <w:lang w:val="ro-MD"/>
              </w:rPr>
              <w:t>1</w:t>
            </w:r>
            <w:r w:rsidRPr="005D3402">
              <w:rPr>
                <w:rStyle w:val="Hyperlink"/>
                <w:rFonts w:eastAsia="Arial Unicode MS"/>
                <w:color w:val="000000"/>
                <w:lang w:val="ro-MD"/>
              </w:rPr>
              <w:t>)</w:t>
            </w:r>
            <w:r w:rsidRPr="005D3402">
              <w:rPr>
                <w:rStyle w:val="Hyperlink"/>
                <w:rFonts w:eastAsia="Arial Unicode MS"/>
                <w:color w:val="000000"/>
                <w:lang w:val="ro-MD"/>
              </w:rPr>
              <w:fldChar w:fldCharType="end"/>
            </w:r>
            <w:bookmarkEnd w:id="11"/>
            <w:r w:rsidRPr="005D3402">
              <w:rPr>
                <w:rFonts w:eastAsia="Arial Unicode MS"/>
                <w:color w:val="000000"/>
                <w:shd w:val="clear" w:color="auto" w:fill="FFFFFF"/>
                <w:lang w:val="ro-MD"/>
              </w:rPr>
              <w:t>/7</w:t>
            </w:r>
          </w:p>
        </w:tc>
      </w:tr>
      <w:tr w:rsidR="00995FFB" w:rsidRPr="007940A1" w14:paraId="39AB653B" w14:textId="77777777">
        <w:trPr>
          <w:trHeight w:val="563"/>
        </w:trPr>
        <w:tc>
          <w:tcPr>
            <w:tcW w:w="1101" w:type="dxa"/>
          </w:tcPr>
          <w:p w14:paraId="66117940"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w:t>
            </w:r>
          </w:p>
        </w:tc>
        <w:tc>
          <w:tcPr>
            <w:tcW w:w="1842" w:type="dxa"/>
          </w:tcPr>
          <w:p w14:paraId="47657EF8"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80 %+20 % × (T</w:t>
            </w:r>
            <w:r w:rsidRPr="005D3402">
              <w:rPr>
                <w:rStyle w:val="subscript"/>
                <w:rFonts w:eastAsia="Arial Unicode MS"/>
                <w:color w:val="000000"/>
                <w:vertAlign w:val="subscript"/>
                <w:lang w:val="ro-MD"/>
              </w:rPr>
              <w:t>C</w:t>
            </w:r>
            <w:r w:rsidRPr="005D3402">
              <w:rPr>
                <w:rFonts w:eastAsia="Arial Unicode MS"/>
                <w:color w:val="000000"/>
                <w:shd w:val="clear" w:color="auto" w:fill="FFFFFF"/>
                <w:lang w:val="ro-MD"/>
              </w:rPr>
              <w:t>– T</w:t>
            </w:r>
            <w:r w:rsidRPr="005D3402">
              <w:rPr>
                <w:rStyle w:val="subscript"/>
                <w:rFonts w:eastAsia="Arial Unicode MS"/>
                <w:color w:val="000000"/>
                <w:vertAlign w:val="subscript"/>
                <w:lang w:val="ro-MD"/>
              </w:rPr>
              <w:t>D</w:t>
            </w:r>
            <w:r w:rsidRPr="005D3402">
              <w:rPr>
                <w:rFonts w:eastAsia="Arial Unicode MS"/>
                <w:color w:val="000000"/>
                <w:shd w:val="clear" w:color="auto" w:fill="FFFFFF"/>
                <w:lang w:val="ro-MD"/>
              </w:rPr>
              <w:t>)/(T</w:t>
            </w:r>
            <w:r w:rsidRPr="005D3402">
              <w:rPr>
                <w:rStyle w:val="subscript"/>
                <w:rFonts w:eastAsia="Arial Unicode MS"/>
                <w:color w:val="000000"/>
                <w:vertAlign w:val="subscript"/>
                <w:lang w:val="ro-MD"/>
              </w:rPr>
              <w:t>A</w:t>
            </w:r>
            <w:r w:rsidRPr="005D3402">
              <w:rPr>
                <w:rFonts w:eastAsia="Arial Unicode MS"/>
                <w:color w:val="000000"/>
                <w:shd w:val="clear" w:color="auto" w:fill="FFFFFF"/>
                <w:lang w:val="ro-MD"/>
              </w:rPr>
              <w:t>– T</w:t>
            </w:r>
            <w:r w:rsidRPr="005D3402">
              <w:rPr>
                <w:rStyle w:val="subscript"/>
                <w:rFonts w:eastAsia="Arial Unicode MS"/>
                <w:color w:val="000000"/>
                <w:vertAlign w:val="subscript"/>
                <w:lang w:val="ro-MD"/>
              </w:rPr>
              <w:t>D</w:t>
            </w:r>
            <w:r w:rsidRPr="005D3402">
              <w:rPr>
                <w:rFonts w:eastAsia="Arial Unicode MS"/>
                <w:color w:val="000000"/>
                <w:shd w:val="clear" w:color="auto" w:fill="FFFFFF"/>
                <w:lang w:val="ro-MD"/>
              </w:rPr>
              <w:t>)</w:t>
            </w:r>
          </w:p>
        </w:tc>
        <w:tc>
          <w:tcPr>
            <w:tcW w:w="1843" w:type="dxa"/>
          </w:tcPr>
          <w:p w14:paraId="1BC4BE19"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87</w:t>
            </w:r>
          </w:p>
        </w:tc>
        <w:tc>
          <w:tcPr>
            <w:tcW w:w="2552" w:type="dxa"/>
          </w:tcPr>
          <w:p w14:paraId="65BD7BED"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15</w:t>
            </w:r>
          </w:p>
        </w:tc>
        <w:tc>
          <w:tcPr>
            <w:tcW w:w="2268" w:type="dxa"/>
          </w:tcPr>
          <w:p w14:paraId="314831CD"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hyperlink r:id="rId71" w:anchor="E0029" w:history="1">
              <w:r w:rsidRPr="005D3402">
                <w:rPr>
                  <w:rStyle w:val="Hyperlink"/>
                  <w:rFonts w:eastAsia="Arial Unicode MS"/>
                  <w:color w:val="000000"/>
                  <w:lang w:val="ro-MD"/>
                </w:rPr>
                <w:t>(</w:t>
              </w:r>
              <w:bookmarkStart w:id="12" w:name="_Hlt163378535"/>
              <w:r w:rsidRPr="005D3402">
                <w:rPr>
                  <w:rStyle w:val="superscript"/>
                  <w:rFonts w:eastAsia="Arial Unicode MS"/>
                  <w:color w:val="000000"/>
                  <w:vertAlign w:val="superscript"/>
                  <w:lang w:val="ro-MD"/>
                </w:rPr>
                <w:t>1</w:t>
              </w:r>
              <w:bookmarkEnd w:id="12"/>
              <w:r w:rsidRPr="005D3402">
                <w:rPr>
                  <w:rStyle w:val="Hyperlink"/>
                  <w:rFonts w:eastAsia="Arial Unicode MS"/>
                  <w:color w:val="000000"/>
                  <w:lang w:val="ro-MD"/>
                </w:rPr>
                <w:t>)</w:t>
              </w:r>
            </w:hyperlink>
            <w:r w:rsidRPr="005D3402">
              <w:rPr>
                <w:rFonts w:eastAsia="Arial Unicode MS"/>
                <w:color w:val="000000"/>
                <w:shd w:val="clear" w:color="auto" w:fill="FFFFFF"/>
                <w:lang w:val="ro-MD"/>
              </w:rPr>
              <w:t>/7</w:t>
            </w:r>
          </w:p>
        </w:tc>
      </w:tr>
      <w:tr w:rsidR="00995FFB" w:rsidRPr="007940A1" w14:paraId="4AF7A343" w14:textId="77777777">
        <w:trPr>
          <w:trHeight w:val="556"/>
        </w:trPr>
        <w:tc>
          <w:tcPr>
            <w:tcW w:w="1101" w:type="dxa"/>
          </w:tcPr>
          <w:p w14:paraId="7F576784"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D</w:t>
            </w:r>
          </w:p>
        </w:tc>
        <w:tc>
          <w:tcPr>
            <w:tcW w:w="1842" w:type="dxa"/>
          </w:tcPr>
          <w:p w14:paraId="572B200C"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80 %+20 % × (T</w:t>
            </w:r>
            <w:r w:rsidRPr="005D3402">
              <w:rPr>
                <w:rStyle w:val="subscript"/>
                <w:rFonts w:eastAsia="Arial Unicode MS"/>
                <w:color w:val="000000"/>
                <w:vertAlign w:val="subscript"/>
                <w:lang w:val="ro-MD"/>
              </w:rPr>
              <w:t>D</w:t>
            </w:r>
            <w:r w:rsidRPr="005D3402">
              <w:rPr>
                <w:rFonts w:eastAsia="Arial Unicode MS"/>
                <w:color w:val="000000"/>
                <w:shd w:val="clear" w:color="auto" w:fill="FFFFFF"/>
                <w:lang w:val="ro-MD"/>
              </w:rPr>
              <w:t>– T</w:t>
            </w:r>
            <w:r w:rsidRPr="005D3402">
              <w:rPr>
                <w:rStyle w:val="subscript"/>
                <w:rFonts w:eastAsia="Arial Unicode MS"/>
                <w:color w:val="000000"/>
                <w:vertAlign w:val="subscript"/>
                <w:lang w:val="ro-MD"/>
              </w:rPr>
              <w:t>D</w:t>
            </w:r>
            <w:r w:rsidRPr="005D3402">
              <w:rPr>
                <w:rFonts w:eastAsia="Arial Unicode MS"/>
                <w:color w:val="000000"/>
                <w:shd w:val="clear" w:color="auto" w:fill="FFFFFF"/>
                <w:lang w:val="ro-MD"/>
              </w:rPr>
              <w:t>)/(T</w:t>
            </w:r>
            <w:r w:rsidRPr="005D3402">
              <w:rPr>
                <w:rStyle w:val="subscript"/>
                <w:rFonts w:eastAsia="Arial Unicode MS"/>
                <w:color w:val="000000"/>
                <w:vertAlign w:val="subscript"/>
                <w:lang w:val="ro-MD"/>
              </w:rPr>
              <w:t>A</w:t>
            </w:r>
            <w:r w:rsidRPr="005D3402">
              <w:rPr>
                <w:rFonts w:eastAsia="Arial Unicode MS"/>
                <w:color w:val="000000"/>
                <w:shd w:val="clear" w:color="auto" w:fill="FFFFFF"/>
                <w:lang w:val="ro-MD"/>
              </w:rPr>
              <w:t>– T</w:t>
            </w:r>
            <w:r w:rsidRPr="005D3402">
              <w:rPr>
                <w:rStyle w:val="subscript"/>
                <w:rFonts w:eastAsia="Arial Unicode MS"/>
                <w:color w:val="000000"/>
                <w:vertAlign w:val="subscript"/>
                <w:lang w:val="ro-MD"/>
              </w:rPr>
              <w:t>D</w:t>
            </w:r>
            <w:r w:rsidRPr="005D3402">
              <w:rPr>
                <w:rFonts w:eastAsia="Arial Unicode MS"/>
                <w:color w:val="000000"/>
                <w:shd w:val="clear" w:color="auto" w:fill="FFFFFF"/>
                <w:lang w:val="ro-MD"/>
              </w:rPr>
              <w:t>)</w:t>
            </w:r>
          </w:p>
        </w:tc>
        <w:tc>
          <w:tcPr>
            <w:tcW w:w="1843" w:type="dxa"/>
          </w:tcPr>
          <w:p w14:paraId="2C79582F"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80</w:t>
            </w:r>
          </w:p>
        </w:tc>
        <w:tc>
          <w:tcPr>
            <w:tcW w:w="2552" w:type="dxa"/>
          </w:tcPr>
          <w:p w14:paraId="4638C529"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5</w:t>
            </w:r>
          </w:p>
        </w:tc>
        <w:tc>
          <w:tcPr>
            <w:tcW w:w="2268" w:type="dxa"/>
          </w:tcPr>
          <w:p w14:paraId="0AF097AE"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hyperlink r:id="rId72" w:anchor="E0029" w:history="1">
              <w:r w:rsidRPr="005D3402">
                <w:rPr>
                  <w:rStyle w:val="Hyperlink"/>
                  <w:rFonts w:eastAsia="Arial Unicode MS"/>
                  <w:color w:val="000000"/>
                  <w:lang w:val="ro-MD"/>
                </w:rPr>
                <w:t>(</w:t>
              </w:r>
              <w:r w:rsidRPr="005D3402">
                <w:rPr>
                  <w:rStyle w:val="superscript"/>
                  <w:rFonts w:eastAsia="Arial Unicode MS"/>
                  <w:color w:val="000000"/>
                  <w:vertAlign w:val="superscript"/>
                  <w:lang w:val="ro-MD"/>
                </w:rPr>
                <w:t>1</w:t>
              </w:r>
              <w:r w:rsidRPr="005D3402">
                <w:rPr>
                  <w:rStyle w:val="Hyperlink"/>
                  <w:rFonts w:eastAsia="Arial Unicode MS"/>
                  <w:color w:val="000000"/>
                  <w:lang w:val="ro-MD"/>
                </w:rPr>
                <w:t>)</w:t>
              </w:r>
            </w:hyperlink>
            <w:r w:rsidRPr="005D3402">
              <w:rPr>
                <w:rFonts w:eastAsia="Arial Unicode MS"/>
                <w:color w:val="000000"/>
                <w:shd w:val="clear" w:color="auto" w:fill="FFFFFF"/>
                <w:lang w:val="ro-MD"/>
              </w:rPr>
              <w:t>/7</w:t>
            </w:r>
          </w:p>
        </w:tc>
      </w:tr>
      <w:tr w:rsidR="00995FFB" w:rsidRPr="007940A1" w14:paraId="22B81FC4" w14:textId="77777777">
        <w:trPr>
          <w:trHeight w:val="267"/>
        </w:trPr>
        <w:tc>
          <w:tcPr>
            <w:tcW w:w="9606" w:type="dxa"/>
            <w:gridSpan w:val="5"/>
          </w:tcPr>
          <w:p w14:paraId="193F0BE5"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Calibri"/>
                <w:color w:val="000000"/>
                <w:lang w:val="ro-MD"/>
              </w:rPr>
              <w:t>(</w:t>
            </w:r>
            <w:r w:rsidRPr="005D3402">
              <w:rPr>
                <w:rStyle w:val="superscript"/>
                <w:rFonts w:eastAsia="Calibri"/>
                <w:color w:val="000000"/>
                <w:vertAlign w:val="superscript"/>
                <w:lang w:val="ro-MD"/>
              </w:rPr>
              <w:t>*1</w:t>
            </w:r>
            <w:r w:rsidRPr="005D3402">
              <w:rPr>
                <w:rFonts w:eastAsia="Calibri"/>
                <w:color w:val="000000"/>
                <w:lang w:val="ro-MD"/>
              </w:rPr>
              <w:t>)</w:t>
            </w:r>
            <w:r w:rsidRPr="005D3402">
              <w:rPr>
                <w:rFonts w:eastAsia="Arial Unicode MS"/>
                <w:color w:val="000000"/>
                <w:shd w:val="clear" w:color="auto" w:fill="FFFFFF"/>
                <w:lang w:val="ro-MD"/>
              </w:rPr>
              <w:t xml:space="preserve"> Cu debitul apei stabilit în timpul încercării „A”, pentru unitățile cu debit fix sau debit variabil al apei.</w:t>
            </w:r>
          </w:p>
        </w:tc>
      </w:tr>
    </w:tbl>
    <w:p w14:paraId="0CA7784D" w14:textId="77777777" w:rsidR="00995FFB" w:rsidRPr="005D3402" w:rsidRDefault="00995FFB">
      <w:pPr>
        <w:pStyle w:val="ti-art"/>
        <w:shd w:val="clear" w:color="auto" w:fill="FFFFFF"/>
        <w:spacing w:before="0" w:beforeAutospacing="0" w:after="0" w:afterAutospacing="0"/>
        <w:jc w:val="right"/>
        <w:rPr>
          <w:rFonts w:eastAsia="Arial Unicode MS"/>
          <w:color w:val="333333"/>
          <w:shd w:val="clear" w:color="auto" w:fill="FFFFFF"/>
          <w:lang w:val="ro-MD"/>
        </w:rPr>
      </w:pPr>
    </w:p>
    <w:p w14:paraId="0FBECA23" w14:textId="77777777" w:rsidR="00995FFB" w:rsidRPr="005D3402" w:rsidRDefault="00A73600">
      <w:pPr>
        <w:pStyle w:val="ti-art"/>
        <w:shd w:val="clear" w:color="auto" w:fill="FFFFFF"/>
        <w:spacing w:before="0" w:beforeAutospacing="0" w:after="0" w:afterAutospacing="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23</w:t>
      </w:r>
    </w:p>
    <w:p w14:paraId="255D61FB" w14:textId="77777777" w:rsidR="00995FFB" w:rsidRPr="005D3402" w:rsidRDefault="00A73600">
      <w:pPr>
        <w:pStyle w:val="ti-art"/>
        <w:shd w:val="clear" w:color="auto" w:fill="FFFFFF"/>
        <w:spacing w:before="0" w:beforeAutospacing="0" w:after="0" w:afterAutospacing="0"/>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Condiții de sarcină parțială pentru calculul SEPR la răcitoarele industriale cu temperatură înaltă răcite cu apă</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134"/>
        <w:gridCol w:w="1417"/>
        <w:gridCol w:w="1134"/>
        <w:gridCol w:w="2126"/>
        <w:gridCol w:w="2694"/>
      </w:tblGrid>
      <w:tr w:rsidR="00995FFB" w:rsidRPr="007940A1" w14:paraId="66B72D73" w14:textId="77777777">
        <w:trPr>
          <w:trHeight w:val="626"/>
        </w:trPr>
        <w:tc>
          <w:tcPr>
            <w:tcW w:w="1101" w:type="dxa"/>
            <w:vMerge w:val="restart"/>
          </w:tcPr>
          <w:p w14:paraId="0A8495AE"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Punct de evaluare</w:t>
            </w:r>
          </w:p>
        </w:tc>
        <w:tc>
          <w:tcPr>
            <w:tcW w:w="1134" w:type="dxa"/>
            <w:vMerge w:val="restart"/>
          </w:tcPr>
          <w:p w14:paraId="1B6EF03B"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Raportul sarcinii parțiale al răcitoar</w:t>
            </w:r>
            <w:r w:rsidRPr="005D3402">
              <w:rPr>
                <w:rFonts w:eastAsia="Arial Unicode MS"/>
                <w:b/>
                <w:bCs/>
                <w:color w:val="333333"/>
                <w:shd w:val="clear" w:color="auto" w:fill="FFFFFF"/>
                <w:lang w:val="ro-MD"/>
              </w:rPr>
              <w:lastRenderedPageBreak/>
              <w:t>e industriale cu temperatură înaltă</w:t>
            </w:r>
          </w:p>
        </w:tc>
        <w:tc>
          <w:tcPr>
            <w:tcW w:w="1417" w:type="dxa"/>
            <w:vMerge w:val="restart"/>
          </w:tcPr>
          <w:p w14:paraId="0A02CDDF"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lastRenderedPageBreak/>
              <w:t>Raportul sarcinii parțiale (%)</w:t>
            </w:r>
          </w:p>
        </w:tc>
        <w:tc>
          <w:tcPr>
            <w:tcW w:w="3260" w:type="dxa"/>
            <w:gridSpan w:val="2"/>
          </w:tcPr>
          <w:p w14:paraId="28A08D99"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Condensator cu răcire cu apă</w:t>
            </w:r>
          </w:p>
        </w:tc>
        <w:tc>
          <w:tcPr>
            <w:tcW w:w="2694" w:type="dxa"/>
          </w:tcPr>
          <w:p w14:paraId="3264F927"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Schimbător de căldură interior</w:t>
            </w:r>
          </w:p>
        </w:tc>
      </w:tr>
      <w:tr w:rsidR="00995FFB" w:rsidRPr="007940A1" w14:paraId="564415F5" w14:textId="77777777">
        <w:trPr>
          <w:trHeight w:val="834"/>
        </w:trPr>
        <w:tc>
          <w:tcPr>
            <w:tcW w:w="1101" w:type="dxa"/>
            <w:vMerge/>
          </w:tcPr>
          <w:p w14:paraId="1C577E47"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1134" w:type="dxa"/>
            <w:vMerge/>
          </w:tcPr>
          <w:p w14:paraId="63943A0A"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1417" w:type="dxa"/>
            <w:vMerge/>
          </w:tcPr>
          <w:p w14:paraId="48838014"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1134" w:type="dxa"/>
            <w:vMerge w:val="restart"/>
          </w:tcPr>
          <w:p w14:paraId="77D54F10"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Temperatura de intrare/</w:t>
            </w:r>
            <w:r w:rsidRPr="005D3402">
              <w:rPr>
                <w:rFonts w:eastAsia="Arial Unicode MS"/>
                <w:b/>
                <w:bCs/>
                <w:color w:val="333333"/>
                <w:shd w:val="clear" w:color="auto" w:fill="FFFFFF"/>
                <w:lang w:val="ro-MD"/>
              </w:rPr>
              <w:lastRenderedPageBreak/>
              <w:t>de ieșire a apei (°C)</w:t>
            </w:r>
          </w:p>
        </w:tc>
        <w:tc>
          <w:tcPr>
            <w:tcW w:w="2126" w:type="dxa"/>
            <w:vMerge w:val="restart"/>
          </w:tcPr>
          <w:p w14:paraId="4D4703CF"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lastRenderedPageBreak/>
              <w:t>Temperatura aerului exterior (°C)</w:t>
            </w:r>
          </w:p>
        </w:tc>
        <w:tc>
          <w:tcPr>
            <w:tcW w:w="2694" w:type="dxa"/>
          </w:tcPr>
          <w:p w14:paraId="386A04BA"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 xml:space="preserve">Vaporizator Temperatura de intrare/de ieșire a apei </w:t>
            </w:r>
            <w:r w:rsidRPr="005D3402">
              <w:rPr>
                <w:rFonts w:eastAsia="Arial Unicode MS"/>
                <w:b/>
                <w:bCs/>
                <w:color w:val="333333"/>
                <w:shd w:val="clear" w:color="auto" w:fill="FFFFFF"/>
                <w:lang w:val="ro-MD"/>
              </w:rPr>
              <w:lastRenderedPageBreak/>
              <w:t>(°C)</w:t>
            </w:r>
          </w:p>
        </w:tc>
      </w:tr>
      <w:tr w:rsidR="00995FFB" w:rsidRPr="007940A1" w14:paraId="56195F44" w14:textId="77777777">
        <w:trPr>
          <w:trHeight w:val="421"/>
        </w:trPr>
        <w:tc>
          <w:tcPr>
            <w:tcW w:w="1101" w:type="dxa"/>
            <w:vMerge/>
          </w:tcPr>
          <w:p w14:paraId="0D0B2F4C"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1134" w:type="dxa"/>
            <w:vMerge/>
          </w:tcPr>
          <w:p w14:paraId="0122418B"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1417" w:type="dxa"/>
            <w:vMerge/>
          </w:tcPr>
          <w:p w14:paraId="1A391730"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1134" w:type="dxa"/>
            <w:vMerge/>
          </w:tcPr>
          <w:p w14:paraId="1B3B4DEE"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2126" w:type="dxa"/>
            <w:vMerge/>
          </w:tcPr>
          <w:p w14:paraId="4D2958FF"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2694" w:type="dxa"/>
          </w:tcPr>
          <w:p w14:paraId="4648134E"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Ieșire fixă</w:t>
            </w:r>
          </w:p>
        </w:tc>
      </w:tr>
      <w:tr w:rsidR="00995FFB" w:rsidRPr="007940A1" w14:paraId="7BD3C858" w14:textId="77777777">
        <w:trPr>
          <w:trHeight w:val="412"/>
        </w:trPr>
        <w:tc>
          <w:tcPr>
            <w:tcW w:w="1101" w:type="dxa"/>
          </w:tcPr>
          <w:p w14:paraId="26689BE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A</w:t>
            </w:r>
          </w:p>
        </w:tc>
        <w:tc>
          <w:tcPr>
            <w:tcW w:w="1134" w:type="dxa"/>
          </w:tcPr>
          <w:p w14:paraId="1632C657"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80 %+20 % × (T</w:t>
            </w:r>
            <w:r w:rsidRPr="005D3402">
              <w:rPr>
                <w:rStyle w:val="subscript"/>
                <w:rFonts w:eastAsia="Arial Unicode MS"/>
                <w:color w:val="333333"/>
                <w:vertAlign w:val="subscript"/>
                <w:lang w:val="ro-MD"/>
              </w:rPr>
              <w:t>A</w:t>
            </w:r>
            <w:r w:rsidRPr="005D3402">
              <w:rPr>
                <w:rFonts w:eastAsia="Arial Unicode MS"/>
                <w:color w:val="333333"/>
                <w:shd w:val="clear" w:color="auto" w:fill="FFFFFF"/>
                <w:lang w:val="ro-MD"/>
              </w:rPr>
              <w:t>– T</w:t>
            </w:r>
            <w:r w:rsidRPr="005D3402">
              <w:rPr>
                <w:rStyle w:val="subscript"/>
                <w:rFonts w:eastAsia="Arial Unicode MS"/>
                <w:color w:val="333333"/>
                <w:vertAlign w:val="subscript"/>
                <w:lang w:val="ro-MD"/>
              </w:rPr>
              <w:t>D</w:t>
            </w:r>
            <w:r w:rsidRPr="005D3402">
              <w:rPr>
                <w:rFonts w:eastAsia="Arial Unicode MS"/>
                <w:color w:val="333333"/>
                <w:shd w:val="clear" w:color="auto" w:fill="FFFFFF"/>
                <w:lang w:val="ro-MD"/>
              </w:rPr>
              <w:t>)/(T</w:t>
            </w:r>
            <w:r w:rsidRPr="005D3402">
              <w:rPr>
                <w:rStyle w:val="subscript"/>
                <w:rFonts w:eastAsia="Arial Unicode MS"/>
                <w:color w:val="333333"/>
                <w:vertAlign w:val="subscript"/>
                <w:lang w:val="ro-MD"/>
              </w:rPr>
              <w:t>A</w:t>
            </w:r>
            <w:r w:rsidRPr="005D3402">
              <w:rPr>
                <w:rFonts w:eastAsia="Arial Unicode MS"/>
                <w:color w:val="333333"/>
                <w:shd w:val="clear" w:color="auto" w:fill="FFFFFF"/>
                <w:lang w:val="ro-MD"/>
              </w:rPr>
              <w:t>– T</w:t>
            </w:r>
            <w:r w:rsidRPr="005D3402">
              <w:rPr>
                <w:rStyle w:val="subscript"/>
                <w:rFonts w:eastAsia="Arial Unicode MS"/>
                <w:color w:val="333333"/>
                <w:vertAlign w:val="subscript"/>
                <w:lang w:val="ro-MD"/>
              </w:rPr>
              <w:t>D</w:t>
            </w:r>
            <w:r w:rsidRPr="005D3402">
              <w:rPr>
                <w:rFonts w:eastAsia="Arial Unicode MS"/>
                <w:color w:val="333333"/>
                <w:shd w:val="clear" w:color="auto" w:fill="FFFFFF"/>
                <w:lang w:val="ro-MD"/>
              </w:rPr>
              <w:t>)</w:t>
            </w:r>
          </w:p>
        </w:tc>
        <w:tc>
          <w:tcPr>
            <w:tcW w:w="1417" w:type="dxa"/>
          </w:tcPr>
          <w:p w14:paraId="34EFB905"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100</w:t>
            </w:r>
          </w:p>
        </w:tc>
        <w:tc>
          <w:tcPr>
            <w:tcW w:w="1134" w:type="dxa"/>
          </w:tcPr>
          <w:p w14:paraId="6B99BE3E"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30/35</w:t>
            </w:r>
          </w:p>
        </w:tc>
        <w:tc>
          <w:tcPr>
            <w:tcW w:w="2126" w:type="dxa"/>
          </w:tcPr>
          <w:p w14:paraId="04245108"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35</w:t>
            </w:r>
          </w:p>
        </w:tc>
        <w:tc>
          <w:tcPr>
            <w:tcW w:w="2694" w:type="dxa"/>
          </w:tcPr>
          <w:p w14:paraId="004540CE"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12/7</w:t>
            </w:r>
          </w:p>
        </w:tc>
      </w:tr>
      <w:tr w:rsidR="00995FFB" w:rsidRPr="007940A1" w14:paraId="6E2AB823" w14:textId="77777777">
        <w:tc>
          <w:tcPr>
            <w:tcW w:w="1101" w:type="dxa"/>
          </w:tcPr>
          <w:p w14:paraId="06B9C9F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B</w:t>
            </w:r>
          </w:p>
        </w:tc>
        <w:tc>
          <w:tcPr>
            <w:tcW w:w="1134" w:type="dxa"/>
          </w:tcPr>
          <w:p w14:paraId="2084C8B1"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80 %+20 % × (T</w:t>
            </w:r>
            <w:r w:rsidRPr="005D3402">
              <w:rPr>
                <w:rStyle w:val="subscript"/>
                <w:rFonts w:eastAsia="Arial Unicode MS"/>
                <w:color w:val="333333"/>
                <w:vertAlign w:val="subscript"/>
                <w:lang w:val="ro-MD"/>
              </w:rPr>
              <w:t>B</w:t>
            </w:r>
            <w:r w:rsidRPr="005D3402">
              <w:rPr>
                <w:rFonts w:eastAsia="Arial Unicode MS"/>
                <w:color w:val="333333"/>
                <w:shd w:val="clear" w:color="auto" w:fill="FFFFFF"/>
                <w:lang w:val="ro-MD"/>
              </w:rPr>
              <w:t>– T</w:t>
            </w:r>
            <w:r w:rsidRPr="005D3402">
              <w:rPr>
                <w:rStyle w:val="subscript"/>
                <w:rFonts w:eastAsia="Arial Unicode MS"/>
                <w:color w:val="333333"/>
                <w:vertAlign w:val="subscript"/>
                <w:lang w:val="ro-MD"/>
              </w:rPr>
              <w:t>D</w:t>
            </w:r>
            <w:r w:rsidRPr="005D3402">
              <w:rPr>
                <w:rFonts w:eastAsia="Arial Unicode MS"/>
                <w:color w:val="333333"/>
                <w:shd w:val="clear" w:color="auto" w:fill="FFFFFF"/>
                <w:lang w:val="ro-MD"/>
              </w:rPr>
              <w:t>)/(T</w:t>
            </w:r>
            <w:r w:rsidRPr="005D3402">
              <w:rPr>
                <w:rStyle w:val="subscript"/>
                <w:rFonts w:eastAsia="Arial Unicode MS"/>
                <w:color w:val="333333"/>
                <w:vertAlign w:val="subscript"/>
                <w:lang w:val="ro-MD"/>
              </w:rPr>
              <w:t>A</w:t>
            </w:r>
            <w:r w:rsidRPr="005D3402">
              <w:rPr>
                <w:rFonts w:eastAsia="Arial Unicode MS"/>
                <w:color w:val="333333"/>
                <w:shd w:val="clear" w:color="auto" w:fill="FFFFFF"/>
                <w:lang w:val="ro-MD"/>
              </w:rPr>
              <w:t>– T</w:t>
            </w:r>
            <w:r w:rsidRPr="005D3402">
              <w:rPr>
                <w:rStyle w:val="subscript"/>
                <w:rFonts w:eastAsia="Arial Unicode MS"/>
                <w:color w:val="333333"/>
                <w:vertAlign w:val="subscript"/>
                <w:lang w:val="ro-MD"/>
              </w:rPr>
              <w:t>D</w:t>
            </w:r>
            <w:r w:rsidRPr="005D3402">
              <w:rPr>
                <w:rFonts w:eastAsia="Arial Unicode MS"/>
                <w:color w:val="333333"/>
                <w:shd w:val="clear" w:color="auto" w:fill="FFFFFF"/>
                <w:lang w:val="ro-MD"/>
              </w:rPr>
              <w:t>)</w:t>
            </w:r>
          </w:p>
        </w:tc>
        <w:tc>
          <w:tcPr>
            <w:tcW w:w="1417" w:type="dxa"/>
          </w:tcPr>
          <w:p w14:paraId="2113F33D"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93</w:t>
            </w:r>
          </w:p>
        </w:tc>
        <w:tc>
          <w:tcPr>
            <w:tcW w:w="1134" w:type="dxa"/>
          </w:tcPr>
          <w:p w14:paraId="156722D6"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23/</w:t>
            </w:r>
            <w:bookmarkStart w:id="13" w:name="_Hlt163378998"/>
            <w:r w:rsidRPr="005D3402">
              <w:rPr>
                <w:rFonts w:eastAsia="Calibri"/>
                <w:lang w:val="ro-MD"/>
              </w:rPr>
              <w:fldChar w:fldCharType="begin"/>
            </w:r>
            <w:r w:rsidRPr="005D3402">
              <w:rPr>
                <w:rFonts w:eastAsia="Calibri"/>
                <w:lang w:val="ro-MD"/>
              </w:rPr>
              <w:instrText>HYPERLINK "https://eur-lex.europa.eu/legal-content/RO/TXT/?uri=CELEX%3A02016R2281-20170109" \l "E0030"</w:instrText>
            </w:r>
            <w:r w:rsidRPr="005D3402">
              <w:rPr>
                <w:rFonts w:eastAsia="Calibri"/>
                <w:lang w:val="ro-MD"/>
              </w:rPr>
            </w:r>
            <w:r w:rsidRPr="005D3402">
              <w:rPr>
                <w:rFonts w:eastAsia="Calibri"/>
                <w:lang w:val="ro-MD"/>
              </w:rPr>
              <w:fldChar w:fldCharType="separate"/>
            </w:r>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r w:rsidRPr="005D3402">
              <w:rPr>
                <w:rStyle w:val="Hyperlink"/>
                <w:rFonts w:eastAsia="Arial Unicode MS"/>
                <w:color w:val="4472C4"/>
                <w:lang w:val="ro-MD"/>
              </w:rPr>
              <w:fldChar w:fldCharType="end"/>
            </w:r>
            <w:bookmarkEnd w:id="13"/>
          </w:p>
        </w:tc>
        <w:tc>
          <w:tcPr>
            <w:tcW w:w="2126" w:type="dxa"/>
          </w:tcPr>
          <w:p w14:paraId="30B01DA5"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25</w:t>
            </w:r>
          </w:p>
        </w:tc>
        <w:tc>
          <w:tcPr>
            <w:tcW w:w="2694" w:type="dxa"/>
          </w:tcPr>
          <w:p w14:paraId="6F6E1BBB" w14:textId="77777777" w:rsidR="00995FFB" w:rsidRPr="005D3402" w:rsidRDefault="00A73600">
            <w:pPr>
              <w:pStyle w:val="ti-art"/>
              <w:spacing w:before="0" w:beforeAutospacing="0" w:after="0" w:afterAutospacing="0"/>
              <w:rPr>
                <w:rFonts w:eastAsia="Calibri"/>
                <w:i/>
                <w:iCs/>
                <w:color w:val="333333"/>
                <w:lang w:val="ro-MD"/>
              </w:rPr>
            </w:pPr>
            <w:hyperlink r:id="rId73" w:anchor="E0030"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/7</w:t>
            </w:r>
          </w:p>
        </w:tc>
      </w:tr>
      <w:tr w:rsidR="00995FFB" w:rsidRPr="007940A1" w14:paraId="215A7784" w14:textId="77777777">
        <w:tc>
          <w:tcPr>
            <w:tcW w:w="1101" w:type="dxa"/>
          </w:tcPr>
          <w:p w14:paraId="77E7036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C</w:t>
            </w:r>
          </w:p>
        </w:tc>
        <w:tc>
          <w:tcPr>
            <w:tcW w:w="1134" w:type="dxa"/>
          </w:tcPr>
          <w:p w14:paraId="747BA8BD"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80 %+20 % × (T</w:t>
            </w:r>
            <w:r w:rsidRPr="005D3402">
              <w:rPr>
                <w:rStyle w:val="subscript"/>
                <w:rFonts w:eastAsia="Arial Unicode MS"/>
                <w:color w:val="333333"/>
                <w:vertAlign w:val="subscript"/>
                <w:lang w:val="ro-MD"/>
              </w:rPr>
              <w:t>C</w:t>
            </w:r>
            <w:r w:rsidRPr="005D3402">
              <w:rPr>
                <w:rFonts w:eastAsia="Arial Unicode MS"/>
                <w:color w:val="333333"/>
                <w:shd w:val="clear" w:color="auto" w:fill="FFFFFF"/>
                <w:lang w:val="ro-MD"/>
              </w:rPr>
              <w:t>– T</w:t>
            </w:r>
            <w:r w:rsidRPr="005D3402">
              <w:rPr>
                <w:rStyle w:val="subscript"/>
                <w:rFonts w:eastAsia="Arial Unicode MS"/>
                <w:color w:val="333333"/>
                <w:vertAlign w:val="subscript"/>
                <w:lang w:val="ro-MD"/>
              </w:rPr>
              <w:t>D</w:t>
            </w:r>
            <w:r w:rsidRPr="005D3402">
              <w:rPr>
                <w:rFonts w:eastAsia="Arial Unicode MS"/>
                <w:color w:val="333333"/>
                <w:shd w:val="clear" w:color="auto" w:fill="FFFFFF"/>
                <w:lang w:val="ro-MD"/>
              </w:rPr>
              <w:t>)/(T</w:t>
            </w:r>
            <w:r w:rsidRPr="005D3402">
              <w:rPr>
                <w:rStyle w:val="subscript"/>
                <w:rFonts w:eastAsia="Arial Unicode MS"/>
                <w:color w:val="333333"/>
                <w:vertAlign w:val="subscript"/>
                <w:lang w:val="ro-MD"/>
              </w:rPr>
              <w:t>A</w:t>
            </w:r>
            <w:r w:rsidRPr="005D3402">
              <w:rPr>
                <w:rFonts w:eastAsia="Arial Unicode MS"/>
                <w:color w:val="333333"/>
                <w:shd w:val="clear" w:color="auto" w:fill="FFFFFF"/>
                <w:lang w:val="ro-MD"/>
              </w:rPr>
              <w:t>– T</w:t>
            </w:r>
            <w:r w:rsidRPr="005D3402">
              <w:rPr>
                <w:rStyle w:val="subscript"/>
                <w:rFonts w:eastAsia="Arial Unicode MS"/>
                <w:color w:val="333333"/>
                <w:vertAlign w:val="subscript"/>
                <w:lang w:val="ro-MD"/>
              </w:rPr>
              <w:t>D</w:t>
            </w:r>
            <w:r w:rsidRPr="005D3402">
              <w:rPr>
                <w:rFonts w:eastAsia="Arial Unicode MS"/>
                <w:color w:val="333333"/>
                <w:shd w:val="clear" w:color="auto" w:fill="FFFFFF"/>
                <w:lang w:val="ro-MD"/>
              </w:rPr>
              <w:t>)</w:t>
            </w:r>
          </w:p>
        </w:tc>
        <w:tc>
          <w:tcPr>
            <w:tcW w:w="1417" w:type="dxa"/>
          </w:tcPr>
          <w:p w14:paraId="47055EC2"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87</w:t>
            </w:r>
          </w:p>
        </w:tc>
        <w:tc>
          <w:tcPr>
            <w:tcW w:w="1134" w:type="dxa"/>
          </w:tcPr>
          <w:p w14:paraId="34111B4F"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16/</w:t>
            </w:r>
            <w:hyperlink r:id="rId74" w:anchor="E0030"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2126" w:type="dxa"/>
          </w:tcPr>
          <w:p w14:paraId="0F516F95"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15</w:t>
            </w:r>
          </w:p>
        </w:tc>
        <w:tc>
          <w:tcPr>
            <w:tcW w:w="2694" w:type="dxa"/>
          </w:tcPr>
          <w:p w14:paraId="42325E5A" w14:textId="77777777" w:rsidR="00995FFB" w:rsidRPr="005D3402" w:rsidRDefault="00A73600">
            <w:pPr>
              <w:pStyle w:val="ti-art"/>
              <w:spacing w:before="0" w:beforeAutospacing="0" w:after="0" w:afterAutospacing="0"/>
              <w:rPr>
                <w:rFonts w:eastAsia="Calibri"/>
                <w:i/>
                <w:iCs/>
                <w:color w:val="333333"/>
                <w:lang w:val="ro-MD"/>
              </w:rPr>
            </w:pPr>
            <w:hyperlink r:id="rId75" w:anchor="E0030"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/7</w:t>
            </w:r>
          </w:p>
        </w:tc>
      </w:tr>
      <w:tr w:rsidR="00995FFB" w:rsidRPr="007940A1" w14:paraId="133069CD" w14:textId="77777777">
        <w:tc>
          <w:tcPr>
            <w:tcW w:w="1101" w:type="dxa"/>
          </w:tcPr>
          <w:p w14:paraId="26A7CE1C"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D</w:t>
            </w:r>
          </w:p>
        </w:tc>
        <w:tc>
          <w:tcPr>
            <w:tcW w:w="1134" w:type="dxa"/>
          </w:tcPr>
          <w:p w14:paraId="0E9AC2C5"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80 %+20 % × (T</w:t>
            </w:r>
            <w:r w:rsidRPr="005D3402">
              <w:rPr>
                <w:rStyle w:val="subscript"/>
                <w:rFonts w:eastAsia="Arial Unicode MS"/>
                <w:color w:val="333333"/>
                <w:vertAlign w:val="subscript"/>
                <w:lang w:val="ro-MD"/>
              </w:rPr>
              <w:t>D</w:t>
            </w:r>
            <w:r w:rsidRPr="005D3402">
              <w:rPr>
                <w:rFonts w:eastAsia="Arial Unicode MS"/>
                <w:color w:val="333333"/>
                <w:shd w:val="clear" w:color="auto" w:fill="FFFFFF"/>
                <w:lang w:val="ro-MD"/>
              </w:rPr>
              <w:t>– T</w:t>
            </w:r>
            <w:r w:rsidRPr="005D3402">
              <w:rPr>
                <w:rStyle w:val="subscript"/>
                <w:rFonts w:eastAsia="Arial Unicode MS"/>
                <w:color w:val="333333"/>
                <w:vertAlign w:val="subscript"/>
                <w:lang w:val="ro-MD"/>
              </w:rPr>
              <w:t>D</w:t>
            </w:r>
            <w:r w:rsidRPr="005D3402">
              <w:rPr>
                <w:rFonts w:eastAsia="Arial Unicode MS"/>
                <w:color w:val="333333"/>
                <w:shd w:val="clear" w:color="auto" w:fill="FFFFFF"/>
                <w:lang w:val="ro-MD"/>
              </w:rPr>
              <w:t>)/(T</w:t>
            </w:r>
            <w:r w:rsidRPr="005D3402">
              <w:rPr>
                <w:rStyle w:val="subscript"/>
                <w:rFonts w:eastAsia="Arial Unicode MS"/>
                <w:color w:val="333333"/>
                <w:vertAlign w:val="subscript"/>
                <w:lang w:val="ro-MD"/>
              </w:rPr>
              <w:t>A</w:t>
            </w:r>
            <w:r w:rsidRPr="005D3402">
              <w:rPr>
                <w:rFonts w:eastAsia="Arial Unicode MS"/>
                <w:color w:val="333333"/>
                <w:shd w:val="clear" w:color="auto" w:fill="FFFFFF"/>
                <w:lang w:val="ro-MD"/>
              </w:rPr>
              <w:t>– T</w:t>
            </w:r>
            <w:r w:rsidRPr="005D3402">
              <w:rPr>
                <w:rStyle w:val="subscript"/>
                <w:rFonts w:eastAsia="Arial Unicode MS"/>
                <w:color w:val="333333"/>
                <w:vertAlign w:val="subscript"/>
                <w:lang w:val="ro-MD"/>
              </w:rPr>
              <w:t>D</w:t>
            </w:r>
            <w:r w:rsidRPr="005D3402">
              <w:rPr>
                <w:rFonts w:eastAsia="Arial Unicode MS"/>
                <w:color w:val="333333"/>
                <w:shd w:val="clear" w:color="auto" w:fill="FFFFFF"/>
                <w:lang w:val="ro-MD"/>
              </w:rPr>
              <w:t>)</w:t>
            </w:r>
          </w:p>
        </w:tc>
        <w:tc>
          <w:tcPr>
            <w:tcW w:w="1417" w:type="dxa"/>
          </w:tcPr>
          <w:p w14:paraId="622EB4B0"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80</w:t>
            </w:r>
          </w:p>
        </w:tc>
        <w:tc>
          <w:tcPr>
            <w:tcW w:w="1134" w:type="dxa"/>
          </w:tcPr>
          <w:p w14:paraId="34D6BBD3"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9/</w:t>
            </w:r>
            <w:hyperlink r:id="rId76" w:anchor="E0030"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p>
        </w:tc>
        <w:tc>
          <w:tcPr>
            <w:tcW w:w="2126" w:type="dxa"/>
          </w:tcPr>
          <w:p w14:paraId="2CF0591B"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5</w:t>
            </w:r>
          </w:p>
        </w:tc>
        <w:tc>
          <w:tcPr>
            <w:tcW w:w="2694" w:type="dxa"/>
          </w:tcPr>
          <w:p w14:paraId="1B973747" w14:textId="77777777" w:rsidR="00995FFB" w:rsidRPr="005D3402" w:rsidRDefault="00A73600">
            <w:pPr>
              <w:pStyle w:val="ti-art"/>
              <w:spacing w:before="0" w:beforeAutospacing="0" w:after="0" w:afterAutospacing="0"/>
              <w:rPr>
                <w:rFonts w:eastAsia="Calibri"/>
                <w:i/>
                <w:iCs/>
                <w:color w:val="333333"/>
                <w:lang w:val="ro-MD"/>
              </w:rPr>
            </w:pPr>
            <w:hyperlink r:id="rId77" w:anchor="E0030" w:history="1">
              <w:r w:rsidRPr="005D3402">
                <w:rPr>
                  <w:rStyle w:val="Hyperlink"/>
                  <w:rFonts w:eastAsia="Arial Unicode MS"/>
                  <w:color w:val="4472C4"/>
                  <w:lang w:val="ro-MD"/>
                </w:rPr>
                <w:t>(</w:t>
              </w:r>
              <w:r w:rsidRPr="005D3402">
                <w:rPr>
                  <w:rStyle w:val="superscript"/>
                  <w:rFonts w:eastAsia="Arial Unicode MS"/>
                  <w:color w:val="4472C4"/>
                  <w:vertAlign w:val="superscript"/>
                  <w:lang w:val="ro-MD"/>
                </w:rPr>
                <w:t>1</w:t>
              </w:r>
              <w:r w:rsidRPr="005D3402">
                <w:rPr>
                  <w:rStyle w:val="Hyperlink"/>
                  <w:rFonts w:eastAsia="Arial Unicode MS"/>
                  <w:color w:val="4472C4"/>
                  <w:lang w:val="ro-MD"/>
                </w:rPr>
                <w:t>)</w:t>
              </w:r>
            </w:hyperlink>
            <w:r w:rsidRPr="005D3402">
              <w:rPr>
                <w:rFonts w:eastAsia="Arial Unicode MS"/>
                <w:color w:val="333333"/>
                <w:shd w:val="clear" w:color="auto" w:fill="FFFFFF"/>
                <w:lang w:val="ro-MD"/>
              </w:rPr>
              <w:t>/7</w:t>
            </w:r>
          </w:p>
        </w:tc>
      </w:tr>
      <w:tr w:rsidR="00995FFB" w:rsidRPr="007940A1" w14:paraId="105AF7B9" w14:textId="77777777">
        <w:tc>
          <w:tcPr>
            <w:tcW w:w="9606" w:type="dxa"/>
            <w:gridSpan w:val="6"/>
          </w:tcPr>
          <w:p w14:paraId="43578A21" w14:textId="77777777" w:rsidR="00995FFB" w:rsidRPr="005D3402" w:rsidRDefault="00A73600">
            <w:pPr>
              <w:pStyle w:val="ti-art"/>
              <w:spacing w:before="0" w:beforeAutospacing="0" w:after="0" w:afterAutospacing="0"/>
              <w:rPr>
                <w:rFonts w:eastAsia="Arial Unicode MS"/>
                <w:color w:val="4472C4"/>
                <w:shd w:val="clear" w:color="auto" w:fill="FFFFFF"/>
                <w:lang w:val="ro-MD"/>
              </w:rPr>
            </w:pPr>
            <w:r w:rsidRPr="005D3402">
              <w:rPr>
                <w:rFonts w:eastAsia="Calibri"/>
                <w:lang w:val="ro-MD"/>
              </w:rPr>
              <w:t>(</w:t>
            </w:r>
            <w:r w:rsidRPr="005D3402">
              <w:rPr>
                <w:rStyle w:val="superscript"/>
                <w:rFonts w:eastAsia="Calibri"/>
                <w:vertAlign w:val="superscript"/>
                <w:lang w:val="ro-MD"/>
              </w:rPr>
              <w:t>1</w:t>
            </w:r>
            <w:r w:rsidRPr="005D3402">
              <w:rPr>
                <w:rFonts w:eastAsia="Calibri"/>
                <w:lang w:val="ro-MD"/>
              </w:rPr>
              <w:t>)</w:t>
            </w:r>
            <w:r w:rsidRPr="005D3402">
              <w:rPr>
                <w:rFonts w:eastAsia="Arial Unicode MS"/>
                <w:color w:val="333333"/>
                <w:shd w:val="clear" w:color="auto" w:fill="FFFFFF"/>
                <w:lang w:val="ro-MD"/>
              </w:rPr>
              <w:t>Cu debitul apei stabilit în timpul încercării „A”, pentru unitățile cu debit fix sau debit variabil al apei.</w:t>
            </w:r>
          </w:p>
        </w:tc>
      </w:tr>
    </w:tbl>
    <w:p w14:paraId="0CDE1E9F" w14:textId="77777777" w:rsidR="00995FFB" w:rsidRPr="005D3402" w:rsidRDefault="00995FFB">
      <w:pPr>
        <w:widowControl/>
        <w:shd w:val="clear" w:color="auto" w:fill="FFFFFF"/>
        <w:autoSpaceDE/>
        <w:autoSpaceDN/>
        <w:adjustRightInd/>
        <w:jc w:val="both"/>
        <w:rPr>
          <w:rFonts w:eastAsia="Arial Unicode MS"/>
          <w:color w:val="000000"/>
          <w:lang w:val="ro-MD"/>
        </w:rPr>
      </w:pPr>
    </w:p>
    <w:p w14:paraId="404965E5" w14:textId="77777777" w:rsidR="00995FFB" w:rsidRPr="005D3402" w:rsidRDefault="00A73600">
      <w:pPr>
        <w:pStyle w:val="ti-art"/>
        <w:shd w:val="clear" w:color="auto" w:fill="FFFFFF"/>
        <w:spacing w:before="0" w:beforeAutospacing="0" w:after="0" w:afterAutospacing="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24</w:t>
      </w:r>
    </w:p>
    <w:p w14:paraId="5AD6DB81" w14:textId="77777777" w:rsidR="00995FFB" w:rsidRPr="005D3402" w:rsidRDefault="00A73600">
      <w:pPr>
        <w:pStyle w:val="ti-art"/>
        <w:shd w:val="clear" w:color="auto" w:fill="FFFFFF"/>
        <w:spacing w:before="0" w:beforeAutospacing="0" w:after="0" w:afterAutospacing="0"/>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Condiții de proiectare de referință pentru climatizoare, aparate de aer condiționat și pompe de căldură</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2835"/>
        <w:gridCol w:w="2552"/>
        <w:gridCol w:w="2268"/>
      </w:tblGrid>
      <w:tr w:rsidR="00995FFB" w:rsidRPr="007940A1" w14:paraId="52E50563" w14:textId="77777777">
        <w:trPr>
          <w:trHeight w:val="674"/>
        </w:trPr>
        <w:tc>
          <w:tcPr>
            <w:tcW w:w="959" w:type="dxa"/>
            <w:vMerge w:val="restart"/>
          </w:tcPr>
          <w:p w14:paraId="7FAFD17B"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Funcție</w:t>
            </w:r>
          </w:p>
        </w:tc>
        <w:tc>
          <w:tcPr>
            <w:tcW w:w="992" w:type="dxa"/>
            <w:vMerge w:val="restart"/>
          </w:tcPr>
          <w:p w14:paraId="170451EC"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Sezon</w:t>
            </w:r>
          </w:p>
        </w:tc>
        <w:tc>
          <w:tcPr>
            <w:tcW w:w="7655" w:type="dxa"/>
            <w:gridSpan w:val="3"/>
          </w:tcPr>
          <w:p w14:paraId="1BC7967D"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Temperatura de proiectare de referință a termometrului uscat (umed)</w:t>
            </w:r>
          </w:p>
        </w:tc>
      </w:tr>
      <w:tr w:rsidR="00995FFB" w:rsidRPr="007940A1" w14:paraId="35DC22C2" w14:textId="77777777">
        <w:trPr>
          <w:trHeight w:val="263"/>
        </w:trPr>
        <w:tc>
          <w:tcPr>
            <w:tcW w:w="959" w:type="dxa"/>
            <w:vMerge/>
          </w:tcPr>
          <w:p w14:paraId="370C87D9"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992" w:type="dxa"/>
            <w:vMerge/>
          </w:tcPr>
          <w:p w14:paraId="76C46459"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7655" w:type="dxa"/>
            <w:gridSpan w:val="3"/>
          </w:tcPr>
          <w:p w14:paraId="674AA656" w14:textId="77777777" w:rsidR="00995FFB" w:rsidRPr="005D3402" w:rsidRDefault="00A73600">
            <w:pPr>
              <w:pStyle w:val="ti-art"/>
              <w:spacing w:before="0" w:beforeAutospacing="0" w:after="0" w:afterAutospacing="0"/>
              <w:jc w:val="center"/>
              <w:rPr>
                <w:rFonts w:eastAsia="Arial Unicode MS"/>
                <w:b/>
                <w:bCs/>
                <w:color w:val="333333"/>
                <w:shd w:val="clear" w:color="auto" w:fill="FFFFFF"/>
                <w:lang w:val="ro-MD"/>
              </w:rPr>
            </w:pPr>
            <w:r w:rsidRPr="005D3402">
              <w:rPr>
                <w:rFonts w:eastAsia="Arial Unicode MS"/>
                <w:b/>
                <w:bCs/>
                <w:i/>
                <w:iCs/>
                <w:color w:val="333333"/>
                <w:shd w:val="clear" w:color="auto" w:fill="FFFFFF"/>
                <w:lang w:val="ro-MD"/>
              </w:rPr>
              <w:t>T</w:t>
            </w:r>
            <w:r w:rsidRPr="005D3402">
              <w:rPr>
                <w:rStyle w:val="subscript"/>
                <w:rFonts w:eastAsia="Arial Unicode MS"/>
                <w:b/>
                <w:bCs/>
                <w:i/>
                <w:iCs/>
                <w:color w:val="333333"/>
                <w:vertAlign w:val="subscript"/>
                <w:lang w:val="ro-MD"/>
              </w:rPr>
              <w:t>design,c</w:t>
            </w:r>
          </w:p>
        </w:tc>
      </w:tr>
      <w:tr w:rsidR="00995FFB" w:rsidRPr="007940A1" w14:paraId="3518A672" w14:textId="77777777">
        <w:trPr>
          <w:trHeight w:val="112"/>
        </w:trPr>
        <w:tc>
          <w:tcPr>
            <w:tcW w:w="959" w:type="dxa"/>
            <w:vMerge w:val="restart"/>
          </w:tcPr>
          <w:p w14:paraId="592E4D6F"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Răcire</w:t>
            </w:r>
          </w:p>
        </w:tc>
        <w:tc>
          <w:tcPr>
            <w:tcW w:w="992" w:type="dxa"/>
            <w:vMerge w:val="restart"/>
          </w:tcPr>
          <w:p w14:paraId="605D76CF"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Medie</w:t>
            </w:r>
          </w:p>
        </w:tc>
        <w:tc>
          <w:tcPr>
            <w:tcW w:w="7655" w:type="dxa"/>
            <w:gridSpan w:val="3"/>
          </w:tcPr>
          <w:p w14:paraId="7CA3DB15"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35 (24)°C</w:t>
            </w:r>
          </w:p>
        </w:tc>
      </w:tr>
      <w:tr w:rsidR="00995FFB" w:rsidRPr="007940A1" w14:paraId="15A8E660" w14:textId="77777777">
        <w:trPr>
          <w:trHeight w:val="110"/>
        </w:trPr>
        <w:tc>
          <w:tcPr>
            <w:tcW w:w="959" w:type="dxa"/>
            <w:vMerge/>
          </w:tcPr>
          <w:p w14:paraId="0DB639F6" w14:textId="77777777" w:rsidR="00995FFB" w:rsidRPr="005D3402" w:rsidRDefault="00995FFB">
            <w:pPr>
              <w:pStyle w:val="ti-art"/>
              <w:spacing w:before="0" w:beforeAutospacing="0" w:after="0" w:afterAutospacing="0"/>
              <w:rPr>
                <w:rFonts w:eastAsia="Arial Unicode MS"/>
                <w:color w:val="333333"/>
                <w:shd w:val="clear" w:color="auto" w:fill="FFFFFF"/>
                <w:lang w:val="ro-MD"/>
              </w:rPr>
            </w:pPr>
          </w:p>
        </w:tc>
        <w:tc>
          <w:tcPr>
            <w:tcW w:w="992" w:type="dxa"/>
            <w:vMerge/>
          </w:tcPr>
          <w:p w14:paraId="22DA3DFA" w14:textId="77777777" w:rsidR="00995FFB" w:rsidRPr="005D3402" w:rsidRDefault="00995FFB">
            <w:pPr>
              <w:pStyle w:val="ti-art"/>
              <w:spacing w:before="0" w:beforeAutospacing="0" w:after="0" w:afterAutospacing="0"/>
              <w:rPr>
                <w:rFonts w:eastAsia="Arial Unicode MS"/>
                <w:color w:val="333333"/>
                <w:shd w:val="clear" w:color="auto" w:fill="FFFFFF"/>
                <w:lang w:val="ro-MD"/>
              </w:rPr>
            </w:pPr>
          </w:p>
        </w:tc>
        <w:tc>
          <w:tcPr>
            <w:tcW w:w="2835" w:type="dxa"/>
          </w:tcPr>
          <w:p w14:paraId="29886EB9"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Temperatura de proiectare de referință</w:t>
            </w:r>
          </w:p>
        </w:tc>
        <w:tc>
          <w:tcPr>
            <w:tcW w:w="2552" w:type="dxa"/>
          </w:tcPr>
          <w:p w14:paraId="720C6CF2"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Temperatura bivalentă maximă</w:t>
            </w:r>
          </w:p>
        </w:tc>
        <w:tc>
          <w:tcPr>
            <w:tcW w:w="2268" w:type="dxa"/>
          </w:tcPr>
          <w:p w14:paraId="61BC7387"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b/>
                <w:bCs/>
                <w:color w:val="333333"/>
                <w:shd w:val="clear" w:color="auto" w:fill="FFFFFF"/>
                <w:lang w:val="ro-MD"/>
              </w:rPr>
              <w:t>Temperatura-limită de funcționare maximă</w:t>
            </w:r>
          </w:p>
        </w:tc>
      </w:tr>
      <w:tr w:rsidR="00995FFB" w:rsidRPr="007940A1" w14:paraId="1FBB3718" w14:textId="77777777">
        <w:trPr>
          <w:trHeight w:val="110"/>
        </w:trPr>
        <w:tc>
          <w:tcPr>
            <w:tcW w:w="959" w:type="dxa"/>
            <w:vMerge/>
          </w:tcPr>
          <w:p w14:paraId="0B9AACAC" w14:textId="77777777" w:rsidR="00995FFB" w:rsidRPr="005D3402" w:rsidRDefault="00995FFB">
            <w:pPr>
              <w:pStyle w:val="ti-art"/>
              <w:spacing w:before="0" w:beforeAutospacing="0" w:after="0" w:afterAutospacing="0"/>
              <w:rPr>
                <w:rFonts w:eastAsia="Arial Unicode MS"/>
                <w:color w:val="333333"/>
                <w:shd w:val="clear" w:color="auto" w:fill="FFFFFF"/>
                <w:lang w:val="ro-MD"/>
              </w:rPr>
            </w:pPr>
          </w:p>
        </w:tc>
        <w:tc>
          <w:tcPr>
            <w:tcW w:w="992" w:type="dxa"/>
            <w:vMerge/>
          </w:tcPr>
          <w:p w14:paraId="47DEF403" w14:textId="77777777" w:rsidR="00995FFB" w:rsidRPr="005D3402" w:rsidRDefault="00995FFB">
            <w:pPr>
              <w:pStyle w:val="ti-art"/>
              <w:spacing w:before="0" w:beforeAutospacing="0" w:after="0" w:afterAutospacing="0"/>
              <w:rPr>
                <w:rFonts w:eastAsia="Arial Unicode MS"/>
                <w:color w:val="333333"/>
                <w:shd w:val="clear" w:color="auto" w:fill="FFFFFF"/>
                <w:lang w:val="ro-MD"/>
              </w:rPr>
            </w:pPr>
          </w:p>
        </w:tc>
        <w:tc>
          <w:tcPr>
            <w:tcW w:w="2835" w:type="dxa"/>
          </w:tcPr>
          <w:p w14:paraId="4F43F367" w14:textId="77777777" w:rsidR="00995FFB" w:rsidRPr="005D3402" w:rsidRDefault="00A73600">
            <w:pPr>
              <w:pStyle w:val="ti-art"/>
              <w:spacing w:before="0" w:beforeAutospacing="0" w:after="0" w:afterAutospacing="0"/>
              <w:jc w:val="center"/>
              <w:rPr>
                <w:rFonts w:eastAsia="Calibri"/>
                <w:i/>
                <w:iCs/>
                <w:color w:val="333333"/>
                <w:lang w:val="ro-MD"/>
              </w:rPr>
            </w:pPr>
            <w:r w:rsidRPr="005D3402">
              <w:rPr>
                <w:rFonts w:eastAsia="Arial Unicode MS"/>
                <w:b/>
                <w:bCs/>
                <w:i/>
                <w:iCs/>
                <w:color w:val="333333"/>
                <w:shd w:val="clear" w:color="auto" w:fill="FFFFFF"/>
                <w:lang w:val="ro-MD"/>
              </w:rPr>
              <w:t>T</w:t>
            </w:r>
            <w:r w:rsidRPr="005D3402">
              <w:rPr>
                <w:rStyle w:val="subscript"/>
                <w:rFonts w:eastAsia="Arial Unicode MS"/>
                <w:b/>
                <w:bCs/>
                <w:i/>
                <w:iCs/>
                <w:color w:val="333333"/>
                <w:vertAlign w:val="subscript"/>
                <w:lang w:val="ro-MD"/>
              </w:rPr>
              <w:t>design,h</w:t>
            </w:r>
          </w:p>
        </w:tc>
        <w:tc>
          <w:tcPr>
            <w:tcW w:w="2552" w:type="dxa"/>
          </w:tcPr>
          <w:p w14:paraId="7CDD87DD" w14:textId="77777777" w:rsidR="00995FFB" w:rsidRPr="005D3402" w:rsidRDefault="00A73600">
            <w:pPr>
              <w:pStyle w:val="ti-art"/>
              <w:spacing w:before="0" w:beforeAutospacing="0" w:after="0" w:afterAutospacing="0"/>
              <w:jc w:val="center"/>
              <w:rPr>
                <w:rFonts w:eastAsia="Calibri"/>
                <w:i/>
                <w:iCs/>
                <w:color w:val="333333"/>
                <w:lang w:val="ro-MD"/>
              </w:rPr>
            </w:pPr>
            <w:r w:rsidRPr="005D3402">
              <w:rPr>
                <w:rFonts w:eastAsia="Arial Unicode MS"/>
                <w:b/>
                <w:bCs/>
                <w:i/>
                <w:iCs/>
                <w:color w:val="333333"/>
                <w:shd w:val="clear" w:color="auto" w:fill="FFFFFF"/>
                <w:lang w:val="ro-MD"/>
              </w:rPr>
              <w:t>T</w:t>
            </w:r>
            <w:r w:rsidRPr="005D3402">
              <w:rPr>
                <w:rStyle w:val="subscript"/>
                <w:rFonts w:eastAsia="Arial Unicode MS"/>
                <w:b/>
                <w:bCs/>
                <w:i/>
                <w:iCs/>
                <w:color w:val="333333"/>
                <w:vertAlign w:val="subscript"/>
                <w:lang w:val="ro-MD"/>
              </w:rPr>
              <w:t>biv</w:t>
            </w:r>
          </w:p>
        </w:tc>
        <w:tc>
          <w:tcPr>
            <w:tcW w:w="2268" w:type="dxa"/>
          </w:tcPr>
          <w:p w14:paraId="59B21422" w14:textId="77777777" w:rsidR="00995FFB" w:rsidRPr="005D3402" w:rsidRDefault="00A73600">
            <w:pPr>
              <w:pStyle w:val="ti-art"/>
              <w:spacing w:before="0" w:beforeAutospacing="0" w:after="0" w:afterAutospacing="0"/>
              <w:jc w:val="center"/>
              <w:rPr>
                <w:rFonts w:eastAsia="Calibri"/>
                <w:i/>
                <w:iCs/>
                <w:color w:val="333333"/>
                <w:lang w:val="ro-MD"/>
              </w:rPr>
            </w:pPr>
            <w:r w:rsidRPr="005D3402">
              <w:rPr>
                <w:rFonts w:eastAsia="Arial Unicode MS"/>
                <w:b/>
                <w:bCs/>
                <w:i/>
                <w:iCs/>
                <w:color w:val="333333"/>
                <w:shd w:val="clear" w:color="auto" w:fill="FFFFFF"/>
                <w:lang w:val="ro-MD"/>
              </w:rPr>
              <w:t>T</w:t>
            </w:r>
            <w:r w:rsidRPr="005D3402">
              <w:rPr>
                <w:rStyle w:val="subscript"/>
                <w:rFonts w:eastAsia="Arial Unicode MS"/>
                <w:b/>
                <w:bCs/>
                <w:i/>
                <w:iCs/>
                <w:color w:val="333333"/>
                <w:vertAlign w:val="subscript"/>
                <w:lang w:val="ro-MD"/>
              </w:rPr>
              <w:t>ol</w:t>
            </w:r>
          </w:p>
        </w:tc>
      </w:tr>
      <w:tr w:rsidR="00995FFB" w:rsidRPr="007940A1" w14:paraId="5CDD7516" w14:textId="77777777">
        <w:trPr>
          <w:trHeight w:val="112"/>
        </w:trPr>
        <w:tc>
          <w:tcPr>
            <w:tcW w:w="959" w:type="dxa"/>
            <w:vMerge w:val="restart"/>
          </w:tcPr>
          <w:p w14:paraId="6C3D45EB"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Încălzire</w:t>
            </w:r>
          </w:p>
        </w:tc>
        <w:tc>
          <w:tcPr>
            <w:tcW w:w="992" w:type="dxa"/>
          </w:tcPr>
          <w:p w14:paraId="05B03D0A"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Medie</w:t>
            </w:r>
          </w:p>
        </w:tc>
        <w:tc>
          <w:tcPr>
            <w:tcW w:w="2835" w:type="dxa"/>
          </w:tcPr>
          <w:p w14:paraId="55225510"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–10 (–11) °C</w:t>
            </w:r>
          </w:p>
        </w:tc>
        <w:tc>
          <w:tcPr>
            <w:tcW w:w="2552" w:type="dxa"/>
          </w:tcPr>
          <w:p w14:paraId="21263C01"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+2°C</w:t>
            </w:r>
          </w:p>
        </w:tc>
        <w:tc>
          <w:tcPr>
            <w:tcW w:w="2268" w:type="dxa"/>
          </w:tcPr>
          <w:p w14:paraId="52D8A923"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–7°C</w:t>
            </w:r>
          </w:p>
        </w:tc>
      </w:tr>
      <w:tr w:rsidR="00995FFB" w:rsidRPr="007940A1" w14:paraId="4214D9A9" w14:textId="77777777">
        <w:trPr>
          <w:trHeight w:val="110"/>
        </w:trPr>
        <w:tc>
          <w:tcPr>
            <w:tcW w:w="959" w:type="dxa"/>
            <w:vMerge/>
          </w:tcPr>
          <w:p w14:paraId="36E1B0DF" w14:textId="77777777" w:rsidR="00995FFB" w:rsidRPr="005D3402" w:rsidRDefault="00995FFB">
            <w:pPr>
              <w:pStyle w:val="ti-art"/>
              <w:spacing w:before="0" w:beforeAutospacing="0" w:after="0" w:afterAutospacing="0"/>
              <w:rPr>
                <w:rFonts w:eastAsia="Arial Unicode MS"/>
                <w:color w:val="333333"/>
                <w:shd w:val="clear" w:color="auto" w:fill="FFFFFF"/>
                <w:lang w:val="ro-MD"/>
              </w:rPr>
            </w:pPr>
          </w:p>
        </w:tc>
        <w:tc>
          <w:tcPr>
            <w:tcW w:w="992" w:type="dxa"/>
          </w:tcPr>
          <w:p w14:paraId="0B4B39BA"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Mai calde</w:t>
            </w:r>
          </w:p>
        </w:tc>
        <w:tc>
          <w:tcPr>
            <w:tcW w:w="2835" w:type="dxa"/>
          </w:tcPr>
          <w:p w14:paraId="5FF23876"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2 (–1) °C</w:t>
            </w:r>
          </w:p>
        </w:tc>
        <w:tc>
          <w:tcPr>
            <w:tcW w:w="2552" w:type="dxa"/>
          </w:tcPr>
          <w:p w14:paraId="6A6CE0EE"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7°C</w:t>
            </w:r>
          </w:p>
        </w:tc>
        <w:tc>
          <w:tcPr>
            <w:tcW w:w="2268" w:type="dxa"/>
          </w:tcPr>
          <w:p w14:paraId="6DFDF109"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2°C</w:t>
            </w:r>
          </w:p>
        </w:tc>
      </w:tr>
      <w:tr w:rsidR="00995FFB" w:rsidRPr="007940A1" w14:paraId="0D207FBA" w14:textId="77777777">
        <w:trPr>
          <w:trHeight w:val="110"/>
        </w:trPr>
        <w:tc>
          <w:tcPr>
            <w:tcW w:w="959" w:type="dxa"/>
            <w:vMerge/>
          </w:tcPr>
          <w:p w14:paraId="34EEF7BF" w14:textId="77777777" w:rsidR="00995FFB" w:rsidRPr="005D3402" w:rsidRDefault="00995FFB">
            <w:pPr>
              <w:pStyle w:val="ti-art"/>
              <w:spacing w:before="0" w:beforeAutospacing="0" w:after="0" w:afterAutospacing="0"/>
              <w:rPr>
                <w:rFonts w:eastAsia="Arial Unicode MS"/>
                <w:color w:val="333333"/>
                <w:shd w:val="clear" w:color="auto" w:fill="FFFFFF"/>
                <w:lang w:val="ro-MD"/>
              </w:rPr>
            </w:pPr>
          </w:p>
        </w:tc>
        <w:tc>
          <w:tcPr>
            <w:tcW w:w="992" w:type="dxa"/>
          </w:tcPr>
          <w:p w14:paraId="4EA31B93"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Mai reci</w:t>
            </w:r>
          </w:p>
        </w:tc>
        <w:tc>
          <w:tcPr>
            <w:tcW w:w="2835" w:type="dxa"/>
          </w:tcPr>
          <w:p w14:paraId="6265B14A"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–22 (–23) °C</w:t>
            </w:r>
          </w:p>
        </w:tc>
        <w:tc>
          <w:tcPr>
            <w:tcW w:w="2552" w:type="dxa"/>
          </w:tcPr>
          <w:p w14:paraId="724F4A62"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–7°C</w:t>
            </w:r>
          </w:p>
        </w:tc>
        <w:tc>
          <w:tcPr>
            <w:tcW w:w="2268" w:type="dxa"/>
          </w:tcPr>
          <w:p w14:paraId="66E57E05" w14:textId="77777777" w:rsidR="00995FFB" w:rsidRPr="005D3402" w:rsidRDefault="00A73600">
            <w:pPr>
              <w:pStyle w:val="ti-art"/>
              <w:spacing w:before="0" w:beforeAutospacing="0" w:after="0" w:afterAutospacing="0"/>
              <w:rPr>
                <w:rFonts w:eastAsia="Calibri"/>
                <w:i/>
                <w:iCs/>
                <w:color w:val="333333"/>
                <w:lang w:val="ro-MD"/>
              </w:rPr>
            </w:pPr>
            <w:r w:rsidRPr="005D3402">
              <w:rPr>
                <w:rFonts w:eastAsia="Arial Unicode MS"/>
                <w:color w:val="333333"/>
                <w:shd w:val="clear" w:color="auto" w:fill="FFFFFF"/>
                <w:lang w:val="ro-MD"/>
              </w:rPr>
              <w:t>–15°C</w:t>
            </w:r>
          </w:p>
        </w:tc>
      </w:tr>
    </w:tbl>
    <w:p w14:paraId="32D0CA5A" w14:textId="77777777" w:rsidR="00995FFB" w:rsidRPr="005D3402" w:rsidRDefault="00995FFB">
      <w:pPr>
        <w:widowControl/>
        <w:shd w:val="clear" w:color="auto" w:fill="FFFFFF"/>
        <w:autoSpaceDE/>
        <w:autoSpaceDN/>
        <w:adjustRightInd/>
        <w:jc w:val="both"/>
        <w:rPr>
          <w:rFonts w:eastAsia="Arial Unicode MS"/>
          <w:color w:val="000000"/>
          <w:lang w:val="ro-MD"/>
        </w:rPr>
      </w:pPr>
    </w:p>
    <w:p w14:paraId="0EEFB8FD" w14:textId="77777777" w:rsidR="00995FFB" w:rsidRPr="005D3402" w:rsidRDefault="00A73600">
      <w:pPr>
        <w:pStyle w:val="ti-art"/>
        <w:shd w:val="clear" w:color="auto" w:fill="FFFFFF"/>
        <w:spacing w:before="0" w:beforeAutospacing="0" w:after="0" w:afterAutospacing="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25</w:t>
      </w:r>
    </w:p>
    <w:p w14:paraId="1D9870AB" w14:textId="77777777" w:rsidR="00995FFB" w:rsidRPr="005D3402" w:rsidRDefault="00A73600">
      <w:pPr>
        <w:pStyle w:val="ti-art"/>
        <w:framePr w:hSpace="180" w:wrap="around" w:vAnchor="text" w:hAnchor="text" w:x="-136" w:y="1"/>
        <w:shd w:val="clear" w:color="auto" w:fill="FFFFFF"/>
        <w:spacing w:before="0" w:beforeAutospacing="0" w:after="0" w:afterAutospacing="0"/>
        <w:suppressOverlap/>
        <w:jc w:val="center"/>
        <w:rPr>
          <w:rFonts w:eastAsia="Arial Unicode MS"/>
          <w:b/>
          <w:bCs/>
          <w:i/>
          <w:iCs/>
          <w:color w:val="333333"/>
          <w:shd w:val="clear" w:color="auto" w:fill="FFFFFF"/>
          <w:lang w:val="ro-MD"/>
        </w:rPr>
      </w:pPr>
      <w:r w:rsidRPr="005D3402">
        <w:rPr>
          <w:rFonts w:eastAsia="Arial Unicode MS"/>
          <w:b/>
          <w:bCs/>
          <w:color w:val="333333"/>
          <w:shd w:val="clear" w:color="auto" w:fill="FFFFFF"/>
          <w:lang w:val="ro-MD"/>
        </w:rPr>
        <w:t>Condiții nominale standard pentru ventiloconvectoare</w:t>
      </w:r>
    </w:p>
    <w:p w14:paraId="7C2710C8" w14:textId="77777777" w:rsidR="00995FFB" w:rsidRPr="005D3402" w:rsidRDefault="00995FFB">
      <w:pPr>
        <w:widowControl/>
        <w:shd w:val="clear" w:color="auto" w:fill="FFFFFF"/>
        <w:autoSpaceDE/>
        <w:autoSpaceDN/>
        <w:adjustRightInd/>
        <w:jc w:val="both"/>
        <w:rPr>
          <w:rFonts w:eastAsia="Arial Unicode MS"/>
          <w:color w:val="000000"/>
          <w:lang w:val="ro-MD"/>
        </w:rPr>
      </w:pPr>
    </w:p>
    <w:p w14:paraId="01BBBF7F" w14:textId="77777777" w:rsidR="00995FFB" w:rsidRPr="005D3402" w:rsidRDefault="00995FFB">
      <w:pPr>
        <w:widowControl/>
        <w:shd w:val="clear" w:color="auto" w:fill="FFFFFF"/>
        <w:autoSpaceDE/>
        <w:autoSpaceDN/>
        <w:adjustRightInd/>
        <w:jc w:val="both"/>
        <w:rPr>
          <w:rFonts w:eastAsia="Arial Unicode MS"/>
          <w:color w:val="000000"/>
          <w:lang w:val="ro-M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914"/>
        <w:gridCol w:w="1914"/>
        <w:gridCol w:w="1914"/>
        <w:gridCol w:w="1915"/>
      </w:tblGrid>
      <w:tr w:rsidR="00995FFB" w:rsidRPr="007940A1" w14:paraId="0F75BDE3" w14:textId="77777777">
        <w:tc>
          <w:tcPr>
            <w:tcW w:w="3828" w:type="dxa"/>
            <w:gridSpan w:val="2"/>
          </w:tcPr>
          <w:p w14:paraId="1AAE21E9" w14:textId="77777777" w:rsidR="00995FFB" w:rsidRPr="005D3402" w:rsidRDefault="00A73600">
            <w:pPr>
              <w:widowControl/>
              <w:autoSpaceDE/>
              <w:autoSpaceDN/>
              <w:adjustRightInd/>
              <w:jc w:val="both"/>
              <w:rPr>
                <w:rFonts w:eastAsia="Arial Unicode MS"/>
                <w:color w:val="000000"/>
                <w:lang w:val="ro-MD"/>
              </w:rPr>
            </w:pPr>
            <w:r w:rsidRPr="005D3402">
              <w:rPr>
                <w:rFonts w:eastAsia="Arial Unicode MS"/>
                <w:b/>
                <w:bCs/>
                <w:color w:val="333333"/>
                <w:shd w:val="clear" w:color="auto" w:fill="FFFFFF"/>
                <w:lang w:val="ro-MD"/>
              </w:rPr>
              <w:t>Testarea la răcire</w:t>
            </w:r>
          </w:p>
        </w:tc>
        <w:tc>
          <w:tcPr>
            <w:tcW w:w="3828" w:type="dxa"/>
            <w:gridSpan w:val="2"/>
          </w:tcPr>
          <w:p w14:paraId="2557B905" w14:textId="77777777" w:rsidR="00995FFB" w:rsidRPr="005D3402" w:rsidRDefault="00A73600">
            <w:pPr>
              <w:widowControl/>
              <w:autoSpaceDE/>
              <w:autoSpaceDN/>
              <w:adjustRightInd/>
              <w:jc w:val="both"/>
              <w:rPr>
                <w:rFonts w:eastAsia="Arial Unicode MS"/>
                <w:color w:val="000000"/>
                <w:lang w:val="ro-MD"/>
              </w:rPr>
            </w:pPr>
            <w:r w:rsidRPr="005D3402">
              <w:rPr>
                <w:rFonts w:eastAsia="Arial Unicode MS"/>
                <w:b/>
                <w:bCs/>
                <w:color w:val="333333"/>
                <w:shd w:val="clear" w:color="auto" w:fill="FFFFFF"/>
                <w:lang w:val="ro-MD"/>
              </w:rPr>
              <w:t>Testarea la cald</w:t>
            </w:r>
          </w:p>
        </w:tc>
        <w:tc>
          <w:tcPr>
            <w:tcW w:w="1915" w:type="dxa"/>
          </w:tcPr>
          <w:p w14:paraId="3161C956" w14:textId="77777777" w:rsidR="00995FFB" w:rsidRPr="005D3402" w:rsidRDefault="00A73600">
            <w:pPr>
              <w:widowControl/>
              <w:autoSpaceDE/>
              <w:autoSpaceDN/>
              <w:adjustRightInd/>
              <w:jc w:val="both"/>
              <w:rPr>
                <w:rFonts w:eastAsia="Arial Unicode MS"/>
                <w:color w:val="000000"/>
                <w:lang w:val="ro-MD"/>
              </w:rPr>
            </w:pPr>
            <w:r w:rsidRPr="005D3402">
              <w:rPr>
                <w:rFonts w:eastAsia="Arial Unicode MS"/>
                <w:b/>
                <w:bCs/>
                <w:color w:val="333333"/>
                <w:shd w:val="clear" w:color="auto" w:fill="FFFFFF"/>
                <w:lang w:val="ro-MD"/>
              </w:rPr>
              <w:t>Testul de putere acustică</w:t>
            </w:r>
          </w:p>
        </w:tc>
      </w:tr>
      <w:tr w:rsidR="00995FFB" w:rsidRPr="007940A1" w14:paraId="59A7E993" w14:textId="77777777">
        <w:tc>
          <w:tcPr>
            <w:tcW w:w="1914" w:type="dxa"/>
          </w:tcPr>
          <w:p w14:paraId="3302788B" w14:textId="77777777" w:rsidR="00995FFB" w:rsidRPr="005D3402" w:rsidRDefault="00A73600">
            <w:pPr>
              <w:widowControl/>
              <w:autoSpaceDE/>
              <w:autoSpaceDN/>
              <w:adjustRightInd/>
              <w:jc w:val="both"/>
              <w:rPr>
                <w:rFonts w:eastAsia="Arial Unicode MS"/>
                <w:color w:val="000000"/>
                <w:lang w:val="ro-MD"/>
              </w:rPr>
            </w:pPr>
            <w:r w:rsidRPr="005D3402">
              <w:rPr>
                <w:rFonts w:eastAsia="Arial Unicode MS"/>
                <w:color w:val="333333"/>
                <w:shd w:val="clear" w:color="auto" w:fill="FFFFFF"/>
                <w:lang w:val="ro-MD"/>
              </w:rPr>
              <w:t>Temperatura aerului</w:t>
            </w:r>
          </w:p>
        </w:tc>
        <w:tc>
          <w:tcPr>
            <w:tcW w:w="1914" w:type="dxa"/>
          </w:tcPr>
          <w:p w14:paraId="00D7467D" w14:textId="77777777" w:rsidR="00995FFB" w:rsidRPr="005D3402" w:rsidRDefault="00A73600">
            <w:pPr>
              <w:pStyle w:val="tbl-norm"/>
              <w:shd w:val="clear" w:color="auto" w:fill="FFFFFF"/>
              <w:spacing w:before="0" w:beforeAutospacing="0" w:after="0" w:afterAutospacing="0"/>
              <w:jc w:val="both"/>
              <w:rPr>
                <w:rFonts w:eastAsia="Arial Unicode MS"/>
                <w:color w:val="333333"/>
                <w:lang w:val="ro-MD"/>
              </w:rPr>
            </w:pPr>
            <w:r w:rsidRPr="005D3402">
              <w:rPr>
                <w:rFonts w:eastAsia="Arial Unicode MS"/>
                <w:color w:val="333333"/>
                <w:lang w:val="ro-MD"/>
              </w:rPr>
              <w:t>27°C (termometru uscat)</w:t>
            </w:r>
          </w:p>
          <w:p w14:paraId="5DB7E2A7" w14:textId="77777777" w:rsidR="00995FFB" w:rsidRPr="005D3402" w:rsidRDefault="00A73600">
            <w:pPr>
              <w:pStyle w:val="tbl-norm"/>
              <w:shd w:val="clear" w:color="auto" w:fill="FFFFFF"/>
              <w:spacing w:before="0" w:beforeAutospacing="0" w:after="0" w:afterAutospacing="0"/>
              <w:jc w:val="both"/>
              <w:rPr>
                <w:rFonts w:eastAsia="Arial Unicode MS"/>
                <w:color w:val="333333"/>
                <w:lang w:val="ro-MD"/>
              </w:rPr>
            </w:pPr>
            <w:r w:rsidRPr="005D3402">
              <w:rPr>
                <w:rFonts w:eastAsia="Arial Unicode MS"/>
                <w:color w:val="333333"/>
                <w:lang w:val="ro-MD"/>
              </w:rPr>
              <w:t xml:space="preserve">19°C </w:t>
            </w:r>
            <w:r w:rsidRPr="005D3402">
              <w:rPr>
                <w:rFonts w:eastAsia="Arial Unicode MS"/>
                <w:color w:val="333333"/>
                <w:lang w:val="ro-MD"/>
              </w:rPr>
              <w:lastRenderedPageBreak/>
              <w:t>(termometru umed)</w:t>
            </w:r>
          </w:p>
        </w:tc>
        <w:tc>
          <w:tcPr>
            <w:tcW w:w="1914" w:type="dxa"/>
          </w:tcPr>
          <w:p w14:paraId="727F182D" w14:textId="77777777" w:rsidR="00995FFB" w:rsidRPr="005D3402" w:rsidRDefault="00A73600">
            <w:pPr>
              <w:widowControl/>
              <w:autoSpaceDE/>
              <w:autoSpaceDN/>
              <w:adjustRightInd/>
              <w:jc w:val="both"/>
              <w:rPr>
                <w:rFonts w:eastAsia="Arial Unicode MS"/>
                <w:color w:val="000000"/>
                <w:lang w:val="ro-MD"/>
              </w:rPr>
            </w:pPr>
            <w:r w:rsidRPr="005D3402">
              <w:rPr>
                <w:rFonts w:eastAsia="Arial Unicode MS"/>
                <w:color w:val="000000"/>
                <w:shd w:val="clear" w:color="auto" w:fill="FFFFFF"/>
                <w:lang w:val="ro-MD"/>
              </w:rPr>
              <w:lastRenderedPageBreak/>
              <w:t>Temperatura aerului</w:t>
            </w:r>
          </w:p>
        </w:tc>
        <w:tc>
          <w:tcPr>
            <w:tcW w:w="1914" w:type="dxa"/>
          </w:tcPr>
          <w:p w14:paraId="10CF7727" w14:textId="77777777" w:rsidR="00995FFB" w:rsidRPr="005D3402" w:rsidRDefault="00A73600">
            <w:pPr>
              <w:widowControl/>
              <w:autoSpaceDE/>
              <w:autoSpaceDN/>
              <w:adjustRightInd/>
              <w:jc w:val="both"/>
              <w:rPr>
                <w:rFonts w:eastAsia="Arial Unicode MS"/>
                <w:color w:val="000000"/>
                <w:lang w:val="ro-MD"/>
              </w:rPr>
            </w:pPr>
            <w:r w:rsidRPr="005D3402">
              <w:rPr>
                <w:rFonts w:eastAsia="Arial Unicode MS"/>
                <w:color w:val="000000"/>
                <w:shd w:val="clear" w:color="auto" w:fill="FFFFFF"/>
                <w:lang w:val="ro-MD"/>
              </w:rPr>
              <w:t>20°C (termometru uscat)</w:t>
            </w:r>
          </w:p>
        </w:tc>
        <w:tc>
          <w:tcPr>
            <w:tcW w:w="1915" w:type="dxa"/>
            <w:vMerge w:val="restart"/>
          </w:tcPr>
          <w:p w14:paraId="021ACFF0" w14:textId="77777777" w:rsidR="00995FFB" w:rsidRPr="005D3402" w:rsidRDefault="00A73600">
            <w:pPr>
              <w:widowControl/>
              <w:autoSpaceDE/>
              <w:autoSpaceDN/>
              <w:adjustRightInd/>
              <w:jc w:val="both"/>
              <w:rPr>
                <w:rFonts w:eastAsia="Arial Unicode MS"/>
                <w:color w:val="000000"/>
                <w:lang w:val="ro-MD"/>
              </w:rPr>
            </w:pPr>
            <w:r w:rsidRPr="005D3402">
              <w:rPr>
                <w:rFonts w:eastAsia="Arial Unicode MS"/>
                <w:color w:val="000000"/>
                <w:shd w:val="clear" w:color="auto" w:fill="FFFFFF"/>
                <w:lang w:val="ro-MD"/>
              </w:rPr>
              <w:t>În condiții ambientale fără debit de apă</w:t>
            </w:r>
          </w:p>
        </w:tc>
      </w:tr>
      <w:tr w:rsidR="00995FFB" w:rsidRPr="007940A1" w14:paraId="70C1DF4A" w14:textId="77777777">
        <w:tc>
          <w:tcPr>
            <w:tcW w:w="1914" w:type="dxa"/>
          </w:tcPr>
          <w:p w14:paraId="19B89FDF" w14:textId="77777777" w:rsidR="00995FFB" w:rsidRPr="005D3402" w:rsidRDefault="00A73600">
            <w:pPr>
              <w:widowControl/>
              <w:autoSpaceDE/>
              <w:autoSpaceDN/>
              <w:adjustRightInd/>
              <w:jc w:val="both"/>
              <w:rPr>
                <w:rFonts w:eastAsia="Arial Unicode MS"/>
                <w:color w:val="000000"/>
                <w:shd w:val="clear" w:color="auto" w:fill="FFFFFF"/>
                <w:lang w:val="ro-MD"/>
              </w:rPr>
            </w:pPr>
            <w:r w:rsidRPr="005D3402">
              <w:rPr>
                <w:rFonts w:eastAsia="Arial Unicode MS"/>
                <w:color w:val="000000"/>
                <w:shd w:val="clear" w:color="auto" w:fill="FFFFFF"/>
                <w:lang w:val="ro-MD"/>
              </w:rPr>
              <w:t>Temperatura de intrare a apei</w:t>
            </w:r>
          </w:p>
        </w:tc>
        <w:tc>
          <w:tcPr>
            <w:tcW w:w="1914" w:type="dxa"/>
          </w:tcPr>
          <w:p w14:paraId="5AD9F4F8" w14:textId="77777777" w:rsidR="00995FFB" w:rsidRPr="005D3402" w:rsidRDefault="00A73600">
            <w:pPr>
              <w:pStyle w:val="tbl-norm"/>
              <w:shd w:val="clear" w:color="auto" w:fill="FFFFFF"/>
              <w:spacing w:before="0" w:beforeAutospacing="0" w:after="0" w:afterAutospacing="0"/>
              <w:jc w:val="both"/>
              <w:rPr>
                <w:rFonts w:eastAsia="Arial Unicode MS"/>
                <w:color w:val="333333"/>
                <w:lang w:val="ro-MD"/>
              </w:rPr>
            </w:pPr>
            <w:r w:rsidRPr="005D3402">
              <w:rPr>
                <w:rFonts w:eastAsia="Arial Unicode MS"/>
                <w:color w:val="333333"/>
                <w:lang w:val="ro-MD"/>
              </w:rPr>
              <w:t>7°C</w:t>
            </w:r>
          </w:p>
        </w:tc>
        <w:tc>
          <w:tcPr>
            <w:tcW w:w="1914" w:type="dxa"/>
          </w:tcPr>
          <w:p w14:paraId="7697A874" w14:textId="77777777" w:rsidR="00995FFB" w:rsidRPr="005D3402" w:rsidRDefault="00A73600">
            <w:pPr>
              <w:widowControl/>
              <w:autoSpaceDE/>
              <w:autoSpaceDN/>
              <w:adjustRightInd/>
              <w:jc w:val="both"/>
              <w:rPr>
                <w:rFonts w:eastAsia="Arial Unicode MS"/>
                <w:color w:val="000000"/>
                <w:shd w:val="clear" w:color="auto" w:fill="FFFFFF"/>
                <w:lang w:val="ro-MD"/>
              </w:rPr>
            </w:pPr>
            <w:r w:rsidRPr="005D3402">
              <w:rPr>
                <w:rFonts w:eastAsia="Arial Unicode MS"/>
                <w:color w:val="000000"/>
                <w:shd w:val="clear" w:color="auto" w:fill="FFFFFF"/>
                <w:lang w:val="ro-MD"/>
              </w:rPr>
              <w:t>Temperatura de intrare a apei</w:t>
            </w:r>
          </w:p>
        </w:tc>
        <w:tc>
          <w:tcPr>
            <w:tcW w:w="1914" w:type="dxa"/>
          </w:tcPr>
          <w:p w14:paraId="33266C98" w14:textId="77777777" w:rsidR="00995FFB" w:rsidRPr="005D3402" w:rsidRDefault="00A73600">
            <w:pPr>
              <w:pStyle w:val="tbl-norm"/>
              <w:shd w:val="clear" w:color="auto" w:fill="FFFFFF"/>
              <w:spacing w:before="0" w:beforeAutospacing="0" w:after="0" w:afterAutospacing="0"/>
              <w:jc w:val="both"/>
              <w:rPr>
                <w:rFonts w:eastAsia="Arial Unicode MS"/>
                <w:color w:val="333333"/>
                <w:lang w:val="ro-MD"/>
              </w:rPr>
            </w:pPr>
            <w:r w:rsidRPr="005D3402">
              <w:rPr>
                <w:rFonts w:eastAsia="Arial Unicode MS"/>
                <w:color w:val="333333"/>
                <w:lang w:val="ro-MD"/>
              </w:rPr>
              <w:t>45°C la unitățile cu două conducte</w:t>
            </w:r>
          </w:p>
          <w:p w14:paraId="6420BFD5" w14:textId="77777777" w:rsidR="00995FFB" w:rsidRPr="005D3402" w:rsidRDefault="00A73600">
            <w:pPr>
              <w:pStyle w:val="tbl-norm"/>
              <w:shd w:val="clear" w:color="auto" w:fill="FFFFFF"/>
              <w:spacing w:before="0" w:beforeAutospacing="0" w:after="0" w:afterAutospacing="0"/>
              <w:jc w:val="both"/>
              <w:rPr>
                <w:rFonts w:eastAsia="Arial Unicode MS"/>
                <w:color w:val="333333"/>
                <w:lang w:val="ro-MD"/>
              </w:rPr>
            </w:pPr>
            <w:r w:rsidRPr="005D3402">
              <w:rPr>
                <w:rFonts w:eastAsia="Arial Unicode MS"/>
                <w:color w:val="333333"/>
                <w:lang w:val="ro-MD"/>
              </w:rPr>
              <w:t>65°C la unitățile cu patru conducte</w:t>
            </w:r>
          </w:p>
        </w:tc>
        <w:tc>
          <w:tcPr>
            <w:tcW w:w="1915" w:type="dxa"/>
            <w:vMerge/>
          </w:tcPr>
          <w:p w14:paraId="576C4C8F" w14:textId="77777777" w:rsidR="00995FFB" w:rsidRPr="005D3402" w:rsidRDefault="00995FFB">
            <w:pPr>
              <w:widowControl/>
              <w:autoSpaceDE/>
              <w:autoSpaceDN/>
              <w:adjustRightInd/>
              <w:jc w:val="both"/>
              <w:rPr>
                <w:rFonts w:eastAsia="Arial Unicode MS"/>
                <w:color w:val="000000"/>
                <w:shd w:val="clear" w:color="auto" w:fill="FFFFFF"/>
                <w:lang w:val="ro-MD"/>
              </w:rPr>
            </w:pPr>
          </w:p>
        </w:tc>
      </w:tr>
      <w:tr w:rsidR="00995FFB" w:rsidRPr="007940A1" w14:paraId="15899B4C" w14:textId="77777777">
        <w:tc>
          <w:tcPr>
            <w:tcW w:w="1914" w:type="dxa"/>
          </w:tcPr>
          <w:p w14:paraId="58A015D0" w14:textId="77777777" w:rsidR="00995FFB" w:rsidRPr="005D3402" w:rsidRDefault="00A73600">
            <w:pPr>
              <w:widowControl/>
              <w:autoSpaceDE/>
              <w:autoSpaceDN/>
              <w:adjustRightInd/>
              <w:jc w:val="both"/>
              <w:rPr>
                <w:rFonts w:eastAsia="Arial Unicode MS"/>
                <w:color w:val="000000"/>
                <w:lang w:val="ro-MD"/>
              </w:rPr>
            </w:pPr>
            <w:r w:rsidRPr="005D3402">
              <w:rPr>
                <w:rFonts w:eastAsia="Arial Unicode MS"/>
                <w:color w:val="000000"/>
                <w:shd w:val="clear" w:color="auto" w:fill="FFFFFF"/>
                <w:lang w:val="ro-MD"/>
              </w:rPr>
              <w:t>Creșterea temperaturii apei</w:t>
            </w:r>
          </w:p>
        </w:tc>
        <w:tc>
          <w:tcPr>
            <w:tcW w:w="1914" w:type="dxa"/>
          </w:tcPr>
          <w:p w14:paraId="1071B730" w14:textId="77777777" w:rsidR="00995FFB" w:rsidRPr="005D3402" w:rsidRDefault="00A73600">
            <w:pPr>
              <w:widowControl/>
              <w:autoSpaceDE/>
              <w:autoSpaceDN/>
              <w:adjustRightInd/>
              <w:jc w:val="both"/>
              <w:rPr>
                <w:rFonts w:eastAsia="Arial Unicode MS"/>
                <w:color w:val="000000"/>
                <w:lang w:val="ro-MD"/>
              </w:rPr>
            </w:pPr>
            <w:r w:rsidRPr="005D3402">
              <w:rPr>
                <w:rFonts w:eastAsia="Arial Unicode MS"/>
                <w:color w:val="333333"/>
                <w:lang w:val="ro-MD"/>
              </w:rPr>
              <w:t>5°C</w:t>
            </w:r>
          </w:p>
        </w:tc>
        <w:tc>
          <w:tcPr>
            <w:tcW w:w="1914" w:type="dxa"/>
          </w:tcPr>
          <w:p w14:paraId="758D721E" w14:textId="77777777" w:rsidR="00995FFB" w:rsidRPr="005D3402" w:rsidRDefault="00A73600">
            <w:pPr>
              <w:widowControl/>
              <w:autoSpaceDE/>
              <w:autoSpaceDN/>
              <w:adjustRightInd/>
              <w:jc w:val="both"/>
              <w:rPr>
                <w:rFonts w:eastAsia="Arial Unicode MS"/>
                <w:color w:val="000000"/>
                <w:lang w:val="ro-MD"/>
              </w:rPr>
            </w:pPr>
            <w:r w:rsidRPr="005D3402">
              <w:rPr>
                <w:rFonts w:eastAsia="Arial Unicode MS"/>
                <w:color w:val="000000"/>
                <w:shd w:val="clear" w:color="auto" w:fill="FFFFFF"/>
                <w:lang w:val="ro-MD"/>
              </w:rPr>
              <w:t>Scăderea temperaturii apei</w:t>
            </w:r>
          </w:p>
        </w:tc>
        <w:tc>
          <w:tcPr>
            <w:tcW w:w="1914" w:type="dxa"/>
          </w:tcPr>
          <w:p w14:paraId="4E5FE641" w14:textId="77777777" w:rsidR="00995FFB" w:rsidRPr="005D3402" w:rsidRDefault="00A73600">
            <w:pPr>
              <w:pStyle w:val="tbl-norm"/>
              <w:shd w:val="clear" w:color="auto" w:fill="FFFFFF"/>
              <w:spacing w:before="0" w:beforeAutospacing="0" w:after="0" w:afterAutospacing="0"/>
              <w:jc w:val="both"/>
              <w:rPr>
                <w:rFonts w:eastAsia="Arial Unicode MS"/>
                <w:color w:val="000000"/>
                <w:lang w:val="ro-MD"/>
              </w:rPr>
            </w:pPr>
            <w:r w:rsidRPr="005D3402">
              <w:rPr>
                <w:rFonts w:eastAsia="Arial Unicode MS"/>
                <w:color w:val="000000"/>
                <w:lang w:val="ro-MD"/>
              </w:rPr>
              <w:t>5°C la unitățile cu două conducte</w:t>
            </w:r>
          </w:p>
          <w:p w14:paraId="5011211B" w14:textId="77777777" w:rsidR="00995FFB" w:rsidRPr="005D3402" w:rsidRDefault="00A73600">
            <w:pPr>
              <w:pStyle w:val="tbl-norm"/>
              <w:shd w:val="clear" w:color="auto" w:fill="FFFFFF"/>
              <w:spacing w:before="0" w:beforeAutospacing="0" w:after="0" w:afterAutospacing="0"/>
              <w:jc w:val="both"/>
              <w:rPr>
                <w:rFonts w:eastAsia="Arial Unicode MS"/>
                <w:color w:val="333333"/>
                <w:lang w:val="ro-MD"/>
              </w:rPr>
            </w:pPr>
            <w:r w:rsidRPr="005D3402">
              <w:rPr>
                <w:rFonts w:eastAsia="Arial Unicode MS"/>
                <w:color w:val="000000"/>
                <w:lang w:val="ro-MD"/>
              </w:rPr>
              <w:t>10°C la unitățile cu patru conducte</w:t>
            </w:r>
          </w:p>
        </w:tc>
        <w:tc>
          <w:tcPr>
            <w:tcW w:w="1915" w:type="dxa"/>
            <w:vMerge/>
          </w:tcPr>
          <w:p w14:paraId="3C2FEC50" w14:textId="77777777" w:rsidR="00995FFB" w:rsidRPr="005D3402" w:rsidRDefault="00995FFB">
            <w:pPr>
              <w:widowControl/>
              <w:autoSpaceDE/>
              <w:autoSpaceDN/>
              <w:adjustRightInd/>
              <w:jc w:val="both"/>
              <w:rPr>
                <w:rFonts w:eastAsia="Arial Unicode MS"/>
                <w:color w:val="000000"/>
                <w:lang w:val="ro-MD"/>
              </w:rPr>
            </w:pPr>
          </w:p>
        </w:tc>
      </w:tr>
    </w:tbl>
    <w:p w14:paraId="5B176B1B" w14:textId="77777777" w:rsidR="00995FFB" w:rsidRPr="005D3402" w:rsidRDefault="00995FFB">
      <w:pPr>
        <w:widowControl/>
        <w:shd w:val="clear" w:color="auto" w:fill="FFFFFF"/>
        <w:autoSpaceDE/>
        <w:autoSpaceDN/>
        <w:adjustRightInd/>
        <w:jc w:val="both"/>
        <w:rPr>
          <w:rFonts w:eastAsia="Arial Unicode MS"/>
          <w:color w:val="000000"/>
          <w:lang w:val="ro-MD"/>
        </w:rPr>
      </w:pPr>
    </w:p>
    <w:p w14:paraId="2C74C300" w14:textId="77777777" w:rsidR="00995FFB" w:rsidRPr="005D3402" w:rsidRDefault="00A73600">
      <w:pPr>
        <w:pStyle w:val="ti-art"/>
        <w:shd w:val="clear" w:color="auto" w:fill="FFFFFF"/>
        <w:spacing w:before="0" w:beforeAutospacing="0" w:after="0" w:afterAutospacing="0"/>
        <w:jc w:val="right"/>
        <w:rPr>
          <w:rFonts w:eastAsia="Arial Unicode MS"/>
          <w:color w:val="000000"/>
          <w:shd w:val="clear" w:color="auto" w:fill="FFFFFF"/>
          <w:lang w:val="ro-MD"/>
        </w:rPr>
      </w:pPr>
      <w:r w:rsidRPr="005D3402">
        <w:rPr>
          <w:rFonts w:eastAsia="Arial Unicode MS"/>
          <w:color w:val="000000"/>
          <w:shd w:val="clear" w:color="auto" w:fill="FFFFFF"/>
          <w:lang w:val="ro-MD"/>
        </w:rPr>
        <w:t>Tabelul 26</w:t>
      </w:r>
    </w:p>
    <w:p w14:paraId="1669A8D3" w14:textId="77777777" w:rsidR="00995FFB" w:rsidRPr="005D3402" w:rsidRDefault="00A73600">
      <w:pPr>
        <w:pStyle w:val="ti-art"/>
        <w:shd w:val="clear" w:color="auto" w:fill="FFFFFF"/>
        <w:spacing w:before="0" w:beforeAutospacing="0" w:after="0" w:afterAutospacing="0"/>
        <w:jc w:val="center"/>
        <w:rPr>
          <w:rFonts w:eastAsia="Arial Unicode MS"/>
          <w:b/>
          <w:bCs/>
          <w:color w:val="000000"/>
          <w:shd w:val="clear" w:color="auto" w:fill="FFFFFF"/>
          <w:lang w:val="ro-MD"/>
        </w:rPr>
      </w:pPr>
      <w:r w:rsidRPr="005D3402">
        <w:rPr>
          <w:rFonts w:eastAsia="Arial Unicode MS"/>
          <w:b/>
          <w:bCs/>
          <w:color w:val="000000"/>
          <w:shd w:val="clear" w:color="auto" w:fill="FFFFFF"/>
          <w:lang w:val="ro-MD"/>
        </w:rPr>
        <w:t>Sezoanele europene de încălzire pentru pompele de căldură</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2551"/>
        <w:gridCol w:w="1559"/>
        <w:gridCol w:w="1418"/>
        <w:gridCol w:w="1276"/>
      </w:tblGrid>
      <w:tr w:rsidR="00995FFB" w:rsidRPr="007940A1" w14:paraId="5BEFEA7C" w14:textId="77777777">
        <w:trPr>
          <w:trHeight w:val="166"/>
        </w:trPr>
        <w:tc>
          <w:tcPr>
            <w:tcW w:w="2802" w:type="dxa"/>
            <w:vMerge w:val="restart"/>
          </w:tcPr>
          <w:p w14:paraId="6E7E679D"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b/>
                <w:bCs/>
                <w:color w:val="333333"/>
                <w:shd w:val="clear" w:color="auto" w:fill="FFFFFF"/>
                <w:lang w:val="ro-MD"/>
              </w:rPr>
              <w:t>bin</w:t>
            </w:r>
            <w:r w:rsidRPr="005D3402">
              <w:rPr>
                <w:rStyle w:val="subscript"/>
                <w:rFonts w:eastAsia="Arial Unicode MS"/>
                <w:b/>
                <w:bCs/>
                <w:color w:val="333333"/>
                <w:vertAlign w:val="subscript"/>
                <w:lang w:val="ro-MD"/>
              </w:rPr>
              <w:t>j</w:t>
            </w:r>
          </w:p>
        </w:tc>
        <w:tc>
          <w:tcPr>
            <w:tcW w:w="2551" w:type="dxa"/>
            <w:vMerge w:val="restart"/>
          </w:tcPr>
          <w:p w14:paraId="0259DE63" w14:textId="77777777" w:rsidR="00995FFB" w:rsidRPr="005D3402" w:rsidRDefault="00A73600">
            <w:pPr>
              <w:pStyle w:val="ti-art"/>
              <w:spacing w:before="0" w:beforeAutospacing="0" w:after="0" w:afterAutospacing="0"/>
              <w:rPr>
                <w:rFonts w:eastAsia="Calibri"/>
                <w:color w:val="333333"/>
                <w:lang w:val="ro-MD"/>
              </w:rPr>
            </w:pPr>
            <w:r w:rsidRPr="005D3402">
              <w:rPr>
                <w:rStyle w:val="italics"/>
                <w:rFonts w:eastAsia="Arial Unicode MS"/>
                <w:b/>
                <w:bCs/>
                <w:color w:val="333333"/>
                <w:lang w:val="ro-MD"/>
              </w:rPr>
              <w:t>Tj</w:t>
            </w:r>
            <w:r w:rsidRPr="005D3402">
              <w:rPr>
                <w:rFonts w:eastAsia="Arial Unicode MS"/>
                <w:b/>
                <w:bCs/>
                <w:color w:val="333333"/>
                <w:shd w:val="clear" w:color="auto" w:fill="FFFFFF"/>
                <w:lang w:val="ro-MD"/>
              </w:rPr>
              <w:t xml:space="preserve"> [°C]</w:t>
            </w:r>
          </w:p>
        </w:tc>
        <w:tc>
          <w:tcPr>
            <w:tcW w:w="4253" w:type="dxa"/>
            <w:gridSpan w:val="3"/>
          </w:tcPr>
          <w:p w14:paraId="4CB52241" w14:textId="77777777" w:rsidR="00995FFB" w:rsidRPr="005D3402" w:rsidRDefault="00A73600">
            <w:pPr>
              <w:pStyle w:val="ti-art"/>
              <w:spacing w:before="0" w:beforeAutospacing="0" w:after="0" w:afterAutospacing="0"/>
              <w:rPr>
                <w:rFonts w:eastAsia="Calibri"/>
                <w:color w:val="333333"/>
                <w:lang w:val="ro-MD"/>
              </w:rPr>
            </w:pPr>
            <w:r w:rsidRPr="005D3402">
              <w:rPr>
                <w:rStyle w:val="italics"/>
                <w:rFonts w:eastAsia="Arial Unicode MS"/>
                <w:b/>
                <w:bCs/>
                <w:color w:val="333333"/>
                <w:lang w:val="ro-MD"/>
              </w:rPr>
              <w:t>Hj</w:t>
            </w:r>
            <w:r w:rsidRPr="005D3402">
              <w:rPr>
                <w:rFonts w:eastAsia="Arial Unicode MS"/>
                <w:b/>
                <w:bCs/>
                <w:color w:val="333333"/>
                <w:shd w:val="clear" w:color="auto" w:fill="FFFFFF"/>
                <w:lang w:val="ro-MD"/>
              </w:rPr>
              <w:t xml:space="preserve"> [h/an]</w:t>
            </w:r>
          </w:p>
        </w:tc>
      </w:tr>
      <w:tr w:rsidR="00995FFB" w:rsidRPr="007940A1" w14:paraId="17CC4A7D" w14:textId="77777777">
        <w:trPr>
          <w:trHeight w:val="166"/>
        </w:trPr>
        <w:tc>
          <w:tcPr>
            <w:tcW w:w="2802" w:type="dxa"/>
            <w:vMerge/>
          </w:tcPr>
          <w:p w14:paraId="1E0383D8" w14:textId="77777777" w:rsidR="00995FFB" w:rsidRPr="005D3402" w:rsidRDefault="00995FFB">
            <w:pPr>
              <w:pStyle w:val="ti-art"/>
              <w:spacing w:before="0" w:beforeAutospacing="0" w:after="0" w:afterAutospacing="0"/>
              <w:rPr>
                <w:rFonts w:eastAsia="Arial Unicode MS"/>
                <w:b/>
                <w:bCs/>
                <w:color w:val="333333"/>
                <w:shd w:val="clear" w:color="auto" w:fill="FFFFFF"/>
                <w:lang w:val="ro-MD"/>
              </w:rPr>
            </w:pPr>
          </w:p>
        </w:tc>
        <w:tc>
          <w:tcPr>
            <w:tcW w:w="2551" w:type="dxa"/>
            <w:vMerge/>
          </w:tcPr>
          <w:p w14:paraId="07E5C56C" w14:textId="77777777" w:rsidR="00995FFB" w:rsidRPr="005D3402" w:rsidRDefault="00995FFB">
            <w:pPr>
              <w:pStyle w:val="ti-art"/>
              <w:spacing w:before="0" w:beforeAutospacing="0" w:after="0" w:afterAutospacing="0"/>
              <w:rPr>
                <w:rStyle w:val="italics"/>
                <w:rFonts w:eastAsia="Arial Unicode MS"/>
                <w:b/>
                <w:bCs/>
                <w:color w:val="333333"/>
                <w:lang w:val="ro-MD"/>
              </w:rPr>
            </w:pPr>
          </w:p>
        </w:tc>
        <w:tc>
          <w:tcPr>
            <w:tcW w:w="1559" w:type="dxa"/>
          </w:tcPr>
          <w:p w14:paraId="14D36C72"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b/>
                <w:bCs/>
                <w:color w:val="333333"/>
                <w:shd w:val="clear" w:color="auto" w:fill="FFFFFF"/>
                <w:lang w:val="ro-MD"/>
              </w:rPr>
              <w:t>Mai calde</w:t>
            </w:r>
          </w:p>
        </w:tc>
        <w:tc>
          <w:tcPr>
            <w:tcW w:w="1418" w:type="dxa"/>
          </w:tcPr>
          <w:p w14:paraId="0DF40B56"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b/>
                <w:bCs/>
                <w:color w:val="333333"/>
                <w:shd w:val="clear" w:color="auto" w:fill="FFFFFF"/>
                <w:lang w:val="ro-MD"/>
              </w:rPr>
              <w:t>Medii</w:t>
            </w:r>
          </w:p>
        </w:tc>
        <w:tc>
          <w:tcPr>
            <w:tcW w:w="1276" w:type="dxa"/>
          </w:tcPr>
          <w:p w14:paraId="6663A560"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b/>
                <w:bCs/>
                <w:color w:val="333333"/>
                <w:shd w:val="clear" w:color="auto" w:fill="FFFFFF"/>
                <w:lang w:val="ro-MD"/>
              </w:rPr>
              <w:t>Mai reci</w:t>
            </w:r>
          </w:p>
        </w:tc>
      </w:tr>
      <w:tr w:rsidR="00995FFB" w:rsidRPr="007940A1" w14:paraId="171B6A6E" w14:textId="77777777">
        <w:tc>
          <w:tcPr>
            <w:tcW w:w="2802" w:type="dxa"/>
          </w:tcPr>
          <w:p w14:paraId="1352657F"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de la 1 la 8</w:t>
            </w:r>
          </w:p>
        </w:tc>
        <w:tc>
          <w:tcPr>
            <w:tcW w:w="2551" w:type="dxa"/>
          </w:tcPr>
          <w:p w14:paraId="5B0C6292"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de la –30 la –23</w:t>
            </w:r>
          </w:p>
        </w:tc>
        <w:tc>
          <w:tcPr>
            <w:tcW w:w="1559" w:type="dxa"/>
          </w:tcPr>
          <w:p w14:paraId="052E660A"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0</w:t>
            </w:r>
          </w:p>
        </w:tc>
        <w:tc>
          <w:tcPr>
            <w:tcW w:w="1418" w:type="dxa"/>
          </w:tcPr>
          <w:p w14:paraId="600D4FCB"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0</w:t>
            </w:r>
          </w:p>
        </w:tc>
        <w:tc>
          <w:tcPr>
            <w:tcW w:w="1276" w:type="dxa"/>
          </w:tcPr>
          <w:p w14:paraId="79BB077E"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0</w:t>
            </w:r>
          </w:p>
        </w:tc>
      </w:tr>
      <w:tr w:rsidR="00995FFB" w:rsidRPr="007940A1" w14:paraId="7B928A50" w14:textId="77777777">
        <w:tc>
          <w:tcPr>
            <w:tcW w:w="2802" w:type="dxa"/>
          </w:tcPr>
          <w:p w14:paraId="11CEC8F8"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9</w:t>
            </w:r>
          </w:p>
        </w:tc>
        <w:tc>
          <w:tcPr>
            <w:tcW w:w="2551" w:type="dxa"/>
          </w:tcPr>
          <w:p w14:paraId="45007EC0"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-22</w:t>
            </w:r>
          </w:p>
        </w:tc>
        <w:tc>
          <w:tcPr>
            <w:tcW w:w="1559" w:type="dxa"/>
          </w:tcPr>
          <w:p w14:paraId="3F0B6F7B"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34C09275"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276" w:type="dxa"/>
          </w:tcPr>
          <w:p w14:paraId="5ABF6500"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w:t>
            </w:r>
          </w:p>
        </w:tc>
      </w:tr>
      <w:tr w:rsidR="00995FFB" w:rsidRPr="007940A1" w14:paraId="6CB3DD87" w14:textId="77777777">
        <w:tc>
          <w:tcPr>
            <w:tcW w:w="2802" w:type="dxa"/>
          </w:tcPr>
          <w:p w14:paraId="3FD10CA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10</w:t>
            </w:r>
          </w:p>
        </w:tc>
        <w:tc>
          <w:tcPr>
            <w:tcW w:w="2551" w:type="dxa"/>
          </w:tcPr>
          <w:p w14:paraId="51E06586"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-21</w:t>
            </w:r>
          </w:p>
        </w:tc>
        <w:tc>
          <w:tcPr>
            <w:tcW w:w="1559" w:type="dxa"/>
          </w:tcPr>
          <w:p w14:paraId="28A3984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2714AF89"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276" w:type="dxa"/>
          </w:tcPr>
          <w:p w14:paraId="5F9EDDE7"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6</w:t>
            </w:r>
          </w:p>
        </w:tc>
      </w:tr>
      <w:tr w:rsidR="00995FFB" w:rsidRPr="007940A1" w14:paraId="3F2A653E" w14:textId="77777777">
        <w:tc>
          <w:tcPr>
            <w:tcW w:w="2802" w:type="dxa"/>
          </w:tcPr>
          <w:p w14:paraId="4B46727D"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11</w:t>
            </w:r>
          </w:p>
        </w:tc>
        <w:tc>
          <w:tcPr>
            <w:tcW w:w="2551" w:type="dxa"/>
          </w:tcPr>
          <w:p w14:paraId="68A2F55B"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-20</w:t>
            </w:r>
          </w:p>
        </w:tc>
        <w:tc>
          <w:tcPr>
            <w:tcW w:w="1559" w:type="dxa"/>
          </w:tcPr>
          <w:p w14:paraId="4EAB9CF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28B29C8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276" w:type="dxa"/>
          </w:tcPr>
          <w:p w14:paraId="672CDD15"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13</w:t>
            </w:r>
          </w:p>
        </w:tc>
      </w:tr>
      <w:tr w:rsidR="00995FFB" w:rsidRPr="007940A1" w14:paraId="174DD747" w14:textId="77777777">
        <w:tc>
          <w:tcPr>
            <w:tcW w:w="2802" w:type="dxa"/>
          </w:tcPr>
          <w:p w14:paraId="587AC39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12</w:t>
            </w:r>
          </w:p>
        </w:tc>
        <w:tc>
          <w:tcPr>
            <w:tcW w:w="2551" w:type="dxa"/>
          </w:tcPr>
          <w:p w14:paraId="78AEE11B"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-19</w:t>
            </w:r>
          </w:p>
        </w:tc>
        <w:tc>
          <w:tcPr>
            <w:tcW w:w="1559" w:type="dxa"/>
          </w:tcPr>
          <w:p w14:paraId="67FEB3C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3144CE5D"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276" w:type="dxa"/>
          </w:tcPr>
          <w:p w14:paraId="37AD882C"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17</w:t>
            </w:r>
          </w:p>
        </w:tc>
      </w:tr>
      <w:tr w:rsidR="00995FFB" w:rsidRPr="007940A1" w14:paraId="2946389A" w14:textId="77777777">
        <w:tc>
          <w:tcPr>
            <w:tcW w:w="2802" w:type="dxa"/>
          </w:tcPr>
          <w:p w14:paraId="204889B9"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13</w:t>
            </w:r>
          </w:p>
        </w:tc>
        <w:tc>
          <w:tcPr>
            <w:tcW w:w="2551" w:type="dxa"/>
          </w:tcPr>
          <w:p w14:paraId="19D84A43"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-18</w:t>
            </w:r>
          </w:p>
        </w:tc>
        <w:tc>
          <w:tcPr>
            <w:tcW w:w="1559" w:type="dxa"/>
          </w:tcPr>
          <w:p w14:paraId="19A5ADD4"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040A6E6B"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276" w:type="dxa"/>
          </w:tcPr>
          <w:p w14:paraId="1F3AAE87"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19</w:t>
            </w:r>
          </w:p>
        </w:tc>
      </w:tr>
      <w:tr w:rsidR="00995FFB" w:rsidRPr="007940A1" w14:paraId="002AD2A2" w14:textId="77777777">
        <w:tc>
          <w:tcPr>
            <w:tcW w:w="2802" w:type="dxa"/>
          </w:tcPr>
          <w:p w14:paraId="05F63155"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14</w:t>
            </w:r>
          </w:p>
        </w:tc>
        <w:tc>
          <w:tcPr>
            <w:tcW w:w="2551" w:type="dxa"/>
          </w:tcPr>
          <w:p w14:paraId="50CF44F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-17</w:t>
            </w:r>
          </w:p>
        </w:tc>
        <w:tc>
          <w:tcPr>
            <w:tcW w:w="1559" w:type="dxa"/>
          </w:tcPr>
          <w:p w14:paraId="3A96D08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46CB192C"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276" w:type="dxa"/>
          </w:tcPr>
          <w:p w14:paraId="78917B0E"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26</w:t>
            </w:r>
          </w:p>
        </w:tc>
      </w:tr>
      <w:tr w:rsidR="00995FFB" w:rsidRPr="007940A1" w14:paraId="0BA135EB" w14:textId="77777777">
        <w:tc>
          <w:tcPr>
            <w:tcW w:w="2802" w:type="dxa"/>
          </w:tcPr>
          <w:p w14:paraId="05DF3EC9"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15</w:t>
            </w:r>
          </w:p>
        </w:tc>
        <w:tc>
          <w:tcPr>
            <w:tcW w:w="2551" w:type="dxa"/>
          </w:tcPr>
          <w:p w14:paraId="607865C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-16</w:t>
            </w:r>
          </w:p>
        </w:tc>
        <w:tc>
          <w:tcPr>
            <w:tcW w:w="1559" w:type="dxa"/>
          </w:tcPr>
          <w:p w14:paraId="05E4A94B"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303F5F77"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276" w:type="dxa"/>
          </w:tcPr>
          <w:p w14:paraId="0A3E1B12"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39</w:t>
            </w:r>
          </w:p>
        </w:tc>
      </w:tr>
      <w:tr w:rsidR="00995FFB" w:rsidRPr="007940A1" w14:paraId="49B1777D" w14:textId="77777777">
        <w:tc>
          <w:tcPr>
            <w:tcW w:w="2802" w:type="dxa"/>
          </w:tcPr>
          <w:p w14:paraId="429E2A93"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16</w:t>
            </w:r>
          </w:p>
        </w:tc>
        <w:tc>
          <w:tcPr>
            <w:tcW w:w="2551" w:type="dxa"/>
          </w:tcPr>
          <w:p w14:paraId="48D417B4"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-15</w:t>
            </w:r>
          </w:p>
        </w:tc>
        <w:tc>
          <w:tcPr>
            <w:tcW w:w="1559" w:type="dxa"/>
          </w:tcPr>
          <w:p w14:paraId="0B9E271D"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4D4F4B64"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276" w:type="dxa"/>
          </w:tcPr>
          <w:p w14:paraId="760C1C95"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41</w:t>
            </w:r>
          </w:p>
        </w:tc>
      </w:tr>
      <w:tr w:rsidR="00995FFB" w:rsidRPr="007940A1" w14:paraId="0B6C513B" w14:textId="77777777">
        <w:tc>
          <w:tcPr>
            <w:tcW w:w="2802" w:type="dxa"/>
          </w:tcPr>
          <w:p w14:paraId="3841DDE3"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17</w:t>
            </w:r>
          </w:p>
        </w:tc>
        <w:tc>
          <w:tcPr>
            <w:tcW w:w="2551" w:type="dxa"/>
          </w:tcPr>
          <w:p w14:paraId="51EA216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-14</w:t>
            </w:r>
          </w:p>
        </w:tc>
        <w:tc>
          <w:tcPr>
            <w:tcW w:w="1559" w:type="dxa"/>
          </w:tcPr>
          <w:p w14:paraId="1E0F973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572951C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276" w:type="dxa"/>
          </w:tcPr>
          <w:p w14:paraId="6732301A"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35</w:t>
            </w:r>
          </w:p>
        </w:tc>
      </w:tr>
      <w:tr w:rsidR="00995FFB" w:rsidRPr="007940A1" w14:paraId="3873FC58" w14:textId="77777777">
        <w:tc>
          <w:tcPr>
            <w:tcW w:w="2802" w:type="dxa"/>
          </w:tcPr>
          <w:p w14:paraId="5574FA9B"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18</w:t>
            </w:r>
          </w:p>
        </w:tc>
        <w:tc>
          <w:tcPr>
            <w:tcW w:w="2551" w:type="dxa"/>
          </w:tcPr>
          <w:p w14:paraId="03BEF2A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-13</w:t>
            </w:r>
          </w:p>
        </w:tc>
        <w:tc>
          <w:tcPr>
            <w:tcW w:w="1559" w:type="dxa"/>
          </w:tcPr>
          <w:p w14:paraId="4F701BE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1AEA6274"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276" w:type="dxa"/>
          </w:tcPr>
          <w:p w14:paraId="2CCFBC35"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52</w:t>
            </w:r>
          </w:p>
        </w:tc>
      </w:tr>
      <w:tr w:rsidR="00995FFB" w:rsidRPr="007940A1" w14:paraId="7D74D272" w14:textId="77777777">
        <w:tc>
          <w:tcPr>
            <w:tcW w:w="2802" w:type="dxa"/>
          </w:tcPr>
          <w:p w14:paraId="54A4938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19</w:t>
            </w:r>
          </w:p>
        </w:tc>
        <w:tc>
          <w:tcPr>
            <w:tcW w:w="2551" w:type="dxa"/>
          </w:tcPr>
          <w:p w14:paraId="48BDBBC0"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-12</w:t>
            </w:r>
          </w:p>
        </w:tc>
        <w:tc>
          <w:tcPr>
            <w:tcW w:w="1559" w:type="dxa"/>
          </w:tcPr>
          <w:p w14:paraId="31D896A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5D197A8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276" w:type="dxa"/>
          </w:tcPr>
          <w:p w14:paraId="357FA8A0"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37</w:t>
            </w:r>
          </w:p>
        </w:tc>
      </w:tr>
      <w:tr w:rsidR="00995FFB" w:rsidRPr="007940A1" w14:paraId="719DB71E" w14:textId="77777777">
        <w:tc>
          <w:tcPr>
            <w:tcW w:w="2802" w:type="dxa"/>
          </w:tcPr>
          <w:p w14:paraId="05BA54D5"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20</w:t>
            </w:r>
          </w:p>
        </w:tc>
        <w:tc>
          <w:tcPr>
            <w:tcW w:w="2551" w:type="dxa"/>
          </w:tcPr>
          <w:p w14:paraId="585514C4"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-11</w:t>
            </w:r>
          </w:p>
        </w:tc>
        <w:tc>
          <w:tcPr>
            <w:tcW w:w="1559" w:type="dxa"/>
          </w:tcPr>
          <w:p w14:paraId="530A958B"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5817D66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276" w:type="dxa"/>
          </w:tcPr>
          <w:p w14:paraId="25881BC2"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41</w:t>
            </w:r>
          </w:p>
        </w:tc>
      </w:tr>
      <w:tr w:rsidR="00995FFB" w:rsidRPr="007940A1" w14:paraId="6A38C93E" w14:textId="77777777">
        <w:tc>
          <w:tcPr>
            <w:tcW w:w="2802" w:type="dxa"/>
          </w:tcPr>
          <w:p w14:paraId="4A86EB57"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21</w:t>
            </w:r>
          </w:p>
        </w:tc>
        <w:tc>
          <w:tcPr>
            <w:tcW w:w="2551" w:type="dxa"/>
          </w:tcPr>
          <w:p w14:paraId="34FF42B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-10</w:t>
            </w:r>
          </w:p>
        </w:tc>
        <w:tc>
          <w:tcPr>
            <w:tcW w:w="1559" w:type="dxa"/>
          </w:tcPr>
          <w:p w14:paraId="3FB0609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6C7589F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w:t>
            </w:r>
          </w:p>
        </w:tc>
        <w:tc>
          <w:tcPr>
            <w:tcW w:w="1276" w:type="dxa"/>
          </w:tcPr>
          <w:p w14:paraId="7439D8A3"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43</w:t>
            </w:r>
          </w:p>
        </w:tc>
      </w:tr>
      <w:tr w:rsidR="00995FFB" w:rsidRPr="007940A1" w14:paraId="3C4B689A" w14:textId="77777777">
        <w:tc>
          <w:tcPr>
            <w:tcW w:w="2802" w:type="dxa"/>
          </w:tcPr>
          <w:p w14:paraId="1F8D3C3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22</w:t>
            </w:r>
          </w:p>
        </w:tc>
        <w:tc>
          <w:tcPr>
            <w:tcW w:w="2551" w:type="dxa"/>
          </w:tcPr>
          <w:p w14:paraId="084D05D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-9</w:t>
            </w:r>
          </w:p>
        </w:tc>
        <w:tc>
          <w:tcPr>
            <w:tcW w:w="1559" w:type="dxa"/>
          </w:tcPr>
          <w:p w14:paraId="0DE6EC58"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6F05A583"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25</w:t>
            </w:r>
          </w:p>
        </w:tc>
        <w:tc>
          <w:tcPr>
            <w:tcW w:w="1276" w:type="dxa"/>
          </w:tcPr>
          <w:p w14:paraId="46AB7F9C"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54</w:t>
            </w:r>
          </w:p>
        </w:tc>
      </w:tr>
      <w:tr w:rsidR="00995FFB" w:rsidRPr="007940A1" w14:paraId="6C37B0E5" w14:textId="77777777">
        <w:tc>
          <w:tcPr>
            <w:tcW w:w="2802" w:type="dxa"/>
          </w:tcPr>
          <w:p w14:paraId="33F8A91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23</w:t>
            </w:r>
          </w:p>
        </w:tc>
        <w:tc>
          <w:tcPr>
            <w:tcW w:w="2551" w:type="dxa"/>
          </w:tcPr>
          <w:p w14:paraId="657CE78C"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-8</w:t>
            </w:r>
          </w:p>
        </w:tc>
        <w:tc>
          <w:tcPr>
            <w:tcW w:w="1559" w:type="dxa"/>
          </w:tcPr>
          <w:p w14:paraId="03CBC52C"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3B57DE42"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23</w:t>
            </w:r>
          </w:p>
        </w:tc>
        <w:tc>
          <w:tcPr>
            <w:tcW w:w="1276" w:type="dxa"/>
          </w:tcPr>
          <w:p w14:paraId="34F66970"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90</w:t>
            </w:r>
          </w:p>
        </w:tc>
      </w:tr>
      <w:tr w:rsidR="00995FFB" w:rsidRPr="007940A1" w14:paraId="1A0E65BB" w14:textId="77777777">
        <w:tc>
          <w:tcPr>
            <w:tcW w:w="2802" w:type="dxa"/>
          </w:tcPr>
          <w:p w14:paraId="2F8A3EC6"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24</w:t>
            </w:r>
          </w:p>
        </w:tc>
        <w:tc>
          <w:tcPr>
            <w:tcW w:w="2551" w:type="dxa"/>
          </w:tcPr>
          <w:p w14:paraId="6596F5E3"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-7</w:t>
            </w:r>
          </w:p>
        </w:tc>
        <w:tc>
          <w:tcPr>
            <w:tcW w:w="1559" w:type="dxa"/>
          </w:tcPr>
          <w:p w14:paraId="6B63FC00"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75C77379"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24</w:t>
            </w:r>
          </w:p>
        </w:tc>
        <w:tc>
          <w:tcPr>
            <w:tcW w:w="1276" w:type="dxa"/>
          </w:tcPr>
          <w:p w14:paraId="7FA5E350"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 xml:space="preserve"> </w:t>
            </w:r>
            <w:r w:rsidRPr="005D3402">
              <w:rPr>
                <w:rFonts w:eastAsia="Arial Unicode MS"/>
                <w:color w:val="333333"/>
                <w:shd w:val="clear" w:color="auto" w:fill="FFFFFF"/>
                <w:lang w:val="ro-MD"/>
              </w:rPr>
              <w:t>125</w:t>
            </w:r>
          </w:p>
        </w:tc>
      </w:tr>
      <w:tr w:rsidR="00995FFB" w:rsidRPr="007940A1" w14:paraId="7DFAB1B7" w14:textId="77777777">
        <w:tc>
          <w:tcPr>
            <w:tcW w:w="2802" w:type="dxa"/>
          </w:tcPr>
          <w:p w14:paraId="35617F8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25</w:t>
            </w:r>
          </w:p>
        </w:tc>
        <w:tc>
          <w:tcPr>
            <w:tcW w:w="2551" w:type="dxa"/>
          </w:tcPr>
          <w:p w14:paraId="7866AB58"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-6</w:t>
            </w:r>
          </w:p>
        </w:tc>
        <w:tc>
          <w:tcPr>
            <w:tcW w:w="1559" w:type="dxa"/>
          </w:tcPr>
          <w:p w14:paraId="15C8437C"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3ED1B0E8"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27</w:t>
            </w:r>
          </w:p>
        </w:tc>
        <w:tc>
          <w:tcPr>
            <w:tcW w:w="1276" w:type="dxa"/>
          </w:tcPr>
          <w:p w14:paraId="0D7C8B5A"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169</w:t>
            </w:r>
          </w:p>
        </w:tc>
      </w:tr>
      <w:tr w:rsidR="00995FFB" w:rsidRPr="007940A1" w14:paraId="123F68CC" w14:textId="77777777">
        <w:tc>
          <w:tcPr>
            <w:tcW w:w="2802" w:type="dxa"/>
          </w:tcPr>
          <w:p w14:paraId="1580B843"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26</w:t>
            </w:r>
          </w:p>
        </w:tc>
        <w:tc>
          <w:tcPr>
            <w:tcW w:w="2551" w:type="dxa"/>
          </w:tcPr>
          <w:p w14:paraId="0629A2B5"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-5</w:t>
            </w:r>
          </w:p>
        </w:tc>
        <w:tc>
          <w:tcPr>
            <w:tcW w:w="1559" w:type="dxa"/>
          </w:tcPr>
          <w:p w14:paraId="0653AE5B"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5354A02A"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68</w:t>
            </w:r>
          </w:p>
        </w:tc>
        <w:tc>
          <w:tcPr>
            <w:tcW w:w="1276" w:type="dxa"/>
          </w:tcPr>
          <w:p w14:paraId="7091538E"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195</w:t>
            </w:r>
          </w:p>
        </w:tc>
      </w:tr>
      <w:tr w:rsidR="00995FFB" w:rsidRPr="007940A1" w14:paraId="56E53085" w14:textId="77777777">
        <w:tc>
          <w:tcPr>
            <w:tcW w:w="2802" w:type="dxa"/>
          </w:tcPr>
          <w:p w14:paraId="25A4177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27</w:t>
            </w:r>
          </w:p>
        </w:tc>
        <w:tc>
          <w:tcPr>
            <w:tcW w:w="2551" w:type="dxa"/>
          </w:tcPr>
          <w:p w14:paraId="23257418"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w:t>
            </w:r>
          </w:p>
        </w:tc>
        <w:tc>
          <w:tcPr>
            <w:tcW w:w="1559" w:type="dxa"/>
          </w:tcPr>
          <w:p w14:paraId="6EE38F36"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2AFA0A4C"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91</w:t>
            </w:r>
          </w:p>
        </w:tc>
        <w:tc>
          <w:tcPr>
            <w:tcW w:w="1276" w:type="dxa"/>
          </w:tcPr>
          <w:p w14:paraId="5569CCDD"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278</w:t>
            </w:r>
          </w:p>
        </w:tc>
      </w:tr>
      <w:tr w:rsidR="00995FFB" w:rsidRPr="007940A1" w14:paraId="74EA39A6" w14:textId="77777777">
        <w:tc>
          <w:tcPr>
            <w:tcW w:w="2802" w:type="dxa"/>
          </w:tcPr>
          <w:p w14:paraId="31835049"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28</w:t>
            </w:r>
          </w:p>
        </w:tc>
        <w:tc>
          <w:tcPr>
            <w:tcW w:w="2551" w:type="dxa"/>
          </w:tcPr>
          <w:p w14:paraId="15ABBE90"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w:t>
            </w:r>
          </w:p>
        </w:tc>
        <w:tc>
          <w:tcPr>
            <w:tcW w:w="1559" w:type="dxa"/>
          </w:tcPr>
          <w:p w14:paraId="78BA5D1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209175AD"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89</w:t>
            </w:r>
          </w:p>
        </w:tc>
        <w:tc>
          <w:tcPr>
            <w:tcW w:w="1276" w:type="dxa"/>
          </w:tcPr>
          <w:p w14:paraId="075C2453"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306</w:t>
            </w:r>
          </w:p>
        </w:tc>
      </w:tr>
      <w:tr w:rsidR="00995FFB" w:rsidRPr="007940A1" w14:paraId="185B6283" w14:textId="77777777">
        <w:tc>
          <w:tcPr>
            <w:tcW w:w="2802" w:type="dxa"/>
          </w:tcPr>
          <w:p w14:paraId="58B289AB"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29</w:t>
            </w:r>
          </w:p>
        </w:tc>
        <w:tc>
          <w:tcPr>
            <w:tcW w:w="2551" w:type="dxa"/>
          </w:tcPr>
          <w:p w14:paraId="54584268"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w:t>
            </w:r>
          </w:p>
        </w:tc>
        <w:tc>
          <w:tcPr>
            <w:tcW w:w="1559" w:type="dxa"/>
          </w:tcPr>
          <w:p w14:paraId="58F86F17"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4DCAA0FE"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165</w:t>
            </w:r>
          </w:p>
        </w:tc>
        <w:tc>
          <w:tcPr>
            <w:tcW w:w="1276" w:type="dxa"/>
          </w:tcPr>
          <w:p w14:paraId="718F0FBB"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454</w:t>
            </w:r>
          </w:p>
        </w:tc>
      </w:tr>
      <w:tr w:rsidR="00995FFB" w:rsidRPr="007940A1" w14:paraId="368F4AD1" w14:textId="77777777">
        <w:tc>
          <w:tcPr>
            <w:tcW w:w="2802" w:type="dxa"/>
          </w:tcPr>
          <w:p w14:paraId="04DEEC86"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30</w:t>
            </w:r>
          </w:p>
        </w:tc>
        <w:tc>
          <w:tcPr>
            <w:tcW w:w="2551" w:type="dxa"/>
          </w:tcPr>
          <w:p w14:paraId="7724753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w:t>
            </w:r>
          </w:p>
        </w:tc>
        <w:tc>
          <w:tcPr>
            <w:tcW w:w="1559" w:type="dxa"/>
          </w:tcPr>
          <w:p w14:paraId="4CB2BDF0"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002D881E"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173</w:t>
            </w:r>
          </w:p>
        </w:tc>
        <w:tc>
          <w:tcPr>
            <w:tcW w:w="1276" w:type="dxa"/>
          </w:tcPr>
          <w:p w14:paraId="6DCB97E6"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385</w:t>
            </w:r>
          </w:p>
        </w:tc>
      </w:tr>
      <w:tr w:rsidR="00995FFB" w:rsidRPr="007940A1" w14:paraId="28605D94" w14:textId="77777777">
        <w:tc>
          <w:tcPr>
            <w:tcW w:w="2802" w:type="dxa"/>
          </w:tcPr>
          <w:p w14:paraId="32360A5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31</w:t>
            </w:r>
          </w:p>
        </w:tc>
        <w:tc>
          <w:tcPr>
            <w:tcW w:w="2551" w:type="dxa"/>
          </w:tcPr>
          <w:p w14:paraId="5E36AFD3"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559" w:type="dxa"/>
          </w:tcPr>
          <w:p w14:paraId="730408CB"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7CD23719"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240</w:t>
            </w:r>
          </w:p>
        </w:tc>
        <w:tc>
          <w:tcPr>
            <w:tcW w:w="1276" w:type="dxa"/>
          </w:tcPr>
          <w:p w14:paraId="2798B4E4"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490</w:t>
            </w:r>
          </w:p>
        </w:tc>
      </w:tr>
      <w:tr w:rsidR="00995FFB" w:rsidRPr="007940A1" w14:paraId="6F201A3C" w14:textId="77777777">
        <w:tc>
          <w:tcPr>
            <w:tcW w:w="2802" w:type="dxa"/>
          </w:tcPr>
          <w:p w14:paraId="13F2CCF0"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32</w:t>
            </w:r>
          </w:p>
        </w:tc>
        <w:tc>
          <w:tcPr>
            <w:tcW w:w="2551" w:type="dxa"/>
          </w:tcPr>
          <w:p w14:paraId="64ACC25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w:t>
            </w:r>
          </w:p>
        </w:tc>
        <w:tc>
          <w:tcPr>
            <w:tcW w:w="1559" w:type="dxa"/>
          </w:tcPr>
          <w:p w14:paraId="52A780E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1418" w:type="dxa"/>
          </w:tcPr>
          <w:p w14:paraId="7F0A0CB0"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280</w:t>
            </w:r>
          </w:p>
        </w:tc>
        <w:tc>
          <w:tcPr>
            <w:tcW w:w="1276" w:type="dxa"/>
          </w:tcPr>
          <w:p w14:paraId="3F95C129"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533</w:t>
            </w:r>
          </w:p>
        </w:tc>
      </w:tr>
      <w:tr w:rsidR="00995FFB" w:rsidRPr="007940A1" w14:paraId="44CD34C1" w14:textId="77777777">
        <w:tc>
          <w:tcPr>
            <w:tcW w:w="2802" w:type="dxa"/>
          </w:tcPr>
          <w:p w14:paraId="3D9B4F8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33</w:t>
            </w:r>
          </w:p>
        </w:tc>
        <w:tc>
          <w:tcPr>
            <w:tcW w:w="2551" w:type="dxa"/>
          </w:tcPr>
          <w:p w14:paraId="0A47D9D3"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w:t>
            </w:r>
          </w:p>
        </w:tc>
        <w:tc>
          <w:tcPr>
            <w:tcW w:w="1559" w:type="dxa"/>
          </w:tcPr>
          <w:p w14:paraId="017C21F6"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w:t>
            </w:r>
          </w:p>
        </w:tc>
        <w:tc>
          <w:tcPr>
            <w:tcW w:w="1418" w:type="dxa"/>
          </w:tcPr>
          <w:p w14:paraId="122F9796"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320</w:t>
            </w:r>
          </w:p>
        </w:tc>
        <w:tc>
          <w:tcPr>
            <w:tcW w:w="1276" w:type="dxa"/>
          </w:tcPr>
          <w:p w14:paraId="46D71854"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380</w:t>
            </w:r>
          </w:p>
        </w:tc>
      </w:tr>
      <w:tr w:rsidR="00995FFB" w:rsidRPr="007940A1" w14:paraId="460A4426" w14:textId="77777777">
        <w:tc>
          <w:tcPr>
            <w:tcW w:w="2802" w:type="dxa"/>
          </w:tcPr>
          <w:p w14:paraId="0F6DB75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34</w:t>
            </w:r>
          </w:p>
        </w:tc>
        <w:tc>
          <w:tcPr>
            <w:tcW w:w="2551" w:type="dxa"/>
          </w:tcPr>
          <w:p w14:paraId="7F205029"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w:t>
            </w:r>
          </w:p>
        </w:tc>
        <w:tc>
          <w:tcPr>
            <w:tcW w:w="1559" w:type="dxa"/>
          </w:tcPr>
          <w:p w14:paraId="15B02BE2"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22</w:t>
            </w:r>
          </w:p>
        </w:tc>
        <w:tc>
          <w:tcPr>
            <w:tcW w:w="1418" w:type="dxa"/>
          </w:tcPr>
          <w:p w14:paraId="229041AA"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357</w:t>
            </w:r>
          </w:p>
        </w:tc>
        <w:tc>
          <w:tcPr>
            <w:tcW w:w="1276" w:type="dxa"/>
          </w:tcPr>
          <w:p w14:paraId="1333D1F4"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228</w:t>
            </w:r>
          </w:p>
        </w:tc>
      </w:tr>
      <w:tr w:rsidR="00995FFB" w:rsidRPr="007940A1" w14:paraId="3273AF57" w14:textId="77777777">
        <w:tc>
          <w:tcPr>
            <w:tcW w:w="2802" w:type="dxa"/>
          </w:tcPr>
          <w:p w14:paraId="12E53CB9"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35</w:t>
            </w:r>
          </w:p>
        </w:tc>
        <w:tc>
          <w:tcPr>
            <w:tcW w:w="2551" w:type="dxa"/>
          </w:tcPr>
          <w:p w14:paraId="7F5753A7"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w:t>
            </w:r>
          </w:p>
        </w:tc>
        <w:tc>
          <w:tcPr>
            <w:tcW w:w="1559" w:type="dxa"/>
          </w:tcPr>
          <w:p w14:paraId="543134B0"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63</w:t>
            </w:r>
          </w:p>
        </w:tc>
        <w:tc>
          <w:tcPr>
            <w:tcW w:w="1418" w:type="dxa"/>
          </w:tcPr>
          <w:p w14:paraId="7EBF2A10"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356</w:t>
            </w:r>
          </w:p>
        </w:tc>
        <w:tc>
          <w:tcPr>
            <w:tcW w:w="1276" w:type="dxa"/>
          </w:tcPr>
          <w:p w14:paraId="06BD97C2"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261</w:t>
            </w:r>
          </w:p>
        </w:tc>
      </w:tr>
      <w:tr w:rsidR="00995FFB" w:rsidRPr="007940A1" w14:paraId="6A381DBA" w14:textId="77777777">
        <w:tc>
          <w:tcPr>
            <w:tcW w:w="2802" w:type="dxa"/>
          </w:tcPr>
          <w:p w14:paraId="1B1A697C"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36</w:t>
            </w:r>
          </w:p>
        </w:tc>
        <w:tc>
          <w:tcPr>
            <w:tcW w:w="2551" w:type="dxa"/>
          </w:tcPr>
          <w:p w14:paraId="5F4D7B75"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5</w:t>
            </w:r>
          </w:p>
        </w:tc>
        <w:tc>
          <w:tcPr>
            <w:tcW w:w="1559" w:type="dxa"/>
          </w:tcPr>
          <w:p w14:paraId="3A86274C"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63</w:t>
            </w:r>
          </w:p>
        </w:tc>
        <w:tc>
          <w:tcPr>
            <w:tcW w:w="1418" w:type="dxa"/>
          </w:tcPr>
          <w:p w14:paraId="479E68BF"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303</w:t>
            </w:r>
          </w:p>
        </w:tc>
        <w:tc>
          <w:tcPr>
            <w:tcW w:w="1276" w:type="dxa"/>
          </w:tcPr>
          <w:p w14:paraId="232554EF"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279</w:t>
            </w:r>
          </w:p>
        </w:tc>
      </w:tr>
      <w:tr w:rsidR="00995FFB" w:rsidRPr="007940A1" w14:paraId="1BC6E7B9" w14:textId="77777777">
        <w:tc>
          <w:tcPr>
            <w:tcW w:w="2802" w:type="dxa"/>
          </w:tcPr>
          <w:p w14:paraId="05D95EA9"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37</w:t>
            </w:r>
          </w:p>
        </w:tc>
        <w:tc>
          <w:tcPr>
            <w:tcW w:w="2551" w:type="dxa"/>
          </w:tcPr>
          <w:p w14:paraId="7F11370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6</w:t>
            </w:r>
          </w:p>
        </w:tc>
        <w:tc>
          <w:tcPr>
            <w:tcW w:w="1559" w:type="dxa"/>
          </w:tcPr>
          <w:p w14:paraId="527A2718"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175</w:t>
            </w:r>
          </w:p>
        </w:tc>
        <w:tc>
          <w:tcPr>
            <w:tcW w:w="1418" w:type="dxa"/>
          </w:tcPr>
          <w:p w14:paraId="333AAC3F"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330</w:t>
            </w:r>
          </w:p>
        </w:tc>
        <w:tc>
          <w:tcPr>
            <w:tcW w:w="1276" w:type="dxa"/>
          </w:tcPr>
          <w:p w14:paraId="6CEEAF45"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229</w:t>
            </w:r>
          </w:p>
        </w:tc>
      </w:tr>
      <w:tr w:rsidR="00995FFB" w:rsidRPr="007940A1" w14:paraId="105C2088" w14:textId="77777777">
        <w:tc>
          <w:tcPr>
            <w:tcW w:w="2802" w:type="dxa"/>
          </w:tcPr>
          <w:p w14:paraId="38B46F36"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38</w:t>
            </w:r>
          </w:p>
        </w:tc>
        <w:tc>
          <w:tcPr>
            <w:tcW w:w="2551" w:type="dxa"/>
          </w:tcPr>
          <w:p w14:paraId="7D1B3DA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7</w:t>
            </w:r>
          </w:p>
        </w:tc>
        <w:tc>
          <w:tcPr>
            <w:tcW w:w="1559" w:type="dxa"/>
          </w:tcPr>
          <w:p w14:paraId="191879F2"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162</w:t>
            </w:r>
          </w:p>
        </w:tc>
        <w:tc>
          <w:tcPr>
            <w:tcW w:w="1418" w:type="dxa"/>
          </w:tcPr>
          <w:p w14:paraId="5B0B09C3"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326</w:t>
            </w:r>
          </w:p>
        </w:tc>
        <w:tc>
          <w:tcPr>
            <w:tcW w:w="1276" w:type="dxa"/>
          </w:tcPr>
          <w:p w14:paraId="5182574E"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269</w:t>
            </w:r>
          </w:p>
        </w:tc>
      </w:tr>
      <w:tr w:rsidR="00995FFB" w:rsidRPr="007940A1" w14:paraId="0061B011" w14:textId="77777777">
        <w:tc>
          <w:tcPr>
            <w:tcW w:w="2802" w:type="dxa"/>
          </w:tcPr>
          <w:p w14:paraId="3958C90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39</w:t>
            </w:r>
          </w:p>
        </w:tc>
        <w:tc>
          <w:tcPr>
            <w:tcW w:w="2551" w:type="dxa"/>
          </w:tcPr>
          <w:p w14:paraId="1E2550FD"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8</w:t>
            </w:r>
          </w:p>
        </w:tc>
        <w:tc>
          <w:tcPr>
            <w:tcW w:w="1559" w:type="dxa"/>
          </w:tcPr>
          <w:p w14:paraId="18A0B0E9"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259</w:t>
            </w:r>
          </w:p>
        </w:tc>
        <w:tc>
          <w:tcPr>
            <w:tcW w:w="1418" w:type="dxa"/>
          </w:tcPr>
          <w:p w14:paraId="67AF9A8E"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348</w:t>
            </w:r>
          </w:p>
        </w:tc>
        <w:tc>
          <w:tcPr>
            <w:tcW w:w="1276" w:type="dxa"/>
          </w:tcPr>
          <w:p w14:paraId="56C93777"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233</w:t>
            </w:r>
          </w:p>
        </w:tc>
      </w:tr>
      <w:tr w:rsidR="00995FFB" w:rsidRPr="007940A1" w14:paraId="329D774B" w14:textId="77777777">
        <w:tc>
          <w:tcPr>
            <w:tcW w:w="2802" w:type="dxa"/>
          </w:tcPr>
          <w:p w14:paraId="3EAC3BD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40</w:t>
            </w:r>
          </w:p>
        </w:tc>
        <w:tc>
          <w:tcPr>
            <w:tcW w:w="2551" w:type="dxa"/>
          </w:tcPr>
          <w:p w14:paraId="7081764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9</w:t>
            </w:r>
          </w:p>
        </w:tc>
        <w:tc>
          <w:tcPr>
            <w:tcW w:w="1559" w:type="dxa"/>
          </w:tcPr>
          <w:p w14:paraId="31A2BC8F"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360</w:t>
            </w:r>
          </w:p>
        </w:tc>
        <w:tc>
          <w:tcPr>
            <w:tcW w:w="1418" w:type="dxa"/>
          </w:tcPr>
          <w:p w14:paraId="4B289A15"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335</w:t>
            </w:r>
          </w:p>
        </w:tc>
        <w:tc>
          <w:tcPr>
            <w:tcW w:w="1276" w:type="dxa"/>
          </w:tcPr>
          <w:p w14:paraId="6FABF330"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230</w:t>
            </w:r>
          </w:p>
        </w:tc>
      </w:tr>
      <w:tr w:rsidR="00995FFB" w:rsidRPr="007940A1" w14:paraId="0D5DD064" w14:textId="77777777">
        <w:tc>
          <w:tcPr>
            <w:tcW w:w="2802" w:type="dxa"/>
          </w:tcPr>
          <w:p w14:paraId="5DF63FA7"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41</w:t>
            </w:r>
          </w:p>
        </w:tc>
        <w:tc>
          <w:tcPr>
            <w:tcW w:w="2551" w:type="dxa"/>
          </w:tcPr>
          <w:p w14:paraId="4AF4C77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10</w:t>
            </w:r>
          </w:p>
        </w:tc>
        <w:tc>
          <w:tcPr>
            <w:tcW w:w="1559" w:type="dxa"/>
          </w:tcPr>
          <w:p w14:paraId="2B957D0C"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428</w:t>
            </w:r>
          </w:p>
        </w:tc>
        <w:tc>
          <w:tcPr>
            <w:tcW w:w="1418" w:type="dxa"/>
          </w:tcPr>
          <w:p w14:paraId="20EAF427"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315</w:t>
            </w:r>
          </w:p>
        </w:tc>
        <w:tc>
          <w:tcPr>
            <w:tcW w:w="1276" w:type="dxa"/>
          </w:tcPr>
          <w:p w14:paraId="70A537E2"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243</w:t>
            </w:r>
          </w:p>
        </w:tc>
      </w:tr>
      <w:tr w:rsidR="00995FFB" w:rsidRPr="007940A1" w14:paraId="14DFC6C8" w14:textId="77777777">
        <w:tc>
          <w:tcPr>
            <w:tcW w:w="2802" w:type="dxa"/>
          </w:tcPr>
          <w:p w14:paraId="63104665"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42</w:t>
            </w:r>
          </w:p>
        </w:tc>
        <w:tc>
          <w:tcPr>
            <w:tcW w:w="2551" w:type="dxa"/>
          </w:tcPr>
          <w:p w14:paraId="0269882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11</w:t>
            </w:r>
          </w:p>
        </w:tc>
        <w:tc>
          <w:tcPr>
            <w:tcW w:w="1559" w:type="dxa"/>
          </w:tcPr>
          <w:p w14:paraId="259821FF"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430</w:t>
            </w:r>
          </w:p>
        </w:tc>
        <w:tc>
          <w:tcPr>
            <w:tcW w:w="1418" w:type="dxa"/>
          </w:tcPr>
          <w:p w14:paraId="585CFC78"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215</w:t>
            </w:r>
          </w:p>
        </w:tc>
        <w:tc>
          <w:tcPr>
            <w:tcW w:w="1276" w:type="dxa"/>
          </w:tcPr>
          <w:p w14:paraId="024E675B"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191</w:t>
            </w:r>
          </w:p>
        </w:tc>
      </w:tr>
      <w:tr w:rsidR="00995FFB" w:rsidRPr="007940A1" w14:paraId="55A80FB8" w14:textId="77777777">
        <w:tc>
          <w:tcPr>
            <w:tcW w:w="2802" w:type="dxa"/>
          </w:tcPr>
          <w:p w14:paraId="67D9AD64"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lastRenderedPageBreak/>
              <w:t>43</w:t>
            </w:r>
          </w:p>
        </w:tc>
        <w:tc>
          <w:tcPr>
            <w:tcW w:w="2551" w:type="dxa"/>
          </w:tcPr>
          <w:p w14:paraId="24DDB1CB"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12</w:t>
            </w:r>
          </w:p>
        </w:tc>
        <w:tc>
          <w:tcPr>
            <w:tcW w:w="1559" w:type="dxa"/>
          </w:tcPr>
          <w:p w14:paraId="67FA71C4"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503</w:t>
            </w:r>
          </w:p>
        </w:tc>
        <w:tc>
          <w:tcPr>
            <w:tcW w:w="1418" w:type="dxa"/>
          </w:tcPr>
          <w:p w14:paraId="0DEB4ED0"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169</w:t>
            </w:r>
          </w:p>
        </w:tc>
        <w:tc>
          <w:tcPr>
            <w:tcW w:w="1276" w:type="dxa"/>
          </w:tcPr>
          <w:p w14:paraId="173B368A"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146</w:t>
            </w:r>
          </w:p>
        </w:tc>
      </w:tr>
      <w:tr w:rsidR="00995FFB" w:rsidRPr="007940A1" w14:paraId="71A98993" w14:textId="77777777">
        <w:tc>
          <w:tcPr>
            <w:tcW w:w="2802" w:type="dxa"/>
          </w:tcPr>
          <w:p w14:paraId="2B6FD98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44</w:t>
            </w:r>
          </w:p>
        </w:tc>
        <w:tc>
          <w:tcPr>
            <w:tcW w:w="2551" w:type="dxa"/>
          </w:tcPr>
          <w:p w14:paraId="7CF958D9"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13</w:t>
            </w:r>
          </w:p>
        </w:tc>
        <w:tc>
          <w:tcPr>
            <w:tcW w:w="1559" w:type="dxa"/>
          </w:tcPr>
          <w:p w14:paraId="04D2753F"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444</w:t>
            </w:r>
          </w:p>
        </w:tc>
        <w:tc>
          <w:tcPr>
            <w:tcW w:w="1418" w:type="dxa"/>
          </w:tcPr>
          <w:p w14:paraId="18E8A178"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151</w:t>
            </w:r>
          </w:p>
        </w:tc>
        <w:tc>
          <w:tcPr>
            <w:tcW w:w="1276" w:type="dxa"/>
          </w:tcPr>
          <w:p w14:paraId="2F87392F"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150</w:t>
            </w:r>
          </w:p>
        </w:tc>
      </w:tr>
      <w:tr w:rsidR="00995FFB" w:rsidRPr="007940A1" w14:paraId="31578E6D" w14:textId="77777777">
        <w:tc>
          <w:tcPr>
            <w:tcW w:w="2802" w:type="dxa"/>
          </w:tcPr>
          <w:p w14:paraId="100FD3E0"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45</w:t>
            </w:r>
          </w:p>
        </w:tc>
        <w:tc>
          <w:tcPr>
            <w:tcW w:w="2551" w:type="dxa"/>
          </w:tcPr>
          <w:p w14:paraId="4A3FFB6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14</w:t>
            </w:r>
          </w:p>
        </w:tc>
        <w:tc>
          <w:tcPr>
            <w:tcW w:w="1559" w:type="dxa"/>
          </w:tcPr>
          <w:p w14:paraId="139DC0F8"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384</w:t>
            </w:r>
          </w:p>
        </w:tc>
        <w:tc>
          <w:tcPr>
            <w:tcW w:w="1418" w:type="dxa"/>
          </w:tcPr>
          <w:p w14:paraId="2600B64C"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105</w:t>
            </w:r>
          </w:p>
        </w:tc>
        <w:tc>
          <w:tcPr>
            <w:tcW w:w="1276" w:type="dxa"/>
          </w:tcPr>
          <w:p w14:paraId="045E510A"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97</w:t>
            </w:r>
          </w:p>
        </w:tc>
      </w:tr>
      <w:tr w:rsidR="00995FFB" w:rsidRPr="007940A1" w14:paraId="36E62666" w14:textId="77777777">
        <w:tc>
          <w:tcPr>
            <w:tcW w:w="2802" w:type="dxa"/>
          </w:tcPr>
          <w:p w14:paraId="06FFC25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46</w:t>
            </w:r>
          </w:p>
        </w:tc>
        <w:tc>
          <w:tcPr>
            <w:tcW w:w="2551" w:type="dxa"/>
          </w:tcPr>
          <w:p w14:paraId="1CD050A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15</w:t>
            </w:r>
          </w:p>
        </w:tc>
        <w:tc>
          <w:tcPr>
            <w:tcW w:w="1559" w:type="dxa"/>
          </w:tcPr>
          <w:p w14:paraId="7EB34C4A"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294</w:t>
            </w:r>
          </w:p>
        </w:tc>
        <w:tc>
          <w:tcPr>
            <w:tcW w:w="1418" w:type="dxa"/>
          </w:tcPr>
          <w:p w14:paraId="3F82BE79"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74</w:t>
            </w:r>
          </w:p>
        </w:tc>
        <w:tc>
          <w:tcPr>
            <w:tcW w:w="1276" w:type="dxa"/>
          </w:tcPr>
          <w:p w14:paraId="15D21116"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61</w:t>
            </w:r>
          </w:p>
        </w:tc>
      </w:tr>
      <w:tr w:rsidR="00995FFB" w:rsidRPr="007940A1" w14:paraId="02502038" w14:textId="77777777">
        <w:tc>
          <w:tcPr>
            <w:tcW w:w="5353" w:type="dxa"/>
            <w:gridSpan w:val="2"/>
          </w:tcPr>
          <w:p w14:paraId="365BF3BE"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Total ore:</w:t>
            </w:r>
          </w:p>
        </w:tc>
        <w:tc>
          <w:tcPr>
            <w:tcW w:w="1559" w:type="dxa"/>
          </w:tcPr>
          <w:p w14:paraId="00A28DF4"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3 590</w:t>
            </w:r>
          </w:p>
        </w:tc>
        <w:tc>
          <w:tcPr>
            <w:tcW w:w="1418" w:type="dxa"/>
          </w:tcPr>
          <w:p w14:paraId="772C7984"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4 910</w:t>
            </w:r>
          </w:p>
        </w:tc>
        <w:tc>
          <w:tcPr>
            <w:tcW w:w="1276" w:type="dxa"/>
          </w:tcPr>
          <w:p w14:paraId="003EBFC9" w14:textId="77777777" w:rsidR="00995FFB" w:rsidRPr="005D3402" w:rsidRDefault="00A73600">
            <w:pPr>
              <w:pStyle w:val="ti-art"/>
              <w:spacing w:before="0" w:beforeAutospacing="0" w:after="0" w:afterAutospacing="0"/>
              <w:rPr>
                <w:rFonts w:eastAsia="Arial Unicode MS"/>
                <w:color w:val="333333"/>
                <w:shd w:val="clear" w:color="auto" w:fill="FFFFFF"/>
                <w:lang w:val="ro-MD"/>
              </w:rPr>
            </w:pPr>
            <w:r w:rsidRPr="005D3402">
              <w:rPr>
                <w:rFonts w:eastAsia="Arial Unicode MS"/>
                <w:color w:val="333333"/>
                <w:shd w:val="clear" w:color="auto" w:fill="FFFFFF"/>
                <w:lang w:val="ro-MD"/>
              </w:rPr>
              <w:t>6 446</w:t>
            </w:r>
          </w:p>
        </w:tc>
      </w:tr>
    </w:tbl>
    <w:p w14:paraId="56F0BF8A" w14:textId="77777777" w:rsidR="00995FFB" w:rsidRPr="005D3402" w:rsidRDefault="00995FFB">
      <w:pPr>
        <w:pStyle w:val="ti-art"/>
        <w:shd w:val="clear" w:color="auto" w:fill="FFFFFF"/>
        <w:spacing w:before="0" w:beforeAutospacing="0" w:after="0" w:afterAutospacing="0"/>
        <w:jc w:val="right"/>
        <w:rPr>
          <w:rFonts w:eastAsia="Arial Unicode MS"/>
          <w:color w:val="333333"/>
          <w:shd w:val="clear" w:color="auto" w:fill="FFFFFF"/>
          <w:lang w:val="ro-MD"/>
        </w:rPr>
      </w:pPr>
    </w:p>
    <w:p w14:paraId="6CF0E603" w14:textId="77777777" w:rsidR="00995FFB" w:rsidRPr="005D3402" w:rsidRDefault="00A73600">
      <w:pPr>
        <w:pStyle w:val="ti-art"/>
        <w:shd w:val="clear" w:color="auto" w:fill="FFFFFF"/>
        <w:spacing w:before="0" w:beforeAutospacing="0" w:after="0" w:afterAutospacing="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27</w:t>
      </w:r>
    </w:p>
    <w:p w14:paraId="70B4F9A6" w14:textId="77777777" w:rsidR="00995FFB" w:rsidRPr="005D3402" w:rsidRDefault="00A73600">
      <w:pPr>
        <w:pStyle w:val="ti-art"/>
        <w:shd w:val="clear" w:color="auto" w:fill="FFFFFF"/>
        <w:spacing w:before="0" w:beforeAutospacing="0" w:after="0" w:afterAutospacing="0"/>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Sezonul european de răcire pentru climatizoare și aparate de aer condiționat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2835"/>
        <w:gridCol w:w="2693"/>
        <w:gridCol w:w="1985"/>
      </w:tblGrid>
      <w:tr w:rsidR="00995FFB" w:rsidRPr="007940A1" w14:paraId="3F09BA8E" w14:textId="77777777">
        <w:trPr>
          <w:trHeight w:val="1182"/>
        </w:trPr>
        <w:tc>
          <w:tcPr>
            <w:tcW w:w="2093" w:type="dxa"/>
            <w:vMerge w:val="restart"/>
          </w:tcPr>
          <w:p w14:paraId="69DA392F"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Intervale</w:t>
            </w:r>
          </w:p>
        </w:tc>
        <w:tc>
          <w:tcPr>
            <w:tcW w:w="2835" w:type="dxa"/>
            <w:vMerge w:val="restart"/>
          </w:tcPr>
          <w:p w14:paraId="73D09EDB"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Temperatura exterioară (termometru uscat)</w:t>
            </w:r>
          </w:p>
        </w:tc>
        <w:tc>
          <w:tcPr>
            <w:tcW w:w="2693" w:type="dxa"/>
          </w:tcPr>
          <w:p w14:paraId="256B2F25"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„Sezonul de răcire mediu”</w:t>
            </w:r>
          </w:p>
        </w:tc>
        <w:tc>
          <w:tcPr>
            <w:tcW w:w="1985" w:type="dxa"/>
            <w:vMerge w:val="restart"/>
          </w:tcPr>
          <w:p w14:paraId="1BFC7463"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Calculul</w:t>
            </w:r>
            <w:r w:rsidRPr="005D3402">
              <w:rPr>
                <w:rStyle w:val="apple-converted-space"/>
                <w:rFonts w:eastAsia="Arial Unicode MS"/>
                <w:b/>
                <w:bCs/>
                <w:color w:val="000000"/>
                <w:shd w:val="clear" w:color="auto" w:fill="FFFFFF"/>
                <w:lang w:val="ro-MD"/>
              </w:rPr>
              <w:t xml:space="preserve"> </w:t>
            </w:r>
            <w:r w:rsidRPr="005D3402">
              <w:rPr>
                <w:rStyle w:val="italics"/>
                <w:rFonts w:eastAsia="Arial Unicode MS"/>
                <w:b/>
                <w:bCs/>
                <w:i/>
                <w:iCs/>
                <w:color w:val="000000"/>
                <w:lang w:val="ro-MD"/>
              </w:rPr>
              <w:t>EER</w:t>
            </w:r>
          </w:p>
        </w:tc>
      </w:tr>
      <w:tr w:rsidR="00995FFB" w:rsidRPr="007940A1" w14:paraId="66691F1D" w14:textId="77777777">
        <w:trPr>
          <w:trHeight w:val="1181"/>
        </w:trPr>
        <w:tc>
          <w:tcPr>
            <w:tcW w:w="2093" w:type="dxa"/>
            <w:vMerge/>
          </w:tcPr>
          <w:p w14:paraId="7346A316"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2835" w:type="dxa"/>
            <w:vMerge/>
          </w:tcPr>
          <w:p w14:paraId="77EB8A76"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2693" w:type="dxa"/>
          </w:tcPr>
          <w:p w14:paraId="222BBA4B"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Numărul de ore per interval</w:t>
            </w:r>
          </w:p>
        </w:tc>
        <w:tc>
          <w:tcPr>
            <w:tcW w:w="1985" w:type="dxa"/>
            <w:vMerge/>
          </w:tcPr>
          <w:p w14:paraId="0296989B" w14:textId="77777777" w:rsidR="00995FFB" w:rsidRPr="005D3402" w:rsidRDefault="00995FFB">
            <w:pPr>
              <w:pStyle w:val="ti-art"/>
              <w:spacing w:before="0" w:beforeAutospacing="0" w:after="0" w:afterAutospacing="0"/>
              <w:rPr>
                <w:rFonts w:eastAsia="Calibri"/>
                <w:i/>
                <w:iCs/>
                <w:color w:val="000000"/>
                <w:lang w:val="ro-MD"/>
              </w:rPr>
            </w:pPr>
          </w:p>
        </w:tc>
      </w:tr>
      <w:tr w:rsidR="00995FFB" w:rsidRPr="007940A1" w14:paraId="650877A9" w14:textId="77777777">
        <w:tc>
          <w:tcPr>
            <w:tcW w:w="2093" w:type="dxa"/>
          </w:tcPr>
          <w:p w14:paraId="69DB8D34"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i/>
                <w:iCs/>
                <w:color w:val="000000"/>
                <w:shd w:val="clear" w:color="auto" w:fill="FFFFFF"/>
                <w:lang w:val="ro-MD"/>
              </w:rPr>
              <w:t>j</w:t>
            </w:r>
          </w:p>
        </w:tc>
        <w:tc>
          <w:tcPr>
            <w:tcW w:w="2835" w:type="dxa"/>
          </w:tcPr>
          <w:p w14:paraId="26C4E36D"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i/>
                <w:iCs/>
                <w:color w:val="000000"/>
                <w:shd w:val="clear" w:color="auto" w:fill="FFFFFF"/>
                <w:lang w:val="ro-MD"/>
              </w:rPr>
              <w:t>T</w:t>
            </w:r>
            <w:r w:rsidRPr="005D3402">
              <w:rPr>
                <w:rStyle w:val="subscript"/>
                <w:rFonts w:eastAsia="Arial Unicode MS"/>
                <w:b/>
                <w:bCs/>
                <w:i/>
                <w:iCs/>
                <w:color w:val="000000"/>
                <w:vertAlign w:val="subscript"/>
                <w:lang w:val="ro-MD"/>
              </w:rPr>
              <w:t>j</w:t>
            </w:r>
          </w:p>
        </w:tc>
        <w:tc>
          <w:tcPr>
            <w:tcW w:w="2693" w:type="dxa"/>
          </w:tcPr>
          <w:p w14:paraId="6A5596C6"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i/>
                <w:iCs/>
                <w:color w:val="000000"/>
                <w:shd w:val="clear" w:color="auto" w:fill="FFFFFF"/>
                <w:lang w:val="ro-MD"/>
              </w:rPr>
              <w:t>h</w:t>
            </w:r>
            <w:r w:rsidRPr="005D3402">
              <w:rPr>
                <w:rStyle w:val="subscript"/>
                <w:rFonts w:eastAsia="Arial Unicode MS"/>
                <w:b/>
                <w:bCs/>
                <w:i/>
                <w:iCs/>
                <w:color w:val="000000"/>
                <w:vertAlign w:val="subscript"/>
                <w:lang w:val="ro-MD"/>
              </w:rPr>
              <w:t>j</w:t>
            </w:r>
          </w:p>
        </w:tc>
        <w:tc>
          <w:tcPr>
            <w:tcW w:w="1985" w:type="dxa"/>
            <w:vMerge/>
          </w:tcPr>
          <w:p w14:paraId="70862363" w14:textId="77777777" w:rsidR="00995FFB" w:rsidRPr="005D3402" w:rsidRDefault="00995FFB">
            <w:pPr>
              <w:pStyle w:val="ti-art"/>
              <w:spacing w:before="0" w:beforeAutospacing="0" w:after="0" w:afterAutospacing="0"/>
              <w:rPr>
                <w:rFonts w:eastAsia="Calibri"/>
                <w:i/>
                <w:iCs/>
                <w:color w:val="000000"/>
                <w:lang w:val="ro-MD"/>
              </w:rPr>
            </w:pPr>
          </w:p>
        </w:tc>
      </w:tr>
      <w:tr w:rsidR="00995FFB" w:rsidRPr="007940A1" w14:paraId="61874EAA" w14:textId="77777777">
        <w:tc>
          <w:tcPr>
            <w:tcW w:w="2093" w:type="dxa"/>
          </w:tcPr>
          <w:p w14:paraId="10E3816A"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w:t>
            </w:r>
          </w:p>
        </w:tc>
        <w:tc>
          <w:tcPr>
            <w:tcW w:w="2835" w:type="dxa"/>
          </w:tcPr>
          <w:p w14:paraId="02E86C05"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°C</w:t>
            </w:r>
          </w:p>
        </w:tc>
        <w:tc>
          <w:tcPr>
            <w:tcW w:w="2693" w:type="dxa"/>
          </w:tcPr>
          <w:p w14:paraId="2984AB3F"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h/an</w:t>
            </w:r>
          </w:p>
        </w:tc>
        <w:tc>
          <w:tcPr>
            <w:tcW w:w="1985" w:type="dxa"/>
            <w:vMerge/>
          </w:tcPr>
          <w:p w14:paraId="61AA68E7" w14:textId="77777777" w:rsidR="00995FFB" w:rsidRPr="005D3402" w:rsidRDefault="00995FFB">
            <w:pPr>
              <w:pStyle w:val="ti-art"/>
              <w:spacing w:before="0" w:beforeAutospacing="0" w:after="0" w:afterAutospacing="0"/>
              <w:rPr>
                <w:rFonts w:eastAsia="Calibri"/>
                <w:i/>
                <w:iCs/>
                <w:color w:val="000000"/>
                <w:lang w:val="ro-MD"/>
              </w:rPr>
            </w:pPr>
          </w:p>
        </w:tc>
      </w:tr>
      <w:tr w:rsidR="00995FFB" w:rsidRPr="007940A1" w14:paraId="59BE75FD" w14:textId="77777777">
        <w:tc>
          <w:tcPr>
            <w:tcW w:w="2093" w:type="dxa"/>
          </w:tcPr>
          <w:p w14:paraId="1EE1CD6A"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w:t>
            </w:r>
          </w:p>
        </w:tc>
        <w:tc>
          <w:tcPr>
            <w:tcW w:w="2835" w:type="dxa"/>
          </w:tcPr>
          <w:p w14:paraId="5792266F"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17</w:t>
            </w:r>
          </w:p>
        </w:tc>
        <w:tc>
          <w:tcPr>
            <w:tcW w:w="2693" w:type="dxa"/>
          </w:tcPr>
          <w:p w14:paraId="1CD962BE"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205</w:t>
            </w:r>
          </w:p>
        </w:tc>
        <w:tc>
          <w:tcPr>
            <w:tcW w:w="1985" w:type="dxa"/>
          </w:tcPr>
          <w:p w14:paraId="5AADD482"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i/>
                <w:iCs/>
                <w:color w:val="000000"/>
                <w:shd w:val="clear" w:color="auto" w:fill="FFFFFF"/>
                <w:lang w:val="ro-MD"/>
              </w:rPr>
              <w:t>EER (D)</w:t>
            </w:r>
          </w:p>
        </w:tc>
      </w:tr>
      <w:tr w:rsidR="00995FFB" w:rsidRPr="007940A1" w14:paraId="2F0231AC" w14:textId="77777777">
        <w:tc>
          <w:tcPr>
            <w:tcW w:w="2093" w:type="dxa"/>
          </w:tcPr>
          <w:p w14:paraId="7AC140ED"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w:t>
            </w:r>
          </w:p>
        </w:tc>
        <w:tc>
          <w:tcPr>
            <w:tcW w:w="2835" w:type="dxa"/>
          </w:tcPr>
          <w:p w14:paraId="62E4B204"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18</w:t>
            </w:r>
          </w:p>
        </w:tc>
        <w:tc>
          <w:tcPr>
            <w:tcW w:w="2693" w:type="dxa"/>
          </w:tcPr>
          <w:p w14:paraId="7A8E2F46"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227</w:t>
            </w:r>
          </w:p>
        </w:tc>
        <w:tc>
          <w:tcPr>
            <w:tcW w:w="1985" w:type="dxa"/>
          </w:tcPr>
          <w:p w14:paraId="3BB878E1"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i/>
                <w:iCs/>
                <w:color w:val="000000"/>
                <w:shd w:val="clear" w:color="auto" w:fill="FFFFFF"/>
                <w:lang w:val="ro-MD"/>
              </w:rPr>
              <w:t>EER (D)</w:t>
            </w:r>
          </w:p>
        </w:tc>
      </w:tr>
      <w:tr w:rsidR="00995FFB" w:rsidRPr="007940A1" w14:paraId="5E13D536" w14:textId="77777777">
        <w:tc>
          <w:tcPr>
            <w:tcW w:w="2093" w:type="dxa"/>
          </w:tcPr>
          <w:p w14:paraId="02385679"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w:t>
            </w:r>
          </w:p>
        </w:tc>
        <w:tc>
          <w:tcPr>
            <w:tcW w:w="2835" w:type="dxa"/>
          </w:tcPr>
          <w:p w14:paraId="465A2245"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19</w:t>
            </w:r>
          </w:p>
        </w:tc>
        <w:tc>
          <w:tcPr>
            <w:tcW w:w="2693" w:type="dxa"/>
          </w:tcPr>
          <w:p w14:paraId="0AE18165"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225</w:t>
            </w:r>
          </w:p>
        </w:tc>
        <w:tc>
          <w:tcPr>
            <w:tcW w:w="1985" w:type="dxa"/>
          </w:tcPr>
          <w:p w14:paraId="082DBF62"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i/>
                <w:iCs/>
                <w:color w:val="000000"/>
                <w:shd w:val="clear" w:color="auto" w:fill="FFFFFF"/>
                <w:lang w:val="ro-MD"/>
              </w:rPr>
              <w:t>EER (D)</w:t>
            </w:r>
          </w:p>
        </w:tc>
      </w:tr>
      <w:tr w:rsidR="00995FFB" w:rsidRPr="007940A1" w14:paraId="516F9070" w14:textId="77777777">
        <w:tc>
          <w:tcPr>
            <w:tcW w:w="2093" w:type="dxa"/>
          </w:tcPr>
          <w:p w14:paraId="39E764D0"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4</w:t>
            </w:r>
          </w:p>
        </w:tc>
        <w:tc>
          <w:tcPr>
            <w:tcW w:w="2835" w:type="dxa"/>
          </w:tcPr>
          <w:p w14:paraId="7D13647D"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20</w:t>
            </w:r>
          </w:p>
        </w:tc>
        <w:tc>
          <w:tcPr>
            <w:tcW w:w="2693" w:type="dxa"/>
          </w:tcPr>
          <w:p w14:paraId="6C0302F2"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225</w:t>
            </w:r>
          </w:p>
        </w:tc>
        <w:tc>
          <w:tcPr>
            <w:tcW w:w="1985" w:type="dxa"/>
          </w:tcPr>
          <w:p w14:paraId="4A9501B6"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D – Valoarea măsurată</w:t>
            </w:r>
          </w:p>
        </w:tc>
      </w:tr>
      <w:tr w:rsidR="00995FFB" w:rsidRPr="007940A1" w14:paraId="4CB8837F" w14:textId="77777777">
        <w:tc>
          <w:tcPr>
            <w:tcW w:w="2093" w:type="dxa"/>
          </w:tcPr>
          <w:p w14:paraId="4004F30D"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5</w:t>
            </w:r>
          </w:p>
        </w:tc>
        <w:tc>
          <w:tcPr>
            <w:tcW w:w="2835" w:type="dxa"/>
          </w:tcPr>
          <w:p w14:paraId="18ED15D0"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21</w:t>
            </w:r>
          </w:p>
        </w:tc>
        <w:tc>
          <w:tcPr>
            <w:tcW w:w="2693" w:type="dxa"/>
          </w:tcPr>
          <w:p w14:paraId="5A6A891A"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216</w:t>
            </w:r>
          </w:p>
        </w:tc>
        <w:tc>
          <w:tcPr>
            <w:tcW w:w="1985" w:type="dxa"/>
          </w:tcPr>
          <w:p w14:paraId="441AA1A8"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Interpolare liniară</w:t>
            </w:r>
          </w:p>
        </w:tc>
      </w:tr>
      <w:tr w:rsidR="00995FFB" w:rsidRPr="007940A1" w14:paraId="3B987FEC" w14:textId="77777777">
        <w:tc>
          <w:tcPr>
            <w:tcW w:w="2093" w:type="dxa"/>
          </w:tcPr>
          <w:p w14:paraId="5D997454"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6</w:t>
            </w:r>
          </w:p>
        </w:tc>
        <w:tc>
          <w:tcPr>
            <w:tcW w:w="2835" w:type="dxa"/>
          </w:tcPr>
          <w:p w14:paraId="6310A882"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22</w:t>
            </w:r>
          </w:p>
        </w:tc>
        <w:tc>
          <w:tcPr>
            <w:tcW w:w="2693" w:type="dxa"/>
          </w:tcPr>
          <w:p w14:paraId="111D75F2"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215</w:t>
            </w:r>
          </w:p>
        </w:tc>
        <w:tc>
          <w:tcPr>
            <w:tcW w:w="1985" w:type="dxa"/>
          </w:tcPr>
          <w:p w14:paraId="32427BEA"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Interpolare liniară</w:t>
            </w:r>
          </w:p>
        </w:tc>
      </w:tr>
      <w:tr w:rsidR="00995FFB" w:rsidRPr="007940A1" w14:paraId="6AE55145" w14:textId="77777777">
        <w:tc>
          <w:tcPr>
            <w:tcW w:w="2093" w:type="dxa"/>
          </w:tcPr>
          <w:p w14:paraId="64705840"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7</w:t>
            </w:r>
          </w:p>
        </w:tc>
        <w:tc>
          <w:tcPr>
            <w:tcW w:w="2835" w:type="dxa"/>
          </w:tcPr>
          <w:p w14:paraId="44F66F15"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23</w:t>
            </w:r>
          </w:p>
        </w:tc>
        <w:tc>
          <w:tcPr>
            <w:tcW w:w="2693" w:type="dxa"/>
          </w:tcPr>
          <w:p w14:paraId="3D105EAF"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218</w:t>
            </w:r>
          </w:p>
        </w:tc>
        <w:tc>
          <w:tcPr>
            <w:tcW w:w="1985" w:type="dxa"/>
          </w:tcPr>
          <w:p w14:paraId="380D2230"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Interpolare liniară</w:t>
            </w:r>
          </w:p>
        </w:tc>
      </w:tr>
      <w:tr w:rsidR="00995FFB" w:rsidRPr="007940A1" w14:paraId="1647CDD0" w14:textId="77777777">
        <w:tc>
          <w:tcPr>
            <w:tcW w:w="2093" w:type="dxa"/>
          </w:tcPr>
          <w:p w14:paraId="7A6BA8FE"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8</w:t>
            </w:r>
          </w:p>
        </w:tc>
        <w:tc>
          <w:tcPr>
            <w:tcW w:w="2835" w:type="dxa"/>
          </w:tcPr>
          <w:p w14:paraId="0F3F0BE4"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24</w:t>
            </w:r>
          </w:p>
        </w:tc>
        <w:tc>
          <w:tcPr>
            <w:tcW w:w="2693" w:type="dxa"/>
          </w:tcPr>
          <w:p w14:paraId="00B7E7CC"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197</w:t>
            </w:r>
          </w:p>
        </w:tc>
        <w:tc>
          <w:tcPr>
            <w:tcW w:w="1985" w:type="dxa"/>
          </w:tcPr>
          <w:p w14:paraId="2A4438E7"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Interpolare liniară</w:t>
            </w:r>
          </w:p>
        </w:tc>
      </w:tr>
      <w:tr w:rsidR="00995FFB" w:rsidRPr="007940A1" w14:paraId="08775034" w14:textId="77777777">
        <w:tc>
          <w:tcPr>
            <w:tcW w:w="2093" w:type="dxa"/>
          </w:tcPr>
          <w:p w14:paraId="5BAF6603"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9</w:t>
            </w:r>
          </w:p>
        </w:tc>
        <w:tc>
          <w:tcPr>
            <w:tcW w:w="2835" w:type="dxa"/>
          </w:tcPr>
          <w:p w14:paraId="72E9612F"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25</w:t>
            </w:r>
          </w:p>
        </w:tc>
        <w:tc>
          <w:tcPr>
            <w:tcW w:w="2693" w:type="dxa"/>
          </w:tcPr>
          <w:p w14:paraId="7E42335E"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178</w:t>
            </w:r>
          </w:p>
        </w:tc>
        <w:tc>
          <w:tcPr>
            <w:tcW w:w="1985" w:type="dxa"/>
          </w:tcPr>
          <w:p w14:paraId="4CB9A18C"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C – Valoarea măsurată</w:t>
            </w:r>
          </w:p>
        </w:tc>
      </w:tr>
      <w:tr w:rsidR="00995FFB" w:rsidRPr="007940A1" w14:paraId="267ED198" w14:textId="77777777">
        <w:tc>
          <w:tcPr>
            <w:tcW w:w="2093" w:type="dxa"/>
          </w:tcPr>
          <w:p w14:paraId="644C9449"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10</w:t>
            </w:r>
          </w:p>
        </w:tc>
        <w:tc>
          <w:tcPr>
            <w:tcW w:w="2835" w:type="dxa"/>
          </w:tcPr>
          <w:p w14:paraId="68E1939A"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26</w:t>
            </w:r>
          </w:p>
        </w:tc>
        <w:tc>
          <w:tcPr>
            <w:tcW w:w="2693" w:type="dxa"/>
          </w:tcPr>
          <w:p w14:paraId="30E8680B"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158</w:t>
            </w:r>
          </w:p>
        </w:tc>
        <w:tc>
          <w:tcPr>
            <w:tcW w:w="1985" w:type="dxa"/>
          </w:tcPr>
          <w:p w14:paraId="5EEC3374"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Interpolare liniară</w:t>
            </w:r>
          </w:p>
        </w:tc>
      </w:tr>
      <w:tr w:rsidR="00995FFB" w:rsidRPr="007940A1" w14:paraId="7F65C221" w14:textId="77777777">
        <w:tc>
          <w:tcPr>
            <w:tcW w:w="2093" w:type="dxa"/>
          </w:tcPr>
          <w:p w14:paraId="6A3B6FA2"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11</w:t>
            </w:r>
          </w:p>
        </w:tc>
        <w:tc>
          <w:tcPr>
            <w:tcW w:w="2835" w:type="dxa"/>
          </w:tcPr>
          <w:p w14:paraId="05369BA2"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27</w:t>
            </w:r>
          </w:p>
        </w:tc>
        <w:tc>
          <w:tcPr>
            <w:tcW w:w="2693" w:type="dxa"/>
          </w:tcPr>
          <w:p w14:paraId="1AFD3A0B"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137</w:t>
            </w:r>
          </w:p>
        </w:tc>
        <w:tc>
          <w:tcPr>
            <w:tcW w:w="1985" w:type="dxa"/>
          </w:tcPr>
          <w:p w14:paraId="7FA88791"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Interpolare liniară</w:t>
            </w:r>
          </w:p>
        </w:tc>
      </w:tr>
      <w:tr w:rsidR="00995FFB" w:rsidRPr="007940A1" w14:paraId="0010C252" w14:textId="77777777">
        <w:tc>
          <w:tcPr>
            <w:tcW w:w="2093" w:type="dxa"/>
          </w:tcPr>
          <w:p w14:paraId="7DD560F3"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12</w:t>
            </w:r>
          </w:p>
        </w:tc>
        <w:tc>
          <w:tcPr>
            <w:tcW w:w="2835" w:type="dxa"/>
          </w:tcPr>
          <w:p w14:paraId="7DF538F1"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28</w:t>
            </w:r>
          </w:p>
        </w:tc>
        <w:tc>
          <w:tcPr>
            <w:tcW w:w="2693" w:type="dxa"/>
          </w:tcPr>
          <w:p w14:paraId="439680B1"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109</w:t>
            </w:r>
          </w:p>
        </w:tc>
        <w:tc>
          <w:tcPr>
            <w:tcW w:w="1985" w:type="dxa"/>
          </w:tcPr>
          <w:p w14:paraId="7FD3EBFA"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Interpolare liniară</w:t>
            </w:r>
          </w:p>
        </w:tc>
      </w:tr>
      <w:tr w:rsidR="00995FFB" w:rsidRPr="007940A1" w14:paraId="4D330C44" w14:textId="77777777">
        <w:tc>
          <w:tcPr>
            <w:tcW w:w="2093" w:type="dxa"/>
          </w:tcPr>
          <w:p w14:paraId="1DFB77DE"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13</w:t>
            </w:r>
          </w:p>
        </w:tc>
        <w:tc>
          <w:tcPr>
            <w:tcW w:w="2835" w:type="dxa"/>
          </w:tcPr>
          <w:p w14:paraId="53323C57"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29</w:t>
            </w:r>
          </w:p>
        </w:tc>
        <w:tc>
          <w:tcPr>
            <w:tcW w:w="2693" w:type="dxa"/>
          </w:tcPr>
          <w:p w14:paraId="4941C207"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88</w:t>
            </w:r>
          </w:p>
        </w:tc>
        <w:tc>
          <w:tcPr>
            <w:tcW w:w="1985" w:type="dxa"/>
          </w:tcPr>
          <w:p w14:paraId="7ABD5A03"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Interpolare liniară</w:t>
            </w:r>
          </w:p>
        </w:tc>
      </w:tr>
      <w:tr w:rsidR="00995FFB" w:rsidRPr="007940A1" w14:paraId="5A481C0E" w14:textId="77777777">
        <w:tc>
          <w:tcPr>
            <w:tcW w:w="2093" w:type="dxa"/>
          </w:tcPr>
          <w:p w14:paraId="3A6A6B30"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14</w:t>
            </w:r>
          </w:p>
        </w:tc>
        <w:tc>
          <w:tcPr>
            <w:tcW w:w="2835" w:type="dxa"/>
          </w:tcPr>
          <w:p w14:paraId="1F9EEC27"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30</w:t>
            </w:r>
          </w:p>
        </w:tc>
        <w:tc>
          <w:tcPr>
            <w:tcW w:w="2693" w:type="dxa"/>
          </w:tcPr>
          <w:p w14:paraId="2ED6543C"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63</w:t>
            </w:r>
          </w:p>
        </w:tc>
        <w:tc>
          <w:tcPr>
            <w:tcW w:w="1985" w:type="dxa"/>
          </w:tcPr>
          <w:p w14:paraId="6F6A40E2"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B – Valoarea măsurată</w:t>
            </w:r>
          </w:p>
        </w:tc>
      </w:tr>
      <w:tr w:rsidR="00995FFB" w:rsidRPr="007940A1" w14:paraId="5A0A4B64" w14:textId="77777777">
        <w:tc>
          <w:tcPr>
            <w:tcW w:w="2093" w:type="dxa"/>
          </w:tcPr>
          <w:p w14:paraId="1B692BF7"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15</w:t>
            </w:r>
          </w:p>
        </w:tc>
        <w:tc>
          <w:tcPr>
            <w:tcW w:w="2835" w:type="dxa"/>
          </w:tcPr>
          <w:p w14:paraId="2CC86545"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31</w:t>
            </w:r>
          </w:p>
        </w:tc>
        <w:tc>
          <w:tcPr>
            <w:tcW w:w="2693" w:type="dxa"/>
          </w:tcPr>
          <w:p w14:paraId="1EE1C6EF"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39</w:t>
            </w:r>
          </w:p>
        </w:tc>
        <w:tc>
          <w:tcPr>
            <w:tcW w:w="1985" w:type="dxa"/>
          </w:tcPr>
          <w:p w14:paraId="56998182"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Interpolare liniară</w:t>
            </w:r>
          </w:p>
        </w:tc>
      </w:tr>
      <w:tr w:rsidR="00995FFB" w:rsidRPr="007940A1" w14:paraId="25232132" w14:textId="77777777">
        <w:tc>
          <w:tcPr>
            <w:tcW w:w="2093" w:type="dxa"/>
          </w:tcPr>
          <w:p w14:paraId="57FB1C22"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16</w:t>
            </w:r>
          </w:p>
        </w:tc>
        <w:tc>
          <w:tcPr>
            <w:tcW w:w="2835" w:type="dxa"/>
          </w:tcPr>
          <w:p w14:paraId="57733844"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32</w:t>
            </w:r>
          </w:p>
        </w:tc>
        <w:tc>
          <w:tcPr>
            <w:tcW w:w="2693" w:type="dxa"/>
          </w:tcPr>
          <w:p w14:paraId="7A426277"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31</w:t>
            </w:r>
          </w:p>
        </w:tc>
        <w:tc>
          <w:tcPr>
            <w:tcW w:w="1985" w:type="dxa"/>
          </w:tcPr>
          <w:p w14:paraId="5FC8604C"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Interpolare liniară</w:t>
            </w:r>
          </w:p>
        </w:tc>
      </w:tr>
      <w:tr w:rsidR="00995FFB" w:rsidRPr="007940A1" w14:paraId="63A1BDCA" w14:textId="77777777">
        <w:tc>
          <w:tcPr>
            <w:tcW w:w="2093" w:type="dxa"/>
          </w:tcPr>
          <w:p w14:paraId="4FBD4FFB"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17</w:t>
            </w:r>
          </w:p>
        </w:tc>
        <w:tc>
          <w:tcPr>
            <w:tcW w:w="2835" w:type="dxa"/>
          </w:tcPr>
          <w:p w14:paraId="2CB241B4"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33</w:t>
            </w:r>
          </w:p>
        </w:tc>
        <w:tc>
          <w:tcPr>
            <w:tcW w:w="2693" w:type="dxa"/>
          </w:tcPr>
          <w:p w14:paraId="4D8F50FC"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24</w:t>
            </w:r>
          </w:p>
        </w:tc>
        <w:tc>
          <w:tcPr>
            <w:tcW w:w="1985" w:type="dxa"/>
          </w:tcPr>
          <w:p w14:paraId="0E22AF0A"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Interpolare liniară</w:t>
            </w:r>
          </w:p>
        </w:tc>
      </w:tr>
      <w:tr w:rsidR="00995FFB" w:rsidRPr="007940A1" w14:paraId="464DEA50" w14:textId="77777777">
        <w:tc>
          <w:tcPr>
            <w:tcW w:w="2093" w:type="dxa"/>
          </w:tcPr>
          <w:p w14:paraId="4EFAE033"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18</w:t>
            </w:r>
          </w:p>
        </w:tc>
        <w:tc>
          <w:tcPr>
            <w:tcW w:w="2835" w:type="dxa"/>
          </w:tcPr>
          <w:p w14:paraId="0977DB00"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34</w:t>
            </w:r>
          </w:p>
        </w:tc>
        <w:tc>
          <w:tcPr>
            <w:tcW w:w="2693" w:type="dxa"/>
          </w:tcPr>
          <w:p w14:paraId="561933A4"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17</w:t>
            </w:r>
          </w:p>
        </w:tc>
        <w:tc>
          <w:tcPr>
            <w:tcW w:w="1985" w:type="dxa"/>
          </w:tcPr>
          <w:p w14:paraId="1FDEED9A"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Interpolare liniară</w:t>
            </w:r>
          </w:p>
        </w:tc>
      </w:tr>
      <w:tr w:rsidR="00995FFB" w:rsidRPr="007940A1" w14:paraId="6E6688A3" w14:textId="77777777">
        <w:tc>
          <w:tcPr>
            <w:tcW w:w="2093" w:type="dxa"/>
          </w:tcPr>
          <w:p w14:paraId="3622CFD6"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19</w:t>
            </w:r>
          </w:p>
        </w:tc>
        <w:tc>
          <w:tcPr>
            <w:tcW w:w="2835" w:type="dxa"/>
          </w:tcPr>
          <w:p w14:paraId="708C173C"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35</w:t>
            </w:r>
          </w:p>
        </w:tc>
        <w:tc>
          <w:tcPr>
            <w:tcW w:w="2693" w:type="dxa"/>
          </w:tcPr>
          <w:p w14:paraId="49645879"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13</w:t>
            </w:r>
          </w:p>
        </w:tc>
        <w:tc>
          <w:tcPr>
            <w:tcW w:w="1985" w:type="dxa"/>
          </w:tcPr>
          <w:p w14:paraId="29A30794"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A – Valoare măsurată</w:t>
            </w:r>
          </w:p>
        </w:tc>
      </w:tr>
      <w:tr w:rsidR="00995FFB" w:rsidRPr="007940A1" w14:paraId="3AC77A0A" w14:textId="77777777">
        <w:tc>
          <w:tcPr>
            <w:tcW w:w="2093" w:type="dxa"/>
          </w:tcPr>
          <w:p w14:paraId="6E94C72E"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20</w:t>
            </w:r>
          </w:p>
        </w:tc>
        <w:tc>
          <w:tcPr>
            <w:tcW w:w="2835" w:type="dxa"/>
          </w:tcPr>
          <w:p w14:paraId="5CAA1430"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36</w:t>
            </w:r>
          </w:p>
        </w:tc>
        <w:tc>
          <w:tcPr>
            <w:tcW w:w="2693" w:type="dxa"/>
          </w:tcPr>
          <w:p w14:paraId="03D5659C"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9</w:t>
            </w:r>
          </w:p>
        </w:tc>
        <w:tc>
          <w:tcPr>
            <w:tcW w:w="1985" w:type="dxa"/>
          </w:tcPr>
          <w:p w14:paraId="2CA7C1ED"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i/>
                <w:iCs/>
                <w:color w:val="000000"/>
                <w:shd w:val="clear" w:color="auto" w:fill="FFFFFF"/>
                <w:lang w:val="ro-MD"/>
              </w:rPr>
              <w:t>EER (A)</w:t>
            </w:r>
          </w:p>
        </w:tc>
      </w:tr>
      <w:tr w:rsidR="00995FFB" w:rsidRPr="007940A1" w14:paraId="60A5E250" w14:textId="77777777">
        <w:tc>
          <w:tcPr>
            <w:tcW w:w="2093" w:type="dxa"/>
          </w:tcPr>
          <w:p w14:paraId="11A19C6A"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21</w:t>
            </w:r>
          </w:p>
        </w:tc>
        <w:tc>
          <w:tcPr>
            <w:tcW w:w="2835" w:type="dxa"/>
          </w:tcPr>
          <w:p w14:paraId="7FFA4C9F"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37</w:t>
            </w:r>
          </w:p>
        </w:tc>
        <w:tc>
          <w:tcPr>
            <w:tcW w:w="2693" w:type="dxa"/>
          </w:tcPr>
          <w:p w14:paraId="405A5FDB"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4</w:t>
            </w:r>
          </w:p>
        </w:tc>
        <w:tc>
          <w:tcPr>
            <w:tcW w:w="1985" w:type="dxa"/>
          </w:tcPr>
          <w:p w14:paraId="661C2435"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i/>
                <w:iCs/>
                <w:color w:val="000000"/>
                <w:shd w:val="clear" w:color="auto" w:fill="FFFFFF"/>
                <w:lang w:val="ro-MD"/>
              </w:rPr>
              <w:t>EER (A)</w:t>
            </w:r>
          </w:p>
        </w:tc>
      </w:tr>
      <w:tr w:rsidR="00995FFB" w:rsidRPr="007940A1" w14:paraId="0A3E5B34" w14:textId="77777777">
        <w:tc>
          <w:tcPr>
            <w:tcW w:w="2093" w:type="dxa"/>
          </w:tcPr>
          <w:p w14:paraId="56E807D4"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22</w:t>
            </w:r>
          </w:p>
        </w:tc>
        <w:tc>
          <w:tcPr>
            <w:tcW w:w="2835" w:type="dxa"/>
          </w:tcPr>
          <w:p w14:paraId="1E813805"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38</w:t>
            </w:r>
          </w:p>
        </w:tc>
        <w:tc>
          <w:tcPr>
            <w:tcW w:w="2693" w:type="dxa"/>
          </w:tcPr>
          <w:p w14:paraId="5E4ECFC9"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w:t>
            </w:r>
          </w:p>
        </w:tc>
        <w:tc>
          <w:tcPr>
            <w:tcW w:w="1985" w:type="dxa"/>
          </w:tcPr>
          <w:p w14:paraId="10864629"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i/>
                <w:iCs/>
                <w:color w:val="000000"/>
                <w:shd w:val="clear" w:color="auto" w:fill="FFFFFF"/>
                <w:lang w:val="ro-MD"/>
              </w:rPr>
              <w:t>EER (A)</w:t>
            </w:r>
          </w:p>
        </w:tc>
      </w:tr>
      <w:tr w:rsidR="00995FFB" w:rsidRPr="007940A1" w14:paraId="275546B0" w14:textId="77777777">
        <w:tc>
          <w:tcPr>
            <w:tcW w:w="2093" w:type="dxa"/>
          </w:tcPr>
          <w:p w14:paraId="153D983C"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23</w:t>
            </w:r>
          </w:p>
        </w:tc>
        <w:tc>
          <w:tcPr>
            <w:tcW w:w="2835" w:type="dxa"/>
          </w:tcPr>
          <w:p w14:paraId="7705EE11"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39</w:t>
            </w:r>
          </w:p>
        </w:tc>
        <w:tc>
          <w:tcPr>
            <w:tcW w:w="2693" w:type="dxa"/>
          </w:tcPr>
          <w:p w14:paraId="398AEBD3"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w:t>
            </w:r>
          </w:p>
        </w:tc>
        <w:tc>
          <w:tcPr>
            <w:tcW w:w="1985" w:type="dxa"/>
          </w:tcPr>
          <w:p w14:paraId="2185DBFD"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i/>
                <w:iCs/>
                <w:color w:val="000000"/>
                <w:shd w:val="clear" w:color="auto" w:fill="FFFFFF"/>
                <w:lang w:val="ro-MD"/>
              </w:rPr>
              <w:t>EER (A)</w:t>
            </w:r>
          </w:p>
        </w:tc>
      </w:tr>
      <w:tr w:rsidR="00995FFB" w:rsidRPr="007940A1" w14:paraId="664E7CD1" w14:textId="77777777">
        <w:tc>
          <w:tcPr>
            <w:tcW w:w="2093" w:type="dxa"/>
          </w:tcPr>
          <w:p w14:paraId="0D85963F"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24</w:t>
            </w:r>
          </w:p>
        </w:tc>
        <w:tc>
          <w:tcPr>
            <w:tcW w:w="2835" w:type="dxa"/>
          </w:tcPr>
          <w:p w14:paraId="58E1AD3A"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40</w:t>
            </w:r>
          </w:p>
        </w:tc>
        <w:tc>
          <w:tcPr>
            <w:tcW w:w="2693" w:type="dxa"/>
          </w:tcPr>
          <w:p w14:paraId="64BF68B4"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0</w:t>
            </w:r>
          </w:p>
        </w:tc>
        <w:tc>
          <w:tcPr>
            <w:tcW w:w="1985" w:type="dxa"/>
          </w:tcPr>
          <w:p w14:paraId="1E20AB0B"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i/>
                <w:iCs/>
                <w:color w:val="000000"/>
                <w:shd w:val="clear" w:color="auto" w:fill="FFFFFF"/>
                <w:lang w:val="ro-MD"/>
              </w:rPr>
              <w:t>EER (A)</w:t>
            </w:r>
          </w:p>
        </w:tc>
      </w:tr>
    </w:tbl>
    <w:p w14:paraId="6C174420" w14:textId="77777777" w:rsidR="00995FFB" w:rsidRPr="005D3402" w:rsidRDefault="00995FFB">
      <w:pPr>
        <w:pStyle w:val="ti-art"/>
        <w:shd w:val="clear" w:color="auto" w:fill="FFFFFF"/>
        <w:spacing w:before="0" w:beforeAutospacing="0" w:after="0" w:afterAutospacing="0"/>
        <w:jc w:val="right"/>
        <w:rPr>
          <w:rFonts w:eastAsia="Arial Unicode MS"/>
          <w:color w:val="333333"/>
          <w:shd w:val="clear" w:color="auto" w:fill="FFFFFF"/>
          <w:lang w:val="ro-MD"/>
        </w:rPr>
      </w:pPr>
    </w:p>
    <w:p w14:paraId="539D7689" w14:textId="77777777" w:rsidR="00995FFB" w:rsidRPr="005D3402" w:rsidRDefault="00A73600">
      <w:pPr>
        <w:pStyle w:val="ti-art"/>
        <w:shd w:val="clear" w:color="auto" w:fill="FFFFFF"/>
        <w:spacing w:before="0" w:beforeAutospacing="0" w:after="0" w:afterAutospacing="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28</w:t>
      </w:r>
    </w:p>
    <w:p w14:paraId="5AD949CC" w14:textId="77777777" w:rsidR="00995FFB" w:rsidRPr="005D3402" w:rsidRDefault="00A73600">
      <w:pPr>
        <w:pStyle w:val="ti-art"/>
        <w:shd w:val="clear" w:color="auto" w:fill="FFFFFF"/>
        <w:spacing w:before="0" w:beforeAutospacing="0" w:after="0" w:afterAutospacing="0"/>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Sezonul european de refrigerare de referință pentru răcitoarele industriale cu temperatură înaltă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2977"/>
        <w:gridCol w:w="2693"/>
      </w:tblGrid>
      <w:tr w:rsidR="00995FFB" w:rsidRPr="007940A1" w14:paraId="1B3B6B3E" w14:textId="77777777">
        <w:tc>
          <w:tcPr>
            <w:tcW w:w="3794" w:type="dxa"/>
          </w:tcPr>
          <w:p w14:paraId="5CF103C1"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b/>
                <w:bCs/>
                <w:color w:val="333333"/>
                <w:shd w:val="clear" w:color="auto" w:fill="FFFFFF"/>
                <w:lang w:val="ro-MD"/>
              </w:rPr>
              <w:t>bin</w:t>
            </w:r>
            <w:r w:rsidRPr="005D3402">
              <w:rPr>
                <w:rStyle w:val="subscript"/>
                <w:rFonts w:eastAsia="Arial Unicode MS"/>
                <w:b/>
                <w:bCs/>
                <w:color w:val="333333"/>
                <w:vertAlign w:val="subscript"/>
                <w:lang w:val="ro-MD"/>
              </w:rPr>
              <w:t>j</w:t>
            </w:r>
          </w:p>
        </w:tc>
        <w:tc>
          <w:tcPr>
            <w:tcW w:w="2977" w:type="dxa"/>
          </w:tcPr>
          <w:p w14:paraId="2529EB7E" w14:textId="77777777" w:rsidR="00995FFB" w:rsidRPr="005D3402" w:rsidRDefault="00A73600">
            <w:pPr>
              <w:pStyle w:val="ti-art"/>
              <w:spacing w:before="0" w:beforeAutospacing="0" w:after="0" w:afterAutospacing="0"/>
              <w:rPr>
                <w:rFonts w:eastAsia="Calibri"/>
                <w:color w:val="333333"/>
                <w:lang w:val="ro-MD"/>
              </w:rPr>
            </w:pPr>
            <w:r w:rsidRPr="005D3402">
              <w:rPr>
                <w:rStyle w:val="italics"/>
                <w:rFonts w:eastAsia="Arial Unicode MS"/>
                <w:b/>
                <w:bCs/>
                <w:color w:val="333333"/>
                <w:lang w:val="ro-MD"/>
              </w:rPr>
              <w:t>T</w:t>
            </w:r>
            <w:r w:rsidRPr="005D3402">
              <w:rPr>
                <w:rStyle w:val="subscript"/>
                <w:rFonts w:eastAsia="Arial Unicode MS"/>
                <w:b/>
                <w:bCs/>
                <w:color w:val="333333"/>
                <w:vertAlign w:val="subscript"/>
                <w:lang w:val="ro-MD"/>
              </w:rPr>
              <w:t>j</w:t>
            </w:r>
            <w:r w:rsidRPr="005D3402">
              <w:rPr>
                <w:rFonts w:eastAsia="Arial Unicode MS"/>
                <w:b/>
                <w:bCs/>
                <w:color w:val="333333"/>
                <w:shd w:val="clear" w:color="auto" w:fill="FFFFFF"/>
                <w:lang w:val="ro-MD"/>
              </w:rPr>
              <w:t>[°C]</w:t>
            </w:r>
          </w:p>
        </w:tc>
        <w:tc>
          <w:tcPr>
            <w:tcW w:w="2693" w:type="dxa"/>
          </w:tcPr>
          <w:p w14:paraId="543BF539" w14:textId="77777777" w:rsidR="00995FFB" w:rsidRPr="005D3402" w:rsidRDefault="00A73600">
            <w:pPr>
              <w:pStyle w:val="ti-art"/>
              <w:spacing w:before="0" w:beforeAutospacing="0" w:after="0" w:afterAutospacing="0"/>
              <w:rPr>
                <w:rFonts w:eastAsia="Calibri"/>
                <w:color w:val="333333"/>
                <w:lang w:val="ro-MD"/>
              </w:rPr>
            </w:pPr>
            <w:r w:rsidRPr="005D3402">
              <w:rPr>
                <w:rStyle w:val="italics"/>
                <w:rFonts w:eastAsia="Arial Unicode MS"/>
                <w:b/>
                <w:bCs/>
                <w:color w:val="333333"/>
                <w:lang w:val="ro-MD"/>
              </w:rPr>
              <w:t>H</w:t>
            </w:r>
            <w:r w:rsidRPr="005D3402">
              <w:rPr>
                <w:rStyle w:val="subscript"/>
                <w:rFonts w:eastAsia="Arial Unicode MS"/>
                <w:b/>
                <w:bCs/>
                <w:color w:val="333333"/>
                <w:vertAlign w:val="subscript"/>
                <w:lang w:val="ro-MD"/>
              </w:rPr>
              <w:t>j</w:t>
            </w:r>
            <w:r w:rsidRPr="005D3402">
              <w:rPr>
                <w:rFonts w:eastAsia="Arial Unicode MS"/>
                <w:b/>
                <w:bCs/>
                <w:color w:val="333333"/>
                <w:shd w:val="clear" w:color="auto" w:fill="FFFFFF"/>
                <w:lang w:val="ro-MD"/>
              </w:rPr>
              <w:t>[h/an]</w:t>
            </w:r>
          </w:p>
        </w:tc>
      </w:tr>
      <w:tr w:rsidR="00995FFB" w:rsidRPr="007940A1" w14:paraId="50ED7A0A" w14:textId="77777777">
        <w:tc>
          <w:tcPr>
            <w:tcW w:w="3794" w:type="dxa"/>
          </w:tcPr>
          <w:p w14:paraId="518DF3B4"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lastRenderedPageBreak/>
              <w:t>1</w:t>
            </w:r>
          </w:p>
        </w:tc>
        <w:tc>
          <w:tcPr>
            <w:tcW w:w="2977" w:type="dxa"/>
          </w:tcPr>
          <w:p w14:paraId="4DCB137C"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-19</w:t>
            </w:r>
          </w:p>
        </w:tc>
        <w:tc>
          <w:tcPr>
            <w:tcW w:w="2693" w:type="dxa"/>
          </w:tcPr>
          <w:p w14:paraId="02B766C0"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0,08</w:t>
            </w:r>
          </w:p>
        </w:tc>
      </w:tr>
      <w:tr w:rsidR="00995FFB" w:rsidRPr="007940A1" w14:paraId="67C4F69D" w14:textId="77777777">
        <w:tc>
          <w:tcPr>
            <w:tcW w:w="3794" w:type="dxa"/>
          </w:tcPr>
          <w:p w14:paraId="416FA48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w:t>
            </w:r>
          </w:p>
        </w:tc>
        <w:tc>
          <w:tcPr>
            <w:tcW w:w="2977" w:type="dxa"/>
          </w:tcPr>
          <w:p w14:paraId="7306D5A8"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-18</w:t>
            </w:r>
          </w:p>
        </w:tc>
        <w:tc>
          <w:tcPr>
            <w:tcW w:w="2693" w:type="dxa"/>
          </w:tcPr>
          <w:p w14:paraId="683F8457"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0,41</w:t>
            </w:r>
          </w:p>
        </w:tc>
      </w:tr>
      <w:tr w:rsidR="00995FFB" w:rsidRPr="007940A1" w14:paraId="27550A46" w14:textId="77777777">
        <w:tc>
          <w:tcPr>
            <w:tcW w:w="3794" w:type="dxa"/>
          </w:tcPr>
          <w:p w14:paraId="0A35CC4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w:t>
            </w:r>
          </w:p>
        </w:tc>
        <w:tc>
          <w:tcPr>
            <w:tcW w:w="2977" w:type="dxa"/>
          </w:tcPr>
          <w:p w14:paraId="4CEAF1E6"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-17</w:t>
            </w:r>
          </w:p>
        </w:tc>
        <w:tc>
          <w:tcPr>
            <w:tcW w:w="2693" w:type="dxa"/>
          </w:tcPr>
          <w:p w14:paraId="6C4ED52D"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0,65</w:t>
            </w:r>
          </w:p>
        </w:tc>
      </w:tr>
      <w:tr w:rsidR="00995FFB" w:rsidRPr="007940A1" w14:paraId="15822F39" w14:textId="77777777">
        <w:tc>
          <w:tcPr>
            <w:tcW w:w="3794" w:type="dxa"/>
          </w:tcPr>
          <w:p w14:paraId="0477DAB4"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w:t>
            </w:r>
          </w:p>
        </w:tc>
        <w:tc>
          <w:tcPr>
            <w:tcW w:w="2977" w:type="dxa"/>
          </w:tcPr>
          <w:p w14:paraId="050DD28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-16</w:t>
            </w:r>
          </w:p>
        </w:tc>
        <w:tc>
          <w:tcPr>
            <w:tcW w:w="2693" w:type="dxa"/>
          </w:tcPr>
          <w:p w14:paraId="7E5171A8"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1,05</w:t>
            </w:r>
          </w:p>
        </w:tc>
      </w:tr>
      <w:tr w:rsidR="00995FFB" w:rsidRPr="007940A1" w14:paraId="4C385270" w14:textId="77777777">
        <w:tc>
          <w:tcPr>
            <w:tcW w:w="3794" w:type="dxa"/>
          </w:tcPr>
          <w:p w14:paraId="3E5A547B"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5</w:t>
            </w:r>
          </w:p>
        </w:tc>
        <w:tc>
          <w:tcPr>
            <w:tcW w:w="2977" w:type="dxa"/>
          </w:tcPr>
          <w:p w14:paraId="2A67C40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-15</w:t>
            </w:r>
          </w:p>
        </w:tc>
        <w:tc>
          <w:tcPr>
            <w:tcW w:w="2693" w:type="dxa"/>
          </w:tcPr>
          <w:p w14:paraId="69D930F7"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1,74</w:t>
            </w:r>
          </w:p>
        </w:tc>
      </w:tr>
      <w:tr w:rsidR="00995FFB" w:rsidRPr="007940A1" w14:paraId="5B980FF4" w14:textId="77777777">
        <w:tc>
          <w:tcPr>
            <w:tcW w:w="3794" w:type="dxa"/>
          </w:tcPr>
          <w:p w14:paraId="27BF834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6</w:t>
            </w:r>
          </w:p>
        </w:tc>
        <w:tc>
          <w:tcPr>
            <w:tcW w:w="2977" w:type="dxa"/>
          </w:tcPr>
          <w:p w14:paraId="791D2166"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-14</w:t>
            </w:r>
          </w:p>
        </w:tc>
        <w:tc>
          <w:tcPr>
            <w:tcW w:w="2693" w:type="dxa"/>
          </w:tcPr>
          <w:p w14:paraId="6D972CA1"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2,98</w:t>
            </w:r>
          </w:p>
        </w:tc>
      </w:tr>
      <w:tr w:rsidR="00995FFB" w:rsidRPr="007940A1" w14:paraId="3E2C3DAD" w14:textId="77777777">
        <w:tc>
          <w:tcPr>
            <w:tcW w:w="3794" w:type="dxa"/>
          </w:tcPr>
          <w:p w14:paraId="73A8DA08"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7</w:t>
            </w:r>
          </w:p>
        </w:tc>
        <w:tc>
          <w:tcPr>
            <w:tcW w:w="2977" w:type="dxa"/>
          </w:tcPr>
          <w:p w14:paraId="2FC14F4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-13</w:t>
            </w:r>
          </w:p>
        </w:tc>
        <w:tc>
          <w:tcPr>
            <w:tcW w:w="2693" w:type="dxa"/>
          </w:tcPr>
          <w:p w14:paraId="260C3A7B"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3,79</w:t>
            </w:r>
          </w:p>
        </w:tc>
      </w:tr>
      <w:tr w:rsidR="00995FFB" w:rsidRPr="007940A1" w14:paraId="66D23B08" w14:textId="77777777">
        <w:tc>
          <w:tcPr>
            <w:tcW w:w="3794" w:type="dxa"/>
          </w:tcPr>
          <w:p w14:paraId="4246EA24"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8</w:t>
            </w:r>
          </w:p>
        </w:tc>
        <w:tc>
          <w:tcPr>
            <w:tcW w:w="2977" w:type="dxa"/>
          </w:tcPr>
          <w:p w14:paraId="35914E2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-12</w:t>
            </w:r>
          </w:p>
        </w:tc>
        <w:tc>
          <w:tcPr>
            <w:tcW w:w="2693" w:type="dxa"/>
          </w:tcPr>
          <w:p w14:paraId="22711228"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5,69</w:t>
            </w:r>
          </w:p>
        </w:tc>
      </w:tr>
      <w:tr w:rsidR="00995FFB" w:rsidRPr="007940A1" w14:paraId="03312A9D" w14:textId="77777777">
        <w:tc>
          <w:tcPr>
            <w:tcW w:w="3794" w:type="dxa"/>
          </w:tcPr>
          <w:p w14:paraId="2A2F8C15"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9</w:t>
            </w:r>
          </w:p>
        </w:tc>
        <w:tc>
          <w:tcPr>
            <w:tcW w:w="2977" w:type="dxa"/>
          </w:tcPr>
          <w:p w14:paraId="7D1DC3DD"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-11</w:t>
            </w:r>
          </w:p>
        </w:tc>
        <w:tc>
          <w:tcPr>
            <w:tcW w:w="2693" w:type="dxa"/>
          </w:tcPr>
          <w:p w14:paraId="79EFE500"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8,94</w:t>
            </w:r>
          </w:p>
        </w:tc>
      </w:tr>
      <w:tr w:rsidR="00995FFB" w:rsidRPr="007940A1" w14:paraId="663E262D" w14:textId="77777777">
        <w:tc>
          <w:tcPr>
            <w:tcW w:w="3794" w:type="dxa"/>
          </w:tcPr>
          <w:p w14:paraId="103C7505"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10</w:t>
            </w:r>
          </w:p>
        </w:tc>
        <w:tc>
          <w:tcPr>
            <w:tcW w:w="2977" w:type="dxa"/>
          </w:tcPr>
          <w:p w14:paraId="7A620C3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-10</w:t>
            </w:r>
          </w:p>
        </w:tc>
        <w:tc>
          <w:tcPr>
            <w:tcW w:w="2693" w:type="dxa"/>
          </w:tcPr>
          <w:p w14:paraId="1E7AC0AB"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11,81</w:t>
            </w:r>
          </w:p>
        </w:tc>
      </w:tr>
      <w:tr w:rsidR="00995FFB" w:rsidRPr="007940A1" w14:paraId="165860FE" w14:textId="77777777">
        <w:tc>
          <w:tcPr>
            <w:tcW w:w="3794" w:type="dxa"/>
          </w:tcPr>
          <w:p w14:paraId="794B862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11</w:t>
            </w:r>
          </w:p>
        </w:tc>
        <w:tc>
          <w:tcPr>
            <w:tcW w:w="2977" w:type="dxa"/>
          </w:tcPr>
          <w:p w14:paraId="616779E3"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-9</w:t>
            </w:r>
          </w:p>
        </w:tc>
        <w:tc>
          <w:tcPr>
            <w:tcW w:w="2693" w:type="dxa"/>
          </w:tcPr>
          <w:p w14:paraId="59BBD7F3"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17,29</w:t>
            </w:r>
          </w:p>
        </w:tc>
      </w:tr>
      <w:tr w:rsidR="00995FFB" w:rsidRPr="007940A1" w14:paraId="5534107D" w14:textId="77777777">
        <w:tc>
          <w:tcPr>
            <w:tcW w:w="3794" w:type="dxa"/>
          </w:tcPr>
          <w:p w14:paraId="578DB056"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12</w:t>
            </w:r>
          </w:p>
        </w:tc>
        <w:tc>
          <w:tcPr>
            <w:tcW w:w="2977" w:type="dxa"/>
          </w:tcPr>
          <w:p w14:paraId="71B2B8B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-8</w:t>
            </w:r>
          </w:p>
        </w:tc>
        <w:tc>
          <w:tcPr>
            <w:tcW w:w="2693" w:type="dxa"/>
          </w:tcPr>
          <w:p w14:paraId="70645C41"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20,02</w:t>
            </w:r>
          </w:p>
        </w:tc>
      </w:tr>
      <w:tr w:rsidR="00995FFB" w:rsidRPr="007940A1" w14:paraId="2A4D7EE3" w14:textId="77777777">
        <w:tc>
          <w:tcPr>
            <w:tcW w:w="3794" w:type="dxa"/>
          </w:tcPr>
          <w:p w14:paraId="4969746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13</w:t>
            </w:r>
          </w:p>
        </w:tc>
        <w:tc>
          <w:tcPr>
            <w:tcW w:w="2977" w:type="dxa"/>
          </w:tcPr>
          <w:p w14:paraId="6DA2BFCC"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-7</w:t>
            </w:r>
          </w:p>
        </w:tc>
        <w:tc>
          <w:tcPr>
            <w:tcW w:w="2693" w:type="dxa"/>
          </w:tcPr>
          <w:p w14:paraId="17A4DA0A"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28,73</w:t>
            </w:r>
          </w:p>
        </w:tc>
      </w:tr>
      <w:tr w:rsidR="00995FFB" w:rsidRPr="007940A1" w14:paraId="06D6655E" w14:textId="77777777">
        <w:tc>
          <w:tcPr>
            <w:tcW w:w="3794" w:type="dxa"/>
          </w:tcPr>
          <w:p w14:paraId="7A09885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14</w:t>
            </w:r>
          </w:p>
        </w:tc>
        <w:tc>
          <w:tcPr>
            <w:tcW w:w="2977" w:type="dxa"/>
          </w:tcPr>
          <w:p w14:paraId="5AC0E63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-6</w:t>
            </w:r>
          </w:p>
        </w:tc>
        <w:tc>
          <w:tcPr>
            <w:tcW w:w="2693" w:type="dxa"/>
          </w:tcPr>
          <w:p w14:paraId="354DDAF9"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39,71</w:t>
            </w:r>
          </w:p>
        </w:tc>
      </w:tr>
      <w:tr w:rsidR="00995FFB" w:rsidRPr="007940A1" w14:paraId="65FE0877" w14:textId="77777777">
        <w:tc>
          <w:tcPr>
            <w:tcW w:w="3794" w:type="dxa"/>
          </w:tcPr>
          <w:p w14:paraId="69FB71A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15</w:t>
            </w:r>
          </w:p>
        </w:tc>
        <w:tc>
          <w:tcPr>
            <w:tcW w:w="2977" w:type="dxa"/>
          </w:tcPr>
          <w:p w14:paraId="6E432D50"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-5</w:t>
            </w:r>
          </w:p>
        </w:tc>
        <w:tc>
          <w:tcPr>
            <w:tcW w:w="2693" w:type="dxa"/>
          </w:tcPr>
          <w:p w14:paraId="222E519F"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56,61</w:t>
            </w:r>
          </w:p>
        </w:tc>
      </w:tr>
      <w:tr w:rsidR="00995FFB" w:rsidRPr="007940A1" w14:paraId="6DB06520" w14:textId="77777777">
        <w:tc>
          <w:tcPr>
            <w:tcW w:w="3794" w:type="dxa"/>
          </w:tcPr>
          <w:p w14:paraId="5D97B6E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16</w:t>
            </w:r>
          </w:p>
        </w:tc>
        <w:tc>
          <w:tcPr>
            <w:tcW w:w="2977" w:type="dxa"/>
          </w:tcPr>
          <w:p w14:paraId="20510840"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w:t>
            </w:r>
          </w:p>
        </w:tc>
        <w:tc>
          <w:tcPr>
            <w:tcW w:w="2693" w:type="dxa"/>
          </w:tcPr>
          <w:p w14:paraId="5FB63F89"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76,36</w:t>
            </w:r>
          </w:p>
        </w:tc>
      </w:tr>
      <w:tr w:rsidR="00995FFB" w:rsidRPr="007940A1" w14:paraId="57043433" w14:textId="77777777">
        <w:tc>
          <w:tcPr>
            <w:tcW w:w="3794" w:type="dxa"/>
          </w:tcPr>
          <w:p w14:paraId="23246E38"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17</w:t>
            </w:r>
          </w:p>
        </w:tc>
        <w:tc>
          <w:tcPr>
            <w:tcW w:w="2977" w:type="dxa"/>
          </w:tcPr>
          <w:p w14:paraId="47A51BE8"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w:t>
            </w:r>
          </w:p>
        </w:tc>
        <w:tc>
          <w:tcPr>
            <w:tcW w:w="2693" w:type="dxa"/>
          </w:tcPr>
          <w:p w14:paraId="242C6AA6"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106,07</w:t>
            </w:r>
          </w:p>
        </w:tc>
      </w:tr>
      <w:tr w:rsidR="00995FFB" w:rsidRPr="007940A1" w14:paraId="2F831ECB" w14:textId="77777777">
        <w:tc>
          <w:tcPr>
            <w:tcW w:w="3794" w:type="dxa"/>
          </w:tcPr>
          <w:p w14:paraId="575376D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18</w:t>
            </w:r>
          </w:p>
        </w:tc>
        <w:tc>
          <w:tcPr>
            <w:tcW w:w="2977" w:type="dxa"/>
          </w:tcPr>
          <w:p w14:paraId="38023E84"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w:t>
            </w:r>
          </w:p>
        </w:tc>
        <w:tc>
          <w:tcPr>
            <w:tcW w:w="2693" w:type="dxa"/>
          </w:tcPr>
          <w:p w14:paraId="49251AD4"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153,22</w:t>
            </w:r>
          </w:p>
        </w:tc>
      </w:tr>
      <w:tr w:rsidR="00995FFB" w:rsidRPr="007940A1" w14:paraId="07D9A921" w14:textId="77777777">
        <w:tc>
          <w:tcPr>
            <w:tcW w:w="3794" w:type="dxa"/>
          </w:tcPr>
          <w:p w14:paraId="54411B2D"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19</w:t>
            </w:r>
          </w:p>
        </w:tc>
        <w:tc>
          <w:tcPr>
            <w:tcW w:w="2977" w:type="dxa"/>
          </w:tcPr>
          <w:p w14:paraId="60BC677C"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w:t>
            </w:r>
          </w:p>
        </w:tc>
        <w:tc>
          <w:tcPr>
            <w:tcW w:w="2693" w:type="dxa"/>
          </w:tcPr>
          <w:p w14:paraId="36DAED98"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203,41</w:t>
            </w:r>
          </w:p>
        </w:tc>
      </w:tr>
      <w:tr w:rsidR="00995FFB" w:rsidRPr="007940A1" w14:paraId="7A531C8D" w14:textId="77777777">
        <w:tc>
          <w:tcPr>
            <w:tcW w:w="3794" w:type="dxa"/>
          </w:tcPr>
          <w:p w14:paraId="443A0059"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20</w:t>
            </w:r>
          </w:p>
        </w:tc>
        <w:tc>
          <w:tcPr>
            <w:tcW w:w="2977" w:type="dxa"/>
          </w:tcPr>
          <w:p w14:paraId="002C3A5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0</w:t>
            </w:r>
          </w:p>
        </w:tc>
        <w:tc>
          <w:tcPr>
            <w:tcW w:w="2693" w:type="dxa"/>
          </w:tcPr>
          <w:p w14:paraId="3BC7C812"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247,98</w:t>
            </w:r>
          </w:p>
        </w:tc>
      </w:tr>
      <w:tr w:rsidR="00995FFB" w:rsidRPr="007940A1" w14:paraId="0A65B87C" w14:textId="77777777">
        <w:tc>
          <w:tcPr>
            <w:tcW w:w="3794" w:type="dxa"/>
          </w:tcPr>
          <w:p w14:paraId="617B366C"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21</w:t>
            </w:r>
          </w:p>
        </w:tc>
        <w:tc>
          <w:tcPr>
            <w:tcW w:w="2977" w:type="dxa"/>
          </w:tcPr>
          <w:p w14:paraId="4EE3A7F9"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w:t>
            </w:r>
          </w:p>
        </w:tc>
        <w:tc>
          <w:tcPr>
            <w:tcW w:w="2693" w:type="dxa"/>
          </w:tcPr>
          <w:p w14:paraId="0EAFD407"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282,01</w:t>
            </w:r>
          </w:p>
        </w:tc>
      </w:tr>
      <w:tr w:rsidR="00995FFB" w:rsidRPr="007940A1" w14:paraId="0DA8AAD4" w14:textId="77777777">
        <w:tc>
          <w:tcPr>
            <w:tcW w:w="3794" w:type="dxa"/>
          </w:tcPr>
          <w:p w14:paraId="7B631967"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22</w:t>
            </w:r>
          </w:p>
        </w:tc>
        <w:tc>
          <w:tcPr>
            <w:tcW w:w="2977" w:type="dxa"/>
          </w:tcPr>
          <w:p w14:paraId="23D272A4"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w:t>
            </w:r>
          </w:p>
        </w:tc>
        <w:tc>
          <w:tcPr>
            <w:tcW w:w="2693" w:type="dxa"/>
          </w:tcPr>
          <w:p w14:paraId="5B84B88C"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275,91</w:t>
            </w:r>
          </w:p>
        </w:tc>
      </w:tr>
      <w:tr w:rsidR="00995FFB" w:rsidRPr="007940A1" w14:paraId="36B0499C" w14:textId="77777777">
        <w:tc>
          <w:tcPr>
            <w:tcW w:w="3794" w:type="dxa"/>
          </w:tcPr>
          <w:p w14:paraId="1AAE43E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23</w:t>
            </w:r>
          </w:p>
        </w:tc>
        <w:tc>
          <w:tcPr>
            <w:tcW w:w="2977" w:type="dxa"/>
          </w:tcPr>
          <w:p w14:paraId="2A70F527"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w:t>
            </w:r>
          </w:p>
        </w:tc>
        <w:tc>
          <w:tcPr>
            <w:tcW w:w="2693" w:type="dxa"/>
          </w:tcPr>
          <w:p w14:paraId="4A799E07"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300,61</w:t>
            </w:r>
          </w:p>
        </w:tc>
      </w:tr>
      <w:tr w:rsidR="00995FFB" w:rsidRPr="007940A1" w14:paraId="2CFEF80E" w14:textId="77777777">
        <w:tc>
          <w:tcPr>
            <w:tcW w:w="3794" w:type="dxa"/>
          </w:tcPr>
          <w:p w14:paraId="2404C20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24</w:t>
            </w:r>
          </w:p>
        </w:tc>
        <w:tc>
          <w:tcPr>
            <w:tcW w:w="2977" w:type="dxa"/>
          </w:tcPr>
          <w:p w14:paraId="659591DD"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w:t>
            </w:r>
          </w:p>
        </w:tc>
        <w:tc>
          <w:tcPr>
            <w:tcW w:w="2693" w:type="dxa"/>
          </w:tcPr>
          <w:p w14:paraId="3609B203"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310,77</w:t>
            </w:r>
          </w:p>
        </w:tc>
      </w:tr>
      <w:tr w:rsidR="00995FFB" w:rsidRPr="007940A1" w14:paraId="7A024789" w14:textId="77777777">
        <w:tc>
          <w:tcPr>
            <w:tcW w:w="3794" w:type="dxa"/>
          </w:tcPr>
          <w:p w14:paraId="4C7EF83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25</w:t>
            </w:r>
          </w:p>
        </w:tc>
        <w:tc>
          <w:tcPr>
            <w:tcW w:w="2977" w:type="dxa"/>
          </w:tcPr>
          <w:p w14:paraId="3E04581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5</w:t>
            </w:r>
          </w:p>
        </w:tc>
        <w:tc>
          <w:tcPr>
            <w:tcW w:w="2693" w:type="dxa"/>
          </w:tcPr>
          <w:p w14:paraId="47B4B14A"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336,48</w:t>
            </w:r>
          </w:p>
        </w:tc>
      </w:tr>
      <w:tr w:rsidR="00995FFB" w:rsidRPr="007940A1" w14:paraId="6132C0F6" w14:textId="77777777">
        <w:tc>
          <w:tcPr>
            <w:tcW w:w="3794" w:type="dxa"/>
          </w:tcPr>
          <w:p w14:paraId="447F42F0"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26</w:t>
            </w:r>
          </w:p>
        </w:tc>
        <w:tc>
          <w:tcPr>
            <w:tcW w:w="2977" w:type="dxa"/>
          </w:tcPr>
          <w:p w14:paraId="6137C7E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6</w:t>
            </w:r>
          </w:p>
        </w:tc>
        <w:tc>
          <w:tcPr>
            <w:tcW w:w="2693" w:type="dxa"/>
          </w:tcPr>
          <w:p w14:paraId="33FBE2A6"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350,48</w:t>
            </w:r>
          </w:p>
        </w:tc>
      </w:tr>
      <w:tr w:rsidR="00995FFB" w:rsidRPr="007940A1" w14:paraId="5C79E550" w14:textId="77777777">
        <w:tc>
          <w:tcPr>
            <w:tcW w:w="3794" w:type="dxa"/>
          </w:tcPr>
          <w:p w14:paraId="73218238"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27</w:t>
            </w:r>
          </w:p>
        </w:tc>
        <w:tc>
          <w:tcPr>
            <w:tcW w:w="2977" w:type="dxa"/>
          </w:tcPr>
          <w:p w14:paraId="678D8AE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7</w:t>
            </w:r>
          </w:p>
        </w:tc>
        <w:tc>
          <w:tcPr>
            <w:tcW w:w="2693" w:type="dxa"/>
          </w:tcPr>
          <w:p w14:paraId="3C17147D"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363,49</w:t>
            </w:r>
          </w:p>
        </w:tc>
      </w:tr>
      <w:tr w:rsidR="00995FFB" w:rsidRPr="007940A1" w14:paraId="195EDE5C" w14:textId="77777777">
        <w:tc>
          <w:tcPr>
            <w:tcW w:w="3794" w:type="dxa"/>
          </w:tcPr>
          <w:p w14:paraId="4B5F091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28</w:t>
            </w:r>
          </w:p>
        </w:tc>
        <w:tc>
          <w:tcPr>
            <w:tcW w:w="2977" w:type="dxa"/>
          </w:tcPr>
          <w:p w14:paraId="17ECF886"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8</w:t>
            </w:r>
          </w:p>
        </w:tc>
        <w:tc>
          <w:tcPr>
            <w:tcW w:w="2693" w:type="dxa"/>
          </w:tcPr>
          <w:p w14:paraId="7906EA7E"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368,91</w:t>
            </w:r>
          </w:p>
        </w:tc>
      </w:tr>
      <w:tr w:rsidR="00995FFB" w:rsidRPr="007940A1" w14:paraId="7FA6EB32" w14:textId="77777777">
        <w:tc>
          <w:tcPr>
            <w:tcW w:w="3794" w:type="dxa"/>
          </w:tcPr>
          <w:p w14:paraId="6785293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29</w:t>
            </w:r>
          </w:p>
        </w:tc>
        <w:tc>
          <w:tcPr>
            <w:tcW w:w="2977" w:type="dxa"/>
          </w:tcPr>
          <w:p w14:paraId="7A8A185C"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9</w:t>
            </w:r>
          </w:p>
        </w:tc>
        <w:tc>
          <w:tcPr>
            <w:tcW w:w="2693" w:type="dxa"/>
          </w:tcPr>
          <w:p w14:paraId="1ED58047"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371,63</w:t>
            </w:r>
          </w:p>
        </w:tc>
      </w:tr>
      <w:tr w:rsidR="00995FFB" w:rsidRPr="007940A1" w14:paraId="5E66992E" w14:textId="77777777">
        <w:tc>
          <w:tcPr>
            <w:tcW w:w="3794" w:type="dxa"/>
          </w:tcPr>
          <w:p w14:paraId="4199E156"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30</w:t>
            </w:r>
          </w:p>
        </w:tc>
        <w:tc>
          <w:tcPr>
            <w:tcW w:w="2977" w:type="dxa"/>
          </w:tcPr>
          <w:p w14:paraId="476689F7"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10</w:t>
            </w:r>
          </w:p>
        </w:tc>
        <w:tc>
          <w:tcPr>
            <w:tcW w:w="2693" w:type="dxa"/>
          </w:tcPr>
          <w:p w14:paraId="43C7ADE2"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377,32</w:t>
            </w:r>
          </w:p>
        </w:tc>
      </w:tr>
      <w:tr w:rsidR="00995FFB" w:rsidRPr="007940A1" w14:paraId="7E1E250A" w14:textId="77777777">
        <w:tc>
          <w:tcPr>
            <w:tcW w:w="3794" w:type="dxa"/>
          </w:tcPr>
          <w:p w14:paraId="210F7100"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31</w:t>
            </w:r>
          </w:p>
        </w:tc>
        <w:tc>
          <w:tcPr>
            <w:tcW w:w="2977" w:type="dxa"/>
          </w:tcPr>
          <w:p w14:paraId="686EC71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11</w:t>
            </w:r>
          </w:p>
        </w:tc>
        <w:tc>
          <w:tcPr>
            <w:tcW w:w="2693" w:type="dxa"/>
          </w:tcPr>
          <w:p w14:paraId="7CD7CE9C"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376,53</w:t>
            </w:r>
          </w:p>
        </w:tc>
      </w:tr>
      <w:tr w:rsidR="00995FFB" w:rsidRPr="007940A1" w14:paraId="531DBBD8" w14:textId="77777777">
        <w:tc>
          <w:tcPr>
            <w:tcW w:w="3794" w:type="dxa"/>
          </w:tcPr>
          <w:p w14:paraId="657FDFE6"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32</w:t>
            </w:r>
          </w:p>
        </w:tc>
        <w:tc>
          <w:tcPr>
            <w:tcW w:w="2977" w:type="dxa"/>
          </w:tcPr>
          <w:p w14:paraId="75BD70B7"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12</w:t>
            </w:r>
          </w:p>
        </w:tc>
        <w:tc>
          <w:tcPr>
            <w:tcW w:w="2693" w:type="dxa"/>
          </w:tcPr>
          <w:p w14:paraId="7F9A0779"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386,42</w:t>
            </w:r>
          </w:p>
        </w:tc>
      </w:tr>
      <w:tr w:rsidR="00995FFB" w:rsidRPr="007940A1" w14:paraId="144B60C6" w14:textId="77777777">
        <w:tc>
          <w:tcPr>
            <w:tcW w:w="3794" w:type="dxa"/>
          </w:tcPr>
          <w:p w14:paraId="36BC364B"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33</w:t>
            </w:r>
          </w:p>
        </w:tc>
        <w:tc>
          <w:tcPr>
            <w:tcW w:w="2977" w:type="dxa"/>
          </w:tcPr>
          <w:p w14:paraId="6D7BB98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13</w:t>
            </w:r>
          </w:p>
        </w:tc>
        <w:tc>
          <w:tcPr>
            <w:tcW w:w="2693" w:type="dxa"/>
          </w:tcPr>
          <w:p w14:paraId="3E887709"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389,84</w:t>
            </w:r>
          </w:p>
        </w:tc>
      </w:tr>
      <w:tr w:rsidR="00995FFB" w:rsidRPr="007940A1" w14:paraId="60E0B806" w14:textId="77777777">
        <w:tc>
          <w:tcPr>
            <w:tcW w:w="3794" w:type="dxa"/>
          </w:tcPr>
          <w:p w14:paraId="2ACC50D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34</w:t>
            </w:r>
          </w:p>
        </w:tc>
        <w:tc>
          <w:tcPr>
            <w:tcW w:w="2977" w:type="dxa"/>
          </w:tcPr>
          <w:p w14:paraId="7B470C5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14</w:t>
            </w:r>
          </w:p>
        </w:tc>
        <w:tc>
          <w:tcPr>
            <w:tcW w:w="2693" w:type="dxa"/>
          </w:tcPr>
          <w:p w14:paraId="6FB07E0D"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384,45</w:t>
            </w:r>
          </w:p>
        </w:tc>
      </w:tr>
      <w:tr w:rsidR="00995FFB" w:rsidRPr="007940A1" w14:paraId="2214DAF7" w14:textId="77777777">
        <w:tc>
          <w:tcPr>
            <w:tcW w:w="3794" w:type="dxa"/>
          </w:tcPr>
          <w:p w14:paraId="2800AF66"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35</w:t>
            </w:r>
          </w:p>
        </w:tc>
        <w:tc>
          <w:tcPr>
            <w:tcW w:w="2977" w:type="dxa"/>
          </w:tcPr>
          <w:p w14:paraId="3D55A124"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15</w:t>
            </w:r>
          </w:p>
        </w:tc>
        <w:tc>
          <w:tcPr>
            <w:tcW w:w="2693" w:type="dxa"/>
          </w:tcPr>
          <w:p w14:paraId="1913A7B0"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370,45</w:t>
            </w:r>
          </w:p>
        </w:tc>
      </w:tr>
      <w:tr w:rsidR="00995FFB" w:rsidRPr="007940A1" w14:paraId="1B80F0D4" w14:textId="77777777">
        <w:tc>
          <w:tcPr>
            <w:tcW w:w="3794" w:type="dxa"/>
          </w:tcPr>
          <w:p w14:paraId="1520E8E9"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36</w:t>
            </w:r>
          </w:p>
        </w:tc>
        <w:tc>
          <w:tcPr>
            <w:tcW w:w="2977" w:type="dxa"/>
          </w:tcPr>
          <w:p w14:paraId="2A93E87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16</w:t>
            </w:r>
          </w:p>
        </w:tc>
        <w:tc>
          <w:tcPr>
            <w:tcW w:w="2693" w:type="dxa"/>
          </w:tcPr>
          <w:p w14:paraId="074920EE"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344,96</w:t>
            </w:r>
          </w:p>
        </w:tc>
      </w:tr>
      <w:tr w:rsidR="00995FFB" w:rsidRPr="007940A1" w14:paraId="28DBF623" w14:textId="77777777">
        <w:tc>
          <w:tcPr>
            <w:tcW w:w="3794" w:type="dxa"/>
          </w:tcPr>
          <w:p w14:paraId="3CA3A87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37</w:t>
            </w:r>
          </w:p>
        </w:tc>
        <w:tc>
          <w:tcPr>
            <w:tcW w:w="2977" w:type="dxa"/>
          </w:tcPr>
          <w:p w14:paraId="6D83BB7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17</w:t>
            </w:r>
          </w:p>
        </w:tc>
        <w:tc>
          <w:tcPr>
            <w:tcW w:w="2693" w:type="dxa"/>
          </w:tcPr>
          <w:p w14:paraId="71BADDCD"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328,02</w:t>
            </w:r>
          </w:p>
        </w:tc>
      </w:tr>
      <w:tr w:rsidR="00995FFB" w:rsidRPr="007940A1" w14:paraId="4B490950" w14:textId="77777777">
        <w:tc>
          <w:tcPr>
            <w:tcW w:w="3794" w:type="dxa"/>
          </w:tcPr>
          <w:p w14:paraId="197E6F83"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38</w:t>
            </w:r>
          </w:p>
        </w:tc>
        <w:tc>
          <w:tcPr>
            <w:tcW w:w="2977" w:type="dxa"/>
          </w:tcPr>
          <w:p w14:paraId="2288C36B"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18</w:t>
            </w:r>
          </w:p>
        </w:tc>
        <w:tc>
          <w:tcPr>
            <w:tcW w:w="2693" w:type="dxa"/>
          </w:tcPr>
          <w:p w14:paraId="73BD96A4"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305,36</w:t>
            </w:r>
          </w:p>
        </w:tc>
      </w:tr>
      <w:tr w:rsidR="00995FFB" w:rsidRPr="007940A1" w14:paraId="73BCDAAF" w14:textId="77777777">
        <w:tc>
          <w:tcPr>
            <w:tcW w:w="3794" w:type="dxa"/>
          </w:tcPr>
          <w:p w14:paraId="4BF72617"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39</w:t>
            </w:r>
          </w:p>
        </w:tc>
        <w:tc>
          <w:tcPr>
            <w:tcW w:w="2977" w:type="dxa"/>
          </w:tcPr>
          <w:p w14:paraId="637D2D00"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19</w:t>
            </w:r>
          </w:p>
        </w:tc>
        <w:tc>
          <w:tcPr>
            <w:tcW w:w="2693" w:type="dxa"/>
          </w:tcPr>
          <w:p w14:paraId="54344160"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261,87</w:t>
            </w:r>
          </w:p>
        </w:tc>
      </w:tr>
      <w:tr w:rsidR="00995FFB" w:rsidRPr="007940A1" w14:paraId="17EC07CA" w14:textId="77777777">
        <w:tc>
          <w:tcPr>
            <w:tcW w:w="3794" w:type="dxa"/>
          </w:tcPr>
          <w:p w14:paraId="2F1E7179"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40</w:t>
            </w:r>
          </w:p>
        </w:tc>
        <w:tc>
          <w:tcPr>
            <w:tcW w:w="2977" w:type="dxa"/>
          </w:tcPr>
          <w:p w14:paraId="3DF3F936"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20</w:t>
            </w:r>
          </w:p>
        </w:tc>
        <w:tc>
          <w:tcPr>
            <w:tcW w:w="2693" w:type="dxa"/>
          </w:tcPr>
          <w:p w14:paraId="53AC66AE"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223,90</w:t>
            </w:r>
          </w:p>
        </w:tc>
      </w:tr>
      <w:tr w:rsidR="00995FFB" w:rsidRPr="007940A1" w14:paraId="20ED840B" w14:textId="77777777">
        <w:tc>
          <w:tcPr>
            <w:tcW w:w="3794" w:type="dxa"/>
          </w:tcPr>
          <w:p w14:paraId="54F39D68"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41</w:t>
            </w:r>
          </w:p>
        </w:tc>
        <w:tc>
          <w:tcPr>
            <w:tcW w:w="2977" w:type="dxa"/>
          </w:tcPr>
          <w:p w14:paraId="20EA947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21</w:t>
            </w:r>
          </w:p>
        </w:tc>
        <w:tc>
          <w:tcPr>
            <w:tcW w:w="2693" w:type="dxa"/>
          </w:tcPr>
          <w:p w14:paraId="624F8D53"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196,31</w:t>
            </w:r>
          </w:p>
        </w:tc>
      </w:tr>
      <w:tr w:rsidR="00995FFB" w:rsidRPr="007940A1" w14:paraId="1D7C393C" w14:textId="77777777">
        <w:tc>
          <w:tcPr>
            <w:tcW w:w="3794" w:type="dxa"/>
          </w:tcPr>
          <w:p w14:paraId="52EF5A2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42</w:t>
            </w:r>
          </w:p>
        </w:tc>
        <w:tc>
          <w:tcPr>
            <w:tcW w:w="2977" w:type="dxa"/>
          </w:tcPr>
          <w:p w14:paraId="4361B6C6"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22</w:t>
            </w:r>
          </w:p>
        </w:tc>
        <w:tc>
          <w:tcPr>
            <w:tcW w:w="2693" w:type="dxa"/>
          </w:tcPr>
          <w:p w14:paraId="16AD9D67"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163,04</w:t>
            </w:r>
          </w:p>
        </w:tc>
      </w:tr>
      <w:tr w:rsidR="00995FFB" w:rsidRPr="007940A1" w14:paraId="2B530756" w14:textId="77777777">
        <w:tc>
          <w:tcPr>
            <w:tcW w:w="3794" w:type="dxa"/>
          </w:tcPr>
          <w:p w14:paraId="41AC6AD8"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43</w:t>
            </w:r>
          </w:p>
        </w:tc>
        <w:tc>
          <w:tcPr>
            <w:tcW w:w="2977" w:type="dxa"/>
          </w:tcPr>
          <w:p w14:paraId="0E8BB537"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23</w:t>
            </w:r>
          </w:p>
        </w:tc>
        <w:tc>
          <w:tcPr>
            <w:tcW w:w="2693" w:type="dxa"/>
          </w:tcPr>
          <w:p w14:paraId="20B3C32B"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141,78</w:t>
            </w:r>
          </w:p>
        </w:tc>
      </w:tr>
      <w:tr w:rsidR="00995FFB" w:rsidRPr="007940A1" w14:paraId="2C605F75" w14:textId="77777777">
        <w:tc>
          <w:tcPr>
            <w:tcW w:w="3794" w:type="dxa"/>
          </w:tcPr>
          <w:p w14:paraId="2B4D495B"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44</w:t>
            </w:r>
          </w:p>
        </w:tc>
        <w:tc>
          <w:tcPr>
            <w:tcW w:w="2977" w:type="dxa"/>
          </w:tcPr>
          <w:p w14:paraId="4F03FD1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24</w:t>
            </w:r>
          </w:p>
        </w:tc>
        <w:tc>
          <w:tcPr>
            <w:tcW w:w="2693" w:type="dxa"/>
          </w:tcPr>
          <w:p w14:paraId="6711AE80"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121,93</w:t>
            </w:r>
          </w:p>
        </w:tc>
      </w:tr>
      <w:tr w:rsidR="00995FFB" w:rsidRPr="007940A1" w14:paraId="24100DD3" w14:textId="77777777">
        <w:tc>
          <w:tcPr>
            <w:tcW w:w="3794" w:type="dxa"/>
          </w:tcPr>
          <w:p w14:paraId="083AE81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45</w:t>
            </w:r>
          </w:p>
        </w:tc>
        <w:tc>
          <w:tcPr>
            <w:tcW w:w="2977" w:type="dxa"/>
          </w:tcPr>
          <w:p w14:paraId="56E78DDB"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25</w:t>
            </w:r>
          </w:p>
        </w:tc>
        <w:tc>
          <w:tcPr>
            <w:tcW w:w="2693" w:type="dxa"/>
          </w:tcPr>
          <w:p w14:paraId="0C39E4ED"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104,46</w:t>
            </w:r>
          </w:p>
        </w:tc>
      </w:tr>
      <w:tr w:rsidR="00995FFB" w:rsidRPr="007940A1" w14:paraId="50CF23EE" w14:textId="77777777">
        <w:tc>
          <w:tcPr>
            <w:tcW w:w="3794" w:type="dxa"/>
          </w:tcPr>
          <w:p w14:paraId="16EF143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46</w:t>
            </w:r>
          </w:p>
        </w:tc>
        <w:tc>
          <w:tcPr>
            <w:tcW w:w="2977" w:type="dxa"/>
          </w:tcPr>
          <w:p w14:paraId="6CE6930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26</w:t>
            </w:r>
          </w:p>
        </w:tc>
        <w:tc>
          <w:tcPr>
            <w:tcW w:w="2693" w:type="dxa"/>
          </w:tcPr>
          <w:p w14:paraId="64A2B38D"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85,77</w:t>
            </w:r>
          </w:p>
        </w:tc>
      </w:tr>
      <w:tr w:rsidR="00995FFB" w:rsidRPr="007940A1" w14:paraId="6125B08B" w14:textId="77777777">
        <w:tc>
          <w:tcPr>
            <w:tcW w:w="3794" w:type="dxa"/>
          </w:tcPr>
          <w:p w14:paraId="35A23708"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47</w:t>
            </w:r>
          </w:p>
        </w:tc>
        <w:tc>
          <w:tcPr>
            <w:tcW w:w="2977" w:type="dxa"/>
          </w:tcPr>
          <w:p w14:paraId="2B25F205"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27</w:t>
            </w:r>
          </w:p>
        </w:tc>
        <w:tc>
          <w:tcPr>
            <w:tcW w:w="2693" w:type="dxa"/>
          </w:tcPr>
          <w:p w14:paraId="69C26190"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71,54</w:t>
            </w:r>
          </w:p>
        </w:tc>
      </w:tr>
      <w:tr w:rsidR="00995FFB" w:rsidRPr="007940A1" w14:paraId="15912CFB" w14:textId="77777777">
        <w:tc>
          <w:tcPr>
            <w:tcW w:w="3794" w:type="dxa"/>
          </w:tcPr>
          <w:p w14:paraId="7DF2BF86"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48</w:t>
            </w:r>
          </w:p>
        </w:tc>
        <w:tc>
          <w:tcPr>
            <w:tcW w:w="2977" w:type="dxa"/>
          </w:tcPr>
          <w:p w14:paraId="64AA819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28</w:t>
            </w:r>
          </w:p>
        </w:tc>
        <w:tc>
          <w:tcPr>
            <w:tcW w:w="2693" w:type="dxa"/>
          </w:tcPr>
          <w:p w14:paraId="7C3B9A08"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56,57</w:t>
            </w:r>
          </w:p>
        </w:tc>
      </w:tr>
      <w:tr w:rsidR="00995FFB" w:rsidRPr="007940A1" w14:paraId="2B3FF40B" w14:textId="77777777">
        <w:tc>
          <w:tcPr>
            <w:tcW w:w="3794" w:type="dxa"/>
          </w:tcPr>
          <w:p w14:paraId="7D774743"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49</w:t>
            </w:r>
          </w:p>
        </w:tc>
        <w:tc>
          <w:tcPr>
            <w:tcW w:w="2977" w:type="dxa"/>
          </w:tcPr>
          <w:p w14:paraId="63F5CA60"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29</w:t>
            </w:r>
          </w:p>
        </w:tc>
        <w:tc>
          <w:tcPr>
            <w:tcW w:w="2693" w:type="dxa"/>
          </w:tcPr>
          <w:p w14:paraId="6761BA96"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43,35</w:t>
            </w:r>
          </w:p>
        </w:tc>
      </w:tr>
      <w:tr w:rsidR="00995FFB" w:rsidRPr="007940A1" w14:paraId="4F45819E" w14:textId="77777777">
        <w:tc>
          <w:tcPr>
            <w:tcW w:w="3794" w:type="dxa"/>
          </w:tcPr>
          <w:p w14:paraId="4F8224E2"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50</w:t>
            </w:r>
          </w:p>
        </w:tc>
        <w:tc>
          <w:tcPr>
            <w:tcW w:w="2977" w:type="dxa"/>
          </w:tcPr>
          <w:p w14:paraId="4ECDD89A"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30</w:t>
            </w:r>
          </w:p>
        </w:tc>
        <w:tc>
          <w:tcPr>
            <w:tcW w:w="2693" w:type="dxa"/>
          </w:tcPr>
          <w:p w14:paraId="49FB785E"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31,02</w:t>
            </w:r>
          </w:p>
        </w:tc>
      </w:tr>
      <w:tr w:rsidR="00995FFB" w:rsidRPr="007940A1" w14:paraId="54879CE2" w14:textId="77777777">
        <w:tc>
          <w:tcPr>
            <w:tcW w:w="3794" w:type="dxa"/>
          </w:tcPr>
          <w:p w14:paraId="388A7193"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51</w:t>
            </w:r>
          </w:p>
        </w:tc>
        <w:tc>
          <w:tcPr>
            <w:tcW w:w="2977" w:type="dxa"/>
          </w:tcPr>
          <w:p w14:paraId="3233F2D0"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31</w:t>
            </w:r>
          </w:p>
        </w:tc>
        <w:tc>
          <w:tcPr>
            <w:tcW w:w="2693" w:type="dxa"/>
          </w:tcPr>
          <w:p w14:paraId="0DF6EA4F"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20,21</w:t>
            </w:r>
          </w:p>
        </w:tc>
      </w:tr>
      <w:tr w:rsidR="00995FFB" w:rsidRPr="007940A1" w14:paraId="469F75B9" w14:textId="77777777">
        <w:tc>
          <w:tcPr>
            <w:tcW w:w="3794" w:type="dxa"/>
          </w:tcPr>
          <w:p w14:paraId="719A6F2D"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lastRenderedPageBreak/>
              <w:t>52</w:t>
            </w:r>
          </w:p>
        </w:tc>
        <w:tc>
          <w:tcPr>
            <w:tcW w:w="2977" w:type="dxa"/>
          </w:tcPr>
          <w:p w14:paraId="4CA812D3"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32</w:t>
            </w:r>
          </w:p>
        </w:tc>
        <w:tc>
          <w:tcPr>
            <w:tcW w:w="2693" w:type="dxa"/>
          </w:tcPr>
          <w:p w14:paraId="66E6FDB2"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11,85</w:t>
            </w:r>
          </w:p>
        </w:tc>
      </w:tr>
      <w:tr w:rsidR="00995FFB" w:rsidRPr="007940A1" w14:paraId="5D2111B7" w14:textId="77777777">
        <w:tc>
          <w:tcPr>
            <w:tcW w:w="3794" w:type="dxa"/>
          </w:tcPr>
          <w:p w14:paraId="6E740ECC"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53</w:t>
            </w:r>
          </w:p>
        </w:tc>
        <w:tc>
          <w:tcPr>
            <w:tcW w:w="2977" w:type="dxa"/>
          </w:tcPr>
          <w:p w14:paraId="7568AB15"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33</w:t>
            </w:r>
          </w:p>
        </w:tc>
        <w:tc>
          <w:tcPr>
            <w:tcW w:w="2693" w:type="dxa"/>
          </w:tcPr>
          <w:p w14:paraId="4B7831F3"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8,17</w:t>
            </w:r>
          </w:p>
        </w:tc>
      </w:tr>
      <w:tr w:rsidR="00995FFB" w:rsidRPr="007940A1" w14:paraId="2DFD1525" w14:textId="77777777">
        <w:tc>
          <w:tcPr>
            <w:tcW w:w="3794" w:type="dxa"/>
          </w:tcPr>
          <w:p w14:paraId="58B17C89"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54</w:t>
            </w:r>
          </w:p>
        </w:tc>
        <w:tc>
          <w:tcPr>
            <w:tcW w:w="2977" w:type="dxa"/>
          </w:tcPr>
          <w:p w14:paraId="2C03728E"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34</w:t>
            </w:r>
          </w:p>
        </w:tc>
        <w:tc>
          <w:tcPr>
            <w:tcW w:w="2693" w:type="dxa"/>
          </w:tcPr>
          <w:p w14:paraId="1B4E82D0"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3,83</w:t>
            </w:r>
          </w:p>
        </w:tc>
      </w:tr>
      <w:tr w:rsidR="00995FFB" w:rsidRPr="007940A1" w14:paraId="3E9D06AD" w14:textId="77777777">
        <w:tc>
          <w:tcPr>
            <w:tcW w:w="3794" w:type="dxa"/>
          </w:tcPr>
          <w:p w14:paraId="6120ED07"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55</w:t>
            </w:r>
          </w:p>
        </w:tc>
        <w:tc>
          <w:tcPr>
            <w:tcW w:w="2977" w:type="dxa"/>
          </w:tcPr>
          <w:p w14:paraId="47321569"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35</w:t>
            </w:r>
          </w:p>
        </w:tc>
        <w:tc>
          <w:tcPr>
            <w:tcW w:w="2693" w:type="dxa"/>
          </w:tcPr>
          <w:p w14:paraId="676C3E40"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2,09</w:t>
            </w:r>
          </w:p>
        </w:tc>
      </w:tr>
      <w:tr w:rsidR="00995FFB" w:rsidRPr="007940A1" w14:paraId="5EF3463A" w14:textId="77777777">
        <w:tc>
          <w:tcPr>
            <w:tcW w:w="3794" w:type="dxa"/>
          </w:tcPr>
          <w:p w14:paraId="2915E42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56</w:t>
            </w:r>
          </w:p>
        </w:tc>
        <w:tc>
          <w:tcPr>
            <w:tcW w:w="2977" w:type="dxa"/>
          </w:tcPr>
          <w:p w14:paraId="47DD9231"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36</w:t>
            </w:r>
          </w:p>
        </w:tc>
        <w:tc>
          <w:tcPr>
            <w:tcW w:w="2693" w:type="dxa"/>
          </w:tcPr>
          <w:p w14:paraId="1A3E313A"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1,21</w:t>
            </w:r>
          </w:p>
        </w:tc>
      </w:tr>
      <w:tr w:rsidR="00995FFB" w:rsidRPr="007940A1" w14:paraId="3AB747D7" w14:textId="77777777">
        <w:tc>
          <w:tcPr>
            <w:tcW w:w="3794" w:type="dxa"/>
          </w:tcPr>
          <w:p w14:paraId="35D9F5D7"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57</w:t>
            </w:r>
          </w:p>
        </w:tc>
        <w:tc>
          <w:tcPr>
            <w:tcW w:w="2977" w:type="dxa"/>
          </w:tcPr>
          <w:p w14:paraId="05B8F99F"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37</w:t>
            </w:r>
          </w:p>
        </w:tc>
        <w:tc>
          <w:tcPr>
            <w:tcW w:w="2693" w:type="dxa"/>
          </w:tcPr>
          <w:p w14:paraId="244D0B4D"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0,52</w:t>
            </w:r>
          </w:p>
        </w:tc>
      </w:tr>
      <w:tr w:rsidR="00995FFB" w:rsidRPr="007940A1" w14:paraId="489ECDAC" w14:textId="77777777">
        <w:tc>
          <w:tcPr>
            <w:tcW w:w="3794" w:type="dxa"/>
          </w:tcPr>
          <w:p w14:paraId="244BC5CB"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58</w:t>
            </w:r>
          </w:p>
        </w:tc>
        <w:tc>
          <w:tcPr>
            <w:tcW w:w="2977" w:type="dxa"/>
          </w:tcPr>
          <w:p w14:paraId="09EFC98D" w14:textId="77777777" w:rsidR="00995FFB" w:rsidRPr="005D3402" w:rsidRDefault="00A73600">
            <w:pPr>
              <w:pStyle w:val="ti-art"/>
              <w:spacing w:before="0" w:beforeAutospacing="0" w:after="0" w:afterAutospacing="0"/>
              <w:rPr>
                <w:rFonts w:eastAsia="Calibri"/>
                <w:color w:val="333333"/>
                <w:lang w:val="ro-MD"/>
              </w:rPr>
            </w:pPr>
            <w:r w:rsidRPr="005D3402">
              <w:rPr>
                <w:rFonts w:eastAsia="Calibri"/>
                <w:color w:val="333333"/>
                <w:lang w:val="ro-MD"/>
              </w:rPr>
              <w:t>38</w:t>
            </w:r>
          </w:p>
        </w:tc>
        <w:tc>
          <w:tcPr>
            <w:tcW w:w="2693" w:type="dxa"/>
          </w:tcPr>
          <w:p w14:paraId="4F13E0AB" w14:textId="77777777" w:rsidR="00995FFB" w:rsidRPr="005D3402" w:rsidRDefault="00A73600">
            <w:pPr>
              <w:pStyle w:val="ti-art"/>
              <w:spacing w:before="0" w:beforeAutospacing="0" w:after="0" w:afterAutospacing="0"/>
              <w:rPr>
                <w:rFonts w:eastAsia="Calibri"/>
                <w:color w:val="333333"/>
                <w:lang w:val="ro-MD"/>
              </w:rPr>
            </w:pPr>
            <w:r w:rsidRPr="005D3402">
              <w:rPr>
                <w:rFonts w:eastAsia="Arial Unicode MS"/>
                <w:color w:val="333333"/>
                <w:shd w:val="clear" w:color="auto" w:fill="FFFFFF"/>
                <w:lang w:val="ro-MD"/>
              </w:rPr>
              <w:t>0,40</w:t>
            </w:r>
          </w:p>
        </w:tc>
      </w:tr>
    </w:tbl>
    <w:p w14:paraId="0F451940" w14:textId="77777777" w:rsidR="00995FFB" w:rsidRPr="005D3402" w:rsidRDefault="00995FFB">
      <w:pPr>
        <w:widowControl/>
        <w:shd w:val="clear" w:color="auto" w:fill="FFFFFF"/>
        <w:autoSpaceDE/>
        <w:autoSpaceDN/>
        <w:adjustRightInd/>
        <w:jc w:val="both"/>
        <w:rPr>
          <w:rFonts w:eastAsia="Arial Unicode MS"/>
          <w:color w:val="000000"/>
          <w:lang w:val="ro-MD"/>
        </w:rPr>
      </w:pPr>
    </w:p>
    <w:p w14:paraId="68E676F4" w14:textId="77777777" w:rsidR="00995FFB" w:rsidRPr="005D3402" w:rsidRDefault="00A73600">
      <w:pPr>
        <w:pStyle w:val="ti-art"/>
        <w:shd w:val="clear" w:color="auto" w:fill="FFFFFF"/>
        <w:spacing w:before="0" w:beforeAutospacing="0" w:after="0" w:afterAutospacing="0"/>
        <w:jc w:val="right"/>
        <w:rPr>
          <w:rFonts w:eastAsia="Arial Unicode MS"/>
          <w:color w:val="333333"/>
          <w:shd w:val="clear" w:color="auto" w:fill="FFFFFF"/>
          <w:lang w:val="ro-MD"/>
        </w:rPr>
      </w:pPr>
      <w:r w:rsidRPr="005D3402">
        <w:rPr>
          <w:rFonts w:eastAsia="Arial Unicode MS"/>
          <w:color w:val="333333"/>
          <w:shd w:val="clear" w:color="auto" w:fill="FFFFFF"/>
          <w:lang w:val="ro-MD"/>
        </w:rPr>
        <w:t>Tabelul 29</w:t>
      </w:r>
    </w:p>
    <w:p w14:paraId="6C6E4C26" w14:textId="77777777" w:rsidR="00995FFB" w:rsidRPr="005D3402" w:rsidRDefault="00A73600">
      <w:pPr>
        <w:pStyle w:val="ti-art"/>
        <w:shd w:val="clear" w:color="auto" w:fill="FFFFFF"/>
        <w:spacing w:before="0" w:beforeAutospacing="0" w:after="0" w:afterAutospacing="0"/>
        <w:jc w:val="center"/>
        <w:rPr>
          <w:rFonts w:eastAsia="Arial Unicode MS"/>
          <w:b/>
          <w:bCs/>
          <w:color w:val="333333"/>
          <w:shd w:val="clear" w:color="auto" w:fill="FFFFFF"/>
          <w:lang w:val="ro-MD"/>
        </w:rPr>
      </w:pPr>
      <w:r w:rsidRPr="005D3402">
        <w:rPr>
          <w:rFonts w:eastAsia="Arial Unicode MS"/>
          <w:b/>
          <w:bCs/>
          <w:color w:val="333333"/>
          <w:shd w:val="clear" w:color="auto" w:fill="FFFFFF"/>
          <w:lang w:val="ro-MD"/>
        </w:rPr>
        <w:t>Ore de funcționare per mod de funcționare pentru climatizoare, aparate de aer condiționat și pompe de căldură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51"/>
        <w:gridCol w:w="992"/>
        <w:gridCol w:w="1276"/>
        <w:gridCol w:w="1701"/>
        <w:gridCol w:w="1417"/>
        <w:gridCol w:w="2410"/>
      </w:tblGrid>
      <w:tr w:rsidR="00995FFB" w:rsidRPr="007940A1" w14:paraId="3FF3F7CF" w14:textId="77777777">
        <w:tc>
          <w:tcPr>
            <w:tcW w:w="1668" w:type="dxa"/>
            <w:gridSpan w:val="2"/>
            <w:vMerge w:val="restart"/>
          </w:tcPr>
          <w:p w14:paraId="5E6C4204"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Sezon</w:t>
            </w:r>
          </w:p>
        </w:tc>
        <w:tc>
          <w:tcPr>
            <w:tcW w:w="7796" w:type="dxa"/>
            <w:gridSpan w:val="5"/>
          </w:tcPr>
          <w:p w14:paraId="7A2D892A"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Ore de funcționare</w:t>
            </w:r>
          </w:p>
        </w:tc>
      </w:tr>
      <w:tr w:rsidR="00995FFB" w:rsidRPr="007940A1" w14:paraId="0A0E35D9" w14:textId="77777777">
        <w:tc>
          <w:tcPr>
            <w:tcW w:w="1668" w:type="dxa"/>
            <w:gridSpan w:val="2"/>
            <w:vMerge/>
          </w:tcPr>
          <w:p w14:paraId="0D769B3E"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992" w:type="dxa"/>
          </w:tcPr>
          <w:p w14:paraId="1A2E413D"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Mod activ</w:t>
            </w:r>
          </w:p>
        </w:tc>
        <w:tc>
          <w:tcPr>
            <w:tcW w:w="1276" w:type="dxa"/>
          </w:tcPr>
          <w:p w14:paraId="7B897EF9"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Mod oprit prin termostat</w:t>
            </w:r>
          </w:p>
        </w:tc>
        <w:tc>
          <w:tcPr>
            <w:tcW w:w="1701" w:type="dxa"/>
          </w:tcPr>
          <w:p w14:paraId="64D9110A"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Mod standby</w:t>
            </w:r>
          </w:p>
        </w:tc>
        <w:tc>
          <w:tcPr>
            <w:tcW w:w="1417" w:type="dxa"/>
          </w:tcPr>
          <w:p w14:paraId="766F8CC3"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Mod oprit</w:t>
            </w:r>
          </w:p>
        </w:tc>
        <w:tc>
          <w:tcPr>
            <w:tcW w:w="2410" w:type="dxa"/>
          </w:tcPr>
          <w:p w14:paraId="307816C4"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color w:val="000000"/>
                <w:shd w:val="clear" w:color="auto" w:fill="FFFFFF"/>
                <w:lang w:val="ro-MD"/>
              </w:rPr>
              <w:t>Mod încălzitor de carter</w:t>
            </w:r>
          </w:p>
        </w:tc>
      </w:tr>
      <w:tr w:rsidR="00995FFB" w:rsidRPr="007940A1" w14:paraId="279C478A" w14:textId="77777777">
        <w:tc>
          <w:tcPr>
            <w:tcW w:w="1668" w:type="dxa"/>
            <w:gridSpan w:val="2"/>
            <w:vMerge/>
          </w:tcPr>
          <w:p w14:paraId="5E3474BC" w14:textId="77777777" w:rsidR="00995FFB" w:rsidRPr="005D3402" w:rsidRDefault="00995FFB">
            <w:pPr>
              <w:pStyle w:val="ti-art"/>
              <w:spacing w:before="0" w:beforeAutospacing="0" w:after="0" w:afterAutospacing="0"/>
              <w:rPr>
                <w:rFonts w:eastAsia="Arial Unicode MS"/>
                <w:b/>
                <w:bCs/>
                <w:color w:val="000000"/>
                <w:shd w:val="clear" w:color="auto" w:fill="FFFFFF"/>
                <w:lang w:val="ro-MD"/>
              </w:rPr>
            </w:pPr>
          </w:p>
        </w:tc>
        <w:tc>
          <w:tcPr>
            <w:tcW w:w="992" w:type="dxa"/>
          </w:tcPr>
          <w:p w14:paraId="1D6F4543" w14:textId="77777777" w:rsidR="00995FFB" w:rsidRPr="005D3402" w:rsidRDefault="00A73600">
            <w:pPr>
              <w:pStyle w:val="ti-art"/>
              <w:spacing w:before="0" w:beforeAutospacing="0" w:after="0" w:afterAutospacing="0"/>
              <w:rPr>
                <w:rFonts w:eastAsia="Calibri"/>
                <w:i/>
                <w:iCs/>
                <w:color w:val="000000"/>
                <w:lang w:val="ro-MD"/>
              </w:rPr>
            </w:pPr>
            <w:r w:rsidRPr="005D3402">
              <w:rPr>
                <w:rStyle w:val="italics"/>
                <w:rFonts w:eastAsia="Arial Unicode MS"/>
                <w:b/>
                <w:bCs/>
                <w:i/>
                <w:iCs/>
                <w:color w:val="000000"/>
                <w:lang w:val="ro-MD"/>
              </w:rPr>
              <w:t>H</w:t>
            </w:r>
            <w:r w:rsidRPr="005D3402">
              <w:rPr>
                <w:rStyle w:val="subscript"/>
                <w:rFonts w:eastAsia="Arial Unicode MS"/>
                <w:b/>
                <w:bCs/>
                <w:color w:val="000000"/>
                <w:vertAlign w:val="subscript"/>
                <w:lang w:val="ro-MD"/>
              </w:rPr>
              <w:t>CE</w:t>
            </w:r>
            <w:r w:rsidRPr="005D3402">
              <w:rPr>
                <w:rFonts w:eastAsia="Arial Unicode MS"/>
                <w:b/>
                <w:bCs/>
                <w:color w:val="000000"/>
                <w:shd w:val="clear" w:color="auto" w:fill="FFFFFF"/>
                <w:lang w:val="ro-MD"/>
              </w:rPr>
              <w:t>(răcire);</w:t>
            </w:r>
            <w:r w:rsidRPr="005D3402">
              <w:rPr>
                <w:rStyle w:val="italics"/>
                <w:rFonts w:eastAsia="Arial Unicode MS"/>
                <w:b/>
                <w:bCs/>
                <w:i/>
                <w:iCs/>
                <w:color w:val="000000"/>
                <w:lang w:val="ro-MD"/>
              </w:rPr>
              <w:t>H</w:t>
            </w:r>
            <w:r w:rsidRPr="005D3402">
              <w:rPr>
                <w:rStyle w:val="subscript"/>
                <w:rFonts w:eastAsia="Arial Unicode MS"/>
                <w:b/>
                <w:bCs/>
                <w:color w:val="000000"/>
                <w:vertAlign w:val="subscript"/>
                <w:lang w:val="ro-MD"/>
              </w:rPr>
              <w:t>HE</w:t>
            </w:r>
            <w:r w:rsidRPr="005D3402">
              <w:rPr>
                <w:rFonts w:eastAsia="Arial Unicode MS"/>
                <w:b/>
                <w:bCs/>
                <w:color w:val="000000"/>
                <w:shd w:val="clear" w:color="auto" w:fill="FFFFFF"/>
                <w:lang w:val="ro-MD"/>
              </w:rPr>
              <w:t>(încălzire)</w:t>
            </w:r>
          </w:p>
        </w:tc>
        <w:tc>
          <w:tcPr>
            <w:tcW w:w="1276" w:type="dxa"/>
          </w:tcPr>
          <w:p w14:paraId="50C0E392"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i/>
                <w:iCs/>
                <w:color w:val="000000"/>
                <w:shd w:val="clear" w:color="auto" w:fill="FFFFFF"/>
                <w:lang w:val="ro-MD"/>
              </w:rPr>
              <w:t>H</w:t>
            </w:r>
            <w:r w:rsidRPr="005D3402">
              <w:rPr>
                <w:rStyle w:val="subscript"/>
                <w:rFonts w:eastAsia="Arial Unicode MS"/>
                <w:b/>
                <w:bCs/>
                <w:i/>
                <w:iCs/>
                <w:color w:val="000000"/>
                <w:vertAlign w:val="subscript"/>
                <w:lang w:val="ro-MD"/>
              </w:rPr>
              <w:t>TO</w:t>
            </w:r>
          </w:p>
        </w:tc>
        <w:tc>
          <w:tcPr>
            <w:tcW w:w="1701" w:type="dxa"/>
          </w:tcPr>
          <w:p w14:paraId="12E735C7"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i/>
                <w:iCs/>
                <w:color w:val="000000"/>
                <w:shd w:val="clear" w:color="auto" w:fill="FFFFFF"/>
                <w:lang w:val="ro-MD"/>
              </w:rPr>
              <w:t>H</w:t>
            </w:r>
            <w:r w:rsidRPr="005D3402">
              <w:rPr>
                <w:rStyle w:val="subscript"/>
                <w:rFonts w:eastAsia="Arial Unicode MS"/>
                <w:b/>
                <w:bCs/>
                <w:i/>
                <w:iCs/>
                <w:color w:val="000000"/>
                <w:vertAlign w:val="subscript"/>
                <w:lang w:val="ro-MD"/>
              </w:rPr>
              <w:t>SB</w:t>
            </w:r>
          </w:p>
        </w:tc>
        <w:tc>
          <w:tcPr>
            <w:tcW w:w="1417" w:type="dxa"/>
          </w:tcPr>
          <w:p w14:paraId="4B06CFAF"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i/>
                <w:iCs/>
                <w:color w:val="000000"/>
                <w:shd w:val="clear" w:color="auto" w:fill="FFFFFF"/>
                <w:lang w:val="ro-MD"/>
              </w:rPr>
              <w:t>H</w:t>
            </w:r>
            <w:r w:rsidRPr="005D3402">
              <w:rPr>
                <w:rStyle w:val="subscript"/>
                <w:rFonts w:eastAsia="Arial Unicode MS"/>
                <w:b/>
                <w:bCs/>
                <w:i/>
                <w:iCs/>
                <w:color w:val="000000"/>
                <w:vertAlign w:val="subscript"/>
                <w:lang w:val="ro-MD"/>
              </w:rPr>
              <w:t>OFF</w:t>
            </w:r>
          </w:p>
        </w:tc>
        <w:tc>
          <w:tcPr>
            <w:tcW w:w="2410" w:type="dxa"/>
          </w:tcPr>
          <w:p w14:paraId="5F5A55D9" w14:textId="77777777" w:rsidR="00995FFB" w:rsidRPr="005D3402" w:rsidRDefault="00A73600">
            <w:pPr>
              <w:pStyle w:val="ti-art"/>
              <w:spacing w:before="0" w:beforeAutospacing="0" w:after="0" w:afterAutospacing="0"/>
              <w:rPr>
                <w:rFonts w:eastAsia="Calibri"/>
                <w:i/>
                <w:iCs/>
                <w:color w:val="000000"/>
                <w:lang w:val="ro-MD"/>
              </w:rPr>
            </w:pPr>
            <w:r w:rsidRPr="005D3402">
              <w:rPr>
                <w:rFonts w:eastAsia="Arial Unicode MS"/>
                <w:b/>
                <w:bCs/>
                <w:i/>
                <w:iCs/>
                <w:color w:val="000000"/>
                <w:shd w:val="clear" w:color="auto" w:fill="FFFFFF"/>
                <w:lang w:val="ro-MD"/>
              </w:rPr>
              <w:t>H</w:t>
            </w:r>
            <w:r w:rsidRPr="005D3402">
              <w:rPr>
                <w:rStyle w:val="subscript"/>
                <w:rFonts w:eastAsia="Arial Unicode MS"/>
                <w:b/>
                <w:bCs/>
                <w:i/>
                <w:iCs/>
                <w:color w:val="000000"/>
                <w:vertAlign w:val="subscript"/>
                <w:lang w:val="ro-MD"/>
              </w:rPr>
              <w:t>CK</w:t>
            </w:r>
          </w:p>
        </w:tc>
      </w:tr>
      <w:tr w:rsidR="00995FFB" w:rsidRPr="007940A1" w14:paraId="10377A22" w14:textId="77777777">
        <w:trPr>
          <w:trHeight w:val="560"/>
        </w:trPr>
        <w:tc>
          <w:tcPr>
            <w:tcW w:w="817" w:type="dxa"/>
            <w:vMerge w:val="restart"/>
          </w:tcPr>
          <w:p w14:paraId="31714D94"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Răcire (se calculează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SEER</w:t>
            </w:r>
            <w:r w:rsidRPr="005D3402">
              <w:rPr>
                <w:rFonts w:eastAsia="Arial Unicode MS"/>
                <w:color w:val="000000"/>
                <w:shd w:val="clear" w:color="auto" w:fill="FFFFFF"/>
                <w:lang w:val="ro-MD"/>
              </w:rPr>
              <w:t>)</w:t>
            </w:r>
          </w:p>
        </w:tc>
        <w:tc>
          <w:tcPr>
            <w:tcW w:w="851" w:type="dxa"/>
          </w:tcPr>
          <w:p w14:paraId="62B9F570"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Medii</w:t>
            </w:r>
          </w:p>
        </w:tc>
        <w:tc>
          <w:tcPr>
            <w:tcW w:w="992" w:type="dxa"/>
          </w:tcPr>
          <w:p w14:paraId="1309BF41" w14:textId="77777777" w:rsidR="00995FFB" w:rsidRPr="005D3402" w:rsidRDefault="00A73600">
            <w:pPr>
              <w:pStyle w:val="ti-art"/>
              <w:spacing w:before="0" w:beforeAutospacing="0" w:after="0" w:afterAutospacing="0"/>
              <w:rPr>
                <w:rStyle w:val="italics"/>
                <w:rFonts w:eastAsia="Arial Unicode MS"/>
                <w:b/>
                <w:bCs/>
                <w:i/>
                <w:iCs/>
                <w:color w:val="000000"/>
                <w:lang w:val="ro-MD"/>
              </w:rPr>
            </w:pPr>
            <w:r w:rsidRPr="005D3402">
              <w:rPr>
                <w:rFonts w:eastAsia="Arial Unicode MS"/>
                <w:color w:val="000000"/>
                <w:shd w:val="clear" w:color="auto" w:fill="FFFFFF"/>
                <w:lang w:val="ro-MD"/>
              </w:rPr>
              <w:t>600</w:t>
            </w:r>
          </w:p>
        </w:tc>
        <w:tc>
          <w:tcPr>
            <w:tcW w:w="1276" w:type="dxa"/>
          </w:tcPr>
          <w:p w14:paraId="77FAD3DC" w14:textId="77777777" w:rsidR="00995FFB" w:rsidRPr="005D3402" w:rsidRDefault="00A73600">
            <w:pPr>
              <w:pStyle w:val="ti-art"/>
              <w:spacing w:before="0" w:beforeAutospacing="0" w:after="0" w:afterAutospacing="0"/>
              <w:rPr>
                <w:rFonts w:eastAsia="Arial Unicode MS"/>
                <w:b/>
                <w:bCs/>
                <w:i/>
                <w:iCs/>
                <w:color w:val="000000"/>
                <w:shd w:val="clear" w:color="auto" w:fill="FFFFFF"/>
                <w:lang w:val="ro-MD"/>
              </w:rPr>
            </w:pPr>
            <w:r w:rsidRPr="005D3402">
              <w:rPr>
                <w:rFonts w:eastAsia="Arial Unicode MS"/>
                <w:color w:val="000000"/>
                <w:shd w:val="clear" w:color="auto" w:fill="FFFFFF"/>
                <w:lang w:val="ro-MD"/>
              </w:rPr>
              <w:t>659</w:t>
            </w:r>
          </w:p>
        </w:tc>
        <w:tc>
          <w:tcPr>
            <w:tcW w:w="1701" w:type="dxa"/>
          </w:tcPr>
          <w:p w14:paraId="6C9EA86A" w14:textId="77777777" w:rsidR="00995FFB" w:rsidRPr="005D3402" w:rsidRDefault="00A73600">
            <w:pPr>
              <w:pStyle w:val="ti-art"/>
              <w:spacing w:before="0" w:beforeAutospacing="0" w:after="0" w:afterAutospacing="0"/>
              <w:rPr>
                <w:rFonts w:eastAsia="Arial Unicode MS"/>
                <w:b/>
                <w:bCs/>
                <w:i/>
                <w:iCs/>
                <w:color w:val="000000"/>
                <w:shd w:val="clear" w:color="auto" w:fill="FFFFFF"/>
                <w:lang w:val="ro-MD"/>
              </w:rPr>
            </w:pPr>
            <w:r w:rsidRPr="005D3402">
              <w:rPr>
                <w:rFonts w:eastAsia="Arial Unicode MS"/>
                <w:color w:val="000000"/>
                <w:shd w:val="clear" w:color="auto" w:fill="FFFFFF"/>
                <w:lang w:val="ro-MD"/>
              </w:rPr>
              <w:t>1 377</w:t>
            </w:r>
          </w:p>
        </w:tc>
        <w:tc>
          <w:tcPr>
            <w:tcW w:w="1417" w:type="dxa"/>
          </w:tcPr>
          <w:p w14:paraId="1DAFD056" w14:textId="77777777" w:rsidR="00995FFB" w:rsidRPr="005D3402" w:rsidRDefault="00A73600">
            <w:pPr>
              <w:pStyle w:val="ti-art"/>
              <w:spacing w:before="0" w:beforeAutospacing="0" w:after="0" w:afterAutospacing="0"/>
              <w:rPr>
                <w:rFonts w:eastAsia="Arial Unicode MS"/>
                <w:b/>
                <w:bCs/>
                <w:i/>
                <w:iCs/>
                <w:color w:val="000000"/>
                <w:shd w:val="clear" w:color="auto" w:fill="FFFFFF"/>
                <w:lang w:val="ro-MD"/>
              </w:rPr>
            </w:pPr>
            <w:r w:rsidRPr="005D3402">
              <w:rPr>
                <w:rFonts w:eastAsia="Arial Unicode MS"/>
                <w:b/>
                <w:bCs/>
                <w:i/>
                <w:iCs/>
                <w:color w:val="000000"/>
                <w:shd w:val="clear" w:color="auto" w:fill="FFFFFF"/>
                <w:lang w:val="ro-MD"/>
              </w:rPr>
              <w:t>0</w:t>
            </w:r>
          </w:p>
        </w:tc>
        <w:tc>
          <w:tcPr>
            <w:tcW w:w="2410" w:type="dxa"/>
          </w:tcPr>
          <w:p w14:paraId="7CD84762" w14:textId="77777777" w:rsidR="00995FFB" w:rsidRPr="005D3402" w:rsidRDefault="00A73600">
            <w:pPr>
              <w:pStyle w:val="ti-art"/>
              <w:spacing w:before="0" w:beforeAutospacing="0" w:after="0" w:afterAutospacing="0"/>
              <w:rPr>
                <w:rFonts w:eastAsia="Arial Unicode MS"/>
                <w:b/>
                <w:bCs/>
                <w:i/>
                <w:iCs/>
                <w:color w:val="000000"/>
                <w:shd w:val="clear" w:color="auto" w:fill="FFFFFF"/>
                <w:lang w:val="ro-MD"/>
              </w:rPr>
            </w:pPr>
            <w:r w:rsidRPr="005D3402">
              <w:rPr>
                <w:rFonts w:eastAsia="Arial Unicode MS"/>
                <w:color w:val="000000"/>
                <w:shd w:val="clear" w:color="auto" w:fill="FFFFFF"/>
                <w:lang w:val="ro-MD"/>
              </w:rPr>
              <w:t>2 036</w:t>
            </w:r>
          </w:p>
        </w:tc>
      </w:tr>
      <w:tr w:rsidR="00995FFB" w:rsidRPr="007940A1" w14:paraId="4F0615A5" w14:textId="77777777">
        <w:trPr>
          <w:trHeight w:val="560"/>
        </w:trPr>
        <w:tc>
          <w:tcPr>
            <w:tcW w:w="817" w:type="dxa"/>
            <w:vMerge/>
          </w:tcPr>
          <w:p w14:paraId="3B5523D2" w14:textId="77777777" w:rsidR="00995FFB" w:rsidRPr="005D3402" w:rsidRDefault="00995FFB">
            <w:pPr>
              <w:pStyle w:val="ti-art"/>
              <w:spacing w:before="0" w:beforeAutospacing="0" w:after="0" w:afterAutospacing="0"/>
              <w:rPr>
                <w:rFonts w:eastAsia="Arial Unicode MS"/>
                <w:color w:val="000000"/>
                <w:shd w:val="clear" w:color="auto" w:fill="FFFFFF"/>
                <w:lang w:val="ro-MD"/>
              </w:rPr>
            </w:pPr>
          </w:p>
        </w:tc>
        <w:tc>
          <w:tcPr>
            <w:tcW w:w="851" w:type="dxa"/>
          </w:tcPr>
          <w:p w14:paraId="4C4C1557"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Mai reci</w:t>
            </w:r>
          </w:p>
        </w:tc>
        <w:tc>
          <w:tcPr>
            <w:tcW w:w="992" w:type="dxa"/>
          </w:tcPr>
          <w:p w14:paraId="1DDB9395" w14:textId="77777777" w:rsidR="00995FFB" w:rsidRPr="005D3402" w:rsidRDefault="00A73600">
            <w:pPr>
              <w:pStyle w:val="ti-art"/>
              <w:spacing w:before="0" w:beforeAutospacing="0" w:after="0" w:afterAutospacing="0"/>
              <w:rPr>
                <w:rStyle w:val="italics"/>
                <w:rFonts w:eastAsia="Arial Unicode MS"/>
                <w:b/>
                <w:bCs/>
                <w:i/>
                <w:iCs/>
                <w:color w:val="000000"/>
                <w:lang w:val="ro-MD"/>
              </w:rPr>
            </w:pPr>
            <w:r w:rsidRPr="005D3402">
              <w:rPr>
                <w:rFonts w:eastAsia="Arial Unicode MS"/>
                <w:color w:val="000000"/>
                <w:shd w:val="clear" w:color="auto" w:fill="FFFFFF"/>
                <w:lang w:val="ro-MD"/>
              </w:rPr>
              <w:t>300</w:t>
            </w:r>
          </w:p>
        </w:tc>
        <w:tc>
          <w:tcPr>
            <w:tcW w:w="1276" w:type="dxa"/>
          </w:tcPr>
          <w:p w14:paraId="0BB980F7" w14:textId="77777777" w:rsidR="00995FFB" w:rsidRPr="005D3402" w:rsidRDefault="00A73600">
            <w:pPr>
              <w:pStyle w:val="ti-art"/>
              <w:spacing w:before="0" w:beforeAutospacing="0" w:after="0" w:afterAutospacing="0"/>
              <w:rPr>
                <w:rFonts w:eastAsia="Arial Unicode MS"/>
                <w:b/>
                <w:bCs/>
                <w:i/>
                <w:iCs/>
                <w:color w:val="000000"/>
                <w:shd w:val="clear" w:color="auto" w:fill="FFFFFF"/>
                <w:lang w:val="ro-MD"/>
              </w:rPr>
            </w:pPr>
            <w:r w:rsidRPr="005D3402">
              <w:rPr>
                <w:rFonts w:eastAsia="Arial Unicode MS"/>
                <w:color w:val="000000"/>
                <w:shd w:val="clear" w:color="auto" w:fill="FFFFFF"/>
                <w:lang w:val="ro-MD"/>
              </w:rPr>
              <w:t>436</w:t>
            </w:r>
          </w:p>
        </w:tc>
        <w:tc>
          <w:tcPr>
            <w:tcW w:w="1701" w:type="dxa"/>
          </w:tcPr>
          <w:p w14:paraId="6695424B" w14:textId="77777777" w:rsidR="00995FFB" w:rsidRPr="005D3402" w:rsidRDefault="00A73600">
            <w:pPr>
              <w:pStyle w:val="ti-art"/>
              <w:spacing w:before="0" w:beforeAutospacing="0" w:after="0" w:afterAutospacing="0"/>
              <w:rPr>
                <w:rFonts w:eastAsia="Arial Unicode MS"/>
                <w:b/>
                <w:bCs/>
                <w:i/>
                <w:iCs/>
                <w:color w:val="000000"/>
                <w:shd w:val="clear" w:color="auto" w:fill="FFFFFF"/>
                <w:lang w:val="ro-MD"/>
              </w:rPr>
            </w:pPr>
            <w:r w:rsidRPr="005D3402">
              <w:rPr>
                <w:rFonts w:eastAsia="Arial Unicode MS"/>
                <w:color w:val="000000"/>
                <w:shd w:val="clear" w:color="auto" w:fill="FFFFFF"/>
                <w:lang w:val="ro-MD"/>
              </w:rPr>
              <w:t>828</w:t>
            </w:r>
          </w:p>
        </w:tc>
        <w:tc>
          <w:tcPr>
            <w:tcW w:w="1417" w:type="dxa"/>
          </w:tcPr>
          <w:p w14:paraId="071D2ACA" w14:textId="77777777" w:rsidR="00995FFB" w:rsidRPr="005D3402" w:rsidRDefault="00A73600">
            <w:pPr>
              <w:pStyle w:val="ti-art"/>
              <w:spacing w:before="0" w:beforeAutospacing="0" w:after="0" w:afterAutospacing="0"/>
              <w:rPr>
                <w:rFonts w:eastAsia="Arial Unicode MS"/>
                <w:b/>
                <w:bCs/>
                <w:i/>
                <w:iCs/>
                <w:color w:val="000000"/>
                <w:shd w:val="clear" w:color="auto" w:fill="FFFFFF"/>
                <w:lang w:val="ro-MD"/>
              </w:rPr>
            </w:pPr>
            <w:r w:rsidRPr="005D3402">
              <w:rPr>
                <w:rFonts w:eastAsia="Arial Unicode MS"/>
                <w:b/>
                <w:bCs/>
                <w:i/>
                <w:iCs/>
                <w:color w:val="000000"/>
                <w:shd w:val="clear" w:color="auto" w:fill="FFFFFF"/>
                <w:lang w:val="ro-MD"/>
              </w:rPr>
              <w:t>0</w:t>
            </w:r>
          </w:p>
        </w:tc>
        <w:tc>
          <w:tcPr>
            <w:tcW w:w="2410" w:type="dxa"/>
          </w:tcPr>
          <w:p w14:paraId="04FF3E4F" w14:textId="77777777" w:rsidR="00995FFB" w:rsidRPr="005D3402" w:rsidRDefault="00A73600">
            <w:pPr>
              <w:pStyle w:val="ti-art"/>
              <w:spacing w:before="0" w:beforeAutospacing="0" w:after="0" w:afterAutospacing="0"/>
              <w:rPr>
                <w:rFonts w:eastAsia="Arial Unicode MS"/>
                <w:b/>
                <w:bCs/>
                <w:i/>
                <w:iCs/>
                <w:color w:val="000000"/>
                <w:shd w:val="clear" w:color="auto" w:fill="FFFFFF"/>
                <w:lang w:val="ro-MD"/>
              </w:rPr>
            </w:pPr>
            <w:r w:rsidRPr="005D3402">
              <w:rPr>
                <w:rFonts w:eastAsia="Arial Unicode MS"/>
                <w:color w:val="000000"/>
                <w:shd w:val="clear" w:color="auto" w:fill="FFFFFF"/>
                <w:lang w:val="ro-MD"/>
              </w:rPr>
              <w:t>1 264</w:t>
            </w:r>
          </w:p>
        </w:tc>
      </w:tr>
      <w:tr w:rsidR="00995FFB" w:rsidRPr="007940A1" w14:paraId="43A36FF7" w14:textId="77777777">
        <w:trPr>
          <w:trHeight w:val="560"/>
        </w:trPr>
        <w:tc>
          <w:tcPr>
            <w:tcW w:w="817" w:type="dxa"/>
            <w:vMerge/>
          </w:tcPr>
          <w:p w14:paraId="37793694" w14:textId="77777777" w:rsidR="00995FFB" w:rsidRPr="005D3402" w:rsidRDefault="00995FFB">
            <w:pPr>
              <w:pStyle w:val="ti-art"/>
              <w:spacing w:before="0" w:beforeAutospacing="0" w:after="0" w:afterAutospacing="0"/>
              <w:rPr>
                <w:rFonts w:eastAsia="Arial Unicode MS"/>
                <w:color w:val="000000"/>
                <w:shd w:val="clear" w:color="auto" w:fill="FFFFFF"/>
                <w:lang w:val="ro-MD"/>
              </w:rPr>
            </w:pPr>
          </w:p>
        </w:tc>
        <w:tc>
          <w:tcPr>
            <w:tcW w:w="851" w:type="dxa"/>
          </w:tcPr>
          <w:p w14:paraId="402FAB39" w14:textId="77777777" w:rsidR="00995FFB" w:rsidRPr="005D3402" w:rsidRDefault="00A73600">
            <w:pPr>
              <w:pStyle w:val="ti-art"/>
              <w:spacing w:before="0" w:beforeAutospacing="0" w:after="0" w:afterAutospacing="0"/>
              <w:rPr>
                <w:rFonts w:eastAsia="Arial Unicode MS"/>
                <w:b/>
                <w:bCs/>
                <w:color w:val="000000"/>
                <w:shd w:val="clear" w:color="auto" w:fill="FFFFFF"/>
                <w:lang w:val="ro-MD"/>
              </w:rPr>
            </w:pPr>
            <w:r w:rsidRPr="005D3402">
              <w:rPr>
                <w:rFonts w:eastAsia="Arial Unicode MS"/>
                <w:color w:val="000000"/>
                <w:shd w:val="clear" w:color="auto" w:fill="FFFFFF"/>
                <w:lang w:val="ro-MD"/>
              </w:rPr>
              <w:t>Mai calde</w:t>
            </w:r>
          </w:p>
        </w:tc>
        <w:tc>
          <w:tcPr>
            <w:tcW w:w="992" w:type="dxa"/>
          </w:tcPr>
          <w:p w14:paraId="7FC89347" w14:textId="77777777" w:rsidR="00995FFB" w:rsidRPr="005D3402" w:rsidRDefault="00A73600">
            <w:pPr>
              <w:pStyle w:val="ti-art"/>
              <w:spacing w:before="0" w:beforeAutospacing="0" w:after="0" w:afterAutospacing="0"/>
              <w:rPr>
                <w:rStyle w:val="italics"/>
                <w:rFonts w:eastAsia="Arial Unicode MS"/>
                <w:b/>
                <w:bCs/>
                <w:i/>
                <w:iCs/>
                <w:color w:val="000000"/>
                <w:lang w:val="ro-MD"/>
              </w:rPr>
            </w:pPr>
            <w:r w:rsidRPr="005D3402">
              <w:rPr>
                <w:rFonts w:eastAsia="Arial Unicode MS"/>
                <w:color w:val="000000"/>
                <w:shd w:val="clear" w:color="auto" w:fill="FFFFFF"/>
                <w:lang w:val="ro-MD"/>
              </w:rPr>
              <w:t>900</w:t>
            </w:r>
          </w:p>
        </w:tc>
        <w:tc>
          <w:tcPr>
            <w:tcW w:w="1276" w:type="dxa"/>
          </w:tcPr>
          <w:p w14:paraId="4CC7085F" w14:textId="77777777" w:rsidR="00995FFB" w:rsidRPr="005D3402" w:rsidRDefault="00A73600">
            <w:pPr>
              <w:pStyle w:val="ti-art"/>
              <w:spacing w:before="0" w:beforeAutospacing="0" w:after="0" w:afterAutospacing="0"/>
              <w:rPr>
                <w:rFonts w:eastAsia="Arial Unicode MS"/>
                <w:b/>
                <w:bCs/>
                <w:i/>
                <w:iCs/>
                <w:color w:val="000000"/>
                <w:shd w:val="clear" w:color="auto" w:fill="FFFFFF"/>
                <w:lang w:val="ro-MD"/>
              </w:rPr>
            </w:pPr>
            <w:r w:rsidRPr="005D3402">
              <w:rPr>
                <w:rFonts w:eastAsia="Arial Unicode MS"/>
                <w:color w:val="000000"/>
                <w:shd w:val="clear" w:color="auto" w:fill="FFFFFF"/>
                <w:lang w:val="ro-MD"/>
              </w:rPr>
              <w:t>767</w:t>
            </w:r>
          </w:p>
        </w:tc>
        <w:tc>
          <w:tcPr>
            <w:tcW w:w="1701" w:type="dxa"/>
          </w:tcPr>
          <w:p w14:paraId="0A990ED7" w14:textId="77777777" w:rsidR="00995FFB" w:rsidRPr="005D3402" w:rsidRDefault="00A73600">
            <w:pPr>
              <w:pStyle w:val="ti-art"/>
              <w:spacing w:before="0" w:beforeAutospacing="0" w:after="0" w:afterAutospacing="0"/>
              <w:rPr>
                <w:rFonts w:eastAsia="Arial Unicode MS"/>
                <w:b/>
                <w:bCs/>
                <w:i/>
                <w:iCs/>
                <w:color w:val="000000"/>
                <w:shd w:val="clear" w:color="auto" w:fill="FFFFFF"/>
                <w:lang w:val="ro-MD"/>
              </w:rPr>
            </w:pPr>
            <w:r w:rsidRPr="005D3402">
              <w:rPr>
                <w:rFonts w:eastAsia="Arial Unicode MS"/>
                <w:color w:val="000000"/>
                <w:shd w:val="clear" w:color="auto" w:fill="FFFFFF"/>
                <w:lang w:val="ro-MD"/>
              </w:rPr>
              <w:t>1 647</w:t>
            </w:r>
          </w:p>
        </w:tc>
        <w:tc>
          <w:tcPr>
            <w:tcW w:w="1417" w:type="dxa"/>
          </w:tcPr>
          <w:p w14:paraId="2CDAF7EB" w14:textId="77777777" w:rsidR="00995FFB" w:rsidRPr="005D3402" w:rsidRDefault="00A73600">
            <w:pPr>
              <w:pStyle w:val="ti-art"/>
              <w:spacing w:before="0" w:beforeAutospacing="0" w:after="0" w:afterAutospacing="0"/>
              <w:rPr>
                <w:rFonts w:eastAsia="Arial Unicode MS"/>
                <w:b/>
                <w:bCs/>
                <w:i/>
                <w:iCs/>
                <w:color w:val="000000"/>
                <w:shd w:val="clear" w:color="auto" w:fill="FFFFFF"/>
                <w:lang w:val="ro-MD"/>
              </w:rPr>
            </w:pPr>
            <w:r w:rsidRPr="005D3402">
              <w:rPr>
                <w:rFonts w:eastAsia="Arial Unicode MS"/>
                <w:b/>
                <w:bCs/>
                <w:i/>
                <w:iCs/>
                <w:color w:val="000000"/>
                <w:shd w:val="clear" w:color="auto" w:fill="FFFFFF"/>
                <w:lang w:val="ro-MD"/>
              </w:rPr>
              <w:t>0</w:t>
            </w:r>
          </w:p>
        </w:tc>
        <w:tc>
          <w:tcPr>
            <w:tcW w:w="2410" w:type="dxa"/>
          </w:tcPr>
          <w:p w14:paraId="6765B37B" w14:textId="77777777" w:rsidR="00995FFB" w:rsidRPr="005D3402" w:rsidRDefault="00A73600">
            <w:pPr>
              <w:pStyle w:val="ti-art"/>
              <w:spacing w:before="0" w:beforeAutospacing="0" w:after="0" w:afterAutospacing="0"/>
              <w:rPr>
                <w:rFonts w:eastAsia="Arial Unicode MS"/>
                <w:b/>
                <w:bCs/>
                <w:i/>
                <w:iCs/>
                <w:color w:val="000000"/>
                <w:shd w:val="clear" w:color="auto" w:fill="FFFFFF"/>
                <w:lang w:val="ro-MD"/>
              </w:rPr>
            </w:pPr>
            <w:r w:rsidRPr="005D3402">
              <w:rPr>
                <w:rFonts w:eastAsia="Arial Unicode MS"/>
                <w:color w:val="000000"/>
                <w:shd w:val="clear" w:color="auto" w:fill="FFFFFF"/>
                <w:lang w:val="ro-MD"/>
              </w:rPr>
              <w:t>2 414</w:t>
            </w:r>
          </w:p>
        </w:tc>
      </w:tr>
      <w:tr w:rsidR="00995FFB" w:rsidRPr="007940A1" w14:paraId="6EFCE356" w14:textId="77777777">
        <w:trPr>
          <w:trHeight w:val="560"/>
        </w:trPr>
        <w:tc>
          <w:tcPr>
            <w:tcW w:w="817" w:type="dxa"/>
            <w:vMerge w:val="restart"/>
          </w:tcPr>
          <w:p w14:paraId="700B415A"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Numai pentru încălzire (se calculează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SCOP</w:t>
            </w:r>
            <w:r w:rsidRPr="005D3402">
              <w:rPr>
                <w:rFonts w:eastAsia="Arial Unicode MS"/>
                <w:color w:val="000000"/>
                <w:shd w:val="clear" w:color="auto" w:fill="FFFFFF"/>
                <w:lang w:val="ro-MD"/>
              </w:rPr>
              <w:t>)</w:t>
            </w:r>
          </w:p>
        </w:tc>
        <w:tc>
          <w:tcPr>
            <w:tcW w:w="851" w:type="dxa"/>
          </w:tcPr>
          <w:p w14:paraId="7AD705BD"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Medii</w:t>
            </w:r>
          </w:p>
        </w:tc>
        <w:tc>
          <w:tcPr>
            <w:tcW w:w="992" w:type="dxa"/>
          </w:tcPr>
          <w:p w14:paraId="2604212B"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1 400</w:t>
            </w:r>
          </w:p>
        </w:tc>
        <w:tc>
          <w:tcPr>
            <w:tcW w:w="1276" w:type="dxa"/>
          </w:tcPr>
          <w:p w14:paraId="07792BB1"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179</w:t>
            </w:r>
          </w:p>
        </w:tc>
        <w:tc>
          <w:tcPr>
            <w:tcW w:w="1701" w:type="dxa"/>
          </w:tcPr>
          <w:p w14:paraId="4E8DDA33"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0</w:t>
            </w:r>
          </w:p>
        </w:tc>
        <w:tc>
          <w:tcPr>
            <w:tcW w:w="1417" w:type="dxa"/>
          </w:tcPr>
          <w:p w14:paraId="32F8B982" w14:textId="77777777" w:rsidR="00995FFB" w:rsidRPr="005D3402" w:rsidRDefault="00A73600">
            <w:pPr>
              <w:pStyle w:val="ti-art"/>
              <w:spacing w:before="0" w:beforeAutospacing="0" w:after="0" w:afterAutospacing="0"/>
              <w:rPr>
                <w:rFonts w:eastAsia="Arial Unicode MS"/>
                <w:b/>
                <w:bCs/>
                <w:i/>
                <w:iCs/>
                <w:color w:val="000000"/>
                <w:shd w:val="clear" w:color="auto" w:fill="FFFFFF"/>
                <w:lang w:val="ro-MD"/>
              </w:rPr>
            </w:pPr>
            <w:r w:rsidRPr="005D3402">
              <w:rPr>
                <w:rFonts w:eastAsia="Arial Unicode MS"/>
                <w:color w:val="000000"/>
                <w:shd w:val="clear" w:color="auto" w:fill="FFFFFF"/>
                <w:lang w:val="ro-MD"/>
              </w:rPr>
              <w:t>3 672</w:t>
            </w:r>
          </w:p>
        </w:tc>
        <w:tc>
          <w:tcPr>
            <w:tcW w:w="2410" w:type="dxa"/>
          </w:tcPr>
          <w:p w14:paraId="0AF1880C"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3 851</w:t>
            </w:r>
          </w:p>
        </w:tc>
      </w:tr>
      <w:tr w:rsidR="00995FFB" w:rsidRPr="007940A1" w14:paraId="34D230EE" w14:textId="77777777">
        <w:trPr>
          <w:trHeight w:val="560"/>
        </w:trPr>
        <w:tc>
          <w:tcPr>
            <w:tcW w:w="817" w:type="dxa"/>
            <w:vMerge/>
          </w:tcPr>
          <w:p w14:paraId="76AA562C" w14:textId="77777777" w:rsidR="00995FFB" w:rsidRPr="005D3402" w:rsidRDefault="00995FFB">
            <w:pPr>
              <w:pStyle w:val="ti-art"/>
              <w:spacing w:before="0" w:beforeAutospacing="0" w:after="0" w:afterAutospacing="0"/>
              <w:rPr>
                <w:rFonts w:eastAsia="Arial Unicode MS"/>
                <w:color w:val="000000"/>
                <w:shd w:val="clear" w:color="auto" w:fill="FFFFFF"/>
                <w:lang w:val="ro-MD"/>
              </w:rPr>
            </w:pPr>
          </w:p>
        </w:tc>
        <w:tc>
          <w:tcPr>
            <w:tcW w:w="851" w:type="dxa"/>
          </w:tcPr>
          <w:p w14:paraId="7FB8C09B"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Mai reci</w:t>
            </w:r>
          </w:p>
        </w:tc>
        <w:tc>
          <w:tcPr>
            <w:tcW w:w="992" w:type="dxa"/>
          </w:tcPr>
          <w:p w14:paraId="6DC1E66D"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2 100</w:t>
            </w:r>
          </w:p>
        </w:tc>
        <w:tc>
          <w:tcPr>
            <w:tcW w:w="1276" w:type="dxa"/>
          </w:tcPr>
          <w:p w14:paraId="42B1E7FF"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131</w:t>
            </w:r>
          </w:p>
        </w:tc>
        <w:tc>
          <w:tcPr>
            <w:tcW w:w="1701" w:type="dxa"/>
          </w:tcPr>
          <w:p w14:paraId="3E1DF9FA"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0</w:t>
            </w:r>
          </w:p>
        </w:tc>
        <w:tc>
          <w:tcPr>
            <w:tcW w:w="1417" w:type="dxa"/>
          </w:tcPr>
          <w:p w14:paraId="1F0BCB95" w14:textId="77777777" w:rsidR="00995FFB" w:rsidRPr="005D3402" w:rsidRDefault="00A73600">
            <w:pPr>
              <w:pStyle w:val="ti-art"/>
              <w:spacing w:before="0" w:beforeAutospacing="0" w:after="0" w:afterAutospacing="0"/>
              <w:rPr>
                <w:rFonts w:eastAsia="Arial Unicode MS"/>
                <w:b/>
                <w:bCs/>
                <w:i/>
                <w:iCs/>
                <w:color w:val="000000"/>
                <w:shd w:val="clear" w:color="auto" w:fill="FFFFFF"/>
                <w:lang w:val="ro-MD"/>
              </w:rPr>
            </w:pPr>
            <w:r w:rsidRPr="005D3402">
              <w:rPr>
                <w:rFonts w:eastAsia="Arial Unicode MS"/>
                <w:color w:val="000000"/>
                <w:shd w:val="clear" w:color="auto" w:fill="FFFFFF"/>
                <w:lang w:val="ro-MD"/>
              </w:rPr>
              <w:t>2 189</w:t>
            </w:r>
          </w:p>
        </w:tc>
        <w:tc>
          <w:tcPr>
            <w:tcW w:w="2410" w:type="dxa"/>
          </w:tcPr>
          <w:p w14:paraId="228DCBDA"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2 320</w:t>
            </w:r>
          </w:p>
        </w:tc>
      </w:tr>
      <w:tr w:rsidR="00995FFB" w:rsidRPr="007940A1" w14:paraId="1A13C574" w14:textId="77777777">
        <w:trPr>
          <w:trHeight w:val="560"/>
        </w:trPr>
        <w:tc>
          <w:tcPr>
            <w:tcW w:w="817" w:type="dxa"/>
            <w:vMerge/>
          </w:tcPr>
          <w:p w14:paraId="7EABDFEA" w14:textId="77777777" w:rsidR="00995FFB" w:rsidRPr="005D3402" w:rsidRDefault="00995FFB">
            <w:pPr>
              <w:pStyle w:val="ti-art"/>
              <w:spacing w:before="0" w:beforeAutospacing="0" w:after="0" w:afterAutospacing="0"/>
              <w:rPr>
                <w:rFonts w:eastAsia="Arial Unicode MS"/>
                <w:color w:val="000000"/>
                <w:shd w:val="clear" w:color="auto" w:fill="FFFFFF"/>
                <w:lang w:val="ro-MD"/>
              </w:rPr>
            </w:pPr>
          </w:p>
        </w:tc>
        <w:tc>
          <w:tcPr>
            <w:tcW w:w="851" w:type="dxa"/>
          </w:tcPr>
          <w:p w14:paraId="22BA22D3"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Mai calde</w:t>
            </w:r>
          </w:p>
        </w:tc>
        <w:tc>
          <w:tcPr>
            <w:tcW w:w="992" w:type="dxa"/>
          </w:tcPr>
          <w:p w14:paraId="59D6B438"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1 400</w:t>
            </w:r>
          </w:p>
        </w:tc>
        <w:tc>
          <w:tcPr>
            <w:tcW w:w="1276" w:type="dxa"/>
          </w:tcPr>
          <w:p w14:paraId="1CCCB1B2"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755</w:t>
            </w:r>
          </w:p>
        </w:tc>
        <w:tc>
          <w:tcPr>
            <w:tcW w:w="1701" w:type="dxa"/>
          </w:tcPr>
          <w:p w14:paraId="73C9BBF9"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0</w:t>
            </w:r>
          </w:p>
        </w:tc>
        <w:tc>
          <w:tcPr>
            <w:tcW w:w="1417" w:type="dxa"/>
          </w:tcPr>
          <w:p w14:paraId="1D3D3625" w14:textId="77777777" w:rsidR="00995FFB" w:rsidRPr="005D3402" w:rsidRDefault="00A73600">
            <w:pPr>
              <w:pStyle w:val="ti-art"/>
              <w:spacing w:before="0" w:beforeAutospacing="0" w:after="0" w:afterAutospacing="0"/>
              <w:rPr>
                <w:rFonts w:eastAsia="Arial Unicode MS"/>
                <w:b/>
                <w:bCs/>
                <w:i/>
                <w:iCs/>
                <w:color w:val="000000"/>
                <w:shd w:val="clear" w:color="auto" w:fill="FFFFFF"/>
                <w:lang w:val="ro-MD"/>
              </w:rPr>
            </w:pPr>
            <w:r w:rsidRPr="005D3402">
              <w:rPr>
                <w:rFonts w:eastAsia="Arial Unicode MS"/>
                <w:color w:val="000000"/>
                <w:shd w:val="clear" w:color="auto" w:fill="FFFFFF"/>
                <w:lang w:val="ro-MD"/>
              </w:rPr>
              <w:t>4 345</w:t>
            </w:r>
          </w:p>
        </w:tc>
        <w:tc>
          <w:tcPr>
            <w:tcW w:w="2410" w:type="dxa"/>
          </w:tcPr>
          <w:p w14:paraId="5052F87D"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5 100</w:t>
            </w:r>
          </w:p>
        </w:tc>
      </w:tr>
      <w:tr w:rsidR="00995FFB" w:rsidRPr="007940A1" w14:paraId="0A3C55AD" w14:textId="77777777">
        <w:trPr>
          <w:trHeight w:val="560"/>
        </w:trPr>
        <w:tc>
          <w:tcPr>
            <w:tcW w:w="817" w:type="dxa"/>
            <w:vMerge w:val="restart"/>
          </w:tcPr>
          <w:p w14:paraId="038AB827"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Încălzire, dacă are funcție reversibilă (se calculează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SCOP</w:t>
            </w:r>
            <w:r w:rsidRPr="005D3402">
              <w:rPr>
                <w:rFonts w:eastAsia="Arial Unicode MS"/>
                <w:color w:val="000000"/>
                <w:shd w:val="clear" w:color="auto" w:fill="FFFFFF"/>
                <w:lang w:val="ro-MD"/>
              </w:rPr>
              <w:t>)</w:t>
            </w:r>
          </w:p>
        </w:tc>
        <w:tc>
          <w:tcPr>
            <w:tcW w:w="851" w:type="dxa"/>
          </w:tcPr>
          <w:p w14:paraId="7BC76ECE"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Medii</w:t>
            </w:r>
          </w:p>
        </w:tc>
        <w:tc>
          <w:tcPr>
            <w:tcW w:w="992" w:type="dxa"/>
          </w:tcPr>
          <w:p w14:paraId="2CF2CF58"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1 400</w:t>
            </w:r>
          </w:p>
        </w:tc>
        <w:tc>
          <w:tcPr>
            <w:tcW w:w="1276" w:type="dxa"/>
          </w:tcPr>
          <w:p w14:paraId="7A093C35"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179</w:t>
            </w:r>
          </w:p>
        </w:tc>
        <w:tc>
          <w:tcPr>
            <w:tcW w:w="1701" w:type="dxa"/>
          </w:tcPr>
          <w:p w14:paraId="4F57A3E8"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0</w:t>
            </w:r>
          </w:p>
        </w:tc>
        <w:tc>
          <w:tcPr>
            <w:tcW w:w="1417" w:type="dxa"/>
          </w:tcPr>
          <w:p w14:paraId="7037CF6C"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0</w:t>
            </w:r>
          </w:p>
        </w:tc>
        <w:tc>
          <w:tcPr>
            <w:tcW w:w="2410" w:type="dxa"/>
          </w:tcPr>
          <w:p w14:paraId="281D61C4"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179</w:t>
            </w:r>
          </w:p>
        </w:tc>
      </w:tr>
      <w:tr w:rsidR="00995FFB" w:rsidRPr="007940A1" w14:paraId="00465477" w14:textId="77777777">
        <w:trPr>
          <w:trHeight w:val="560"/>
        </w:trPr>
        <w:tc>
          <w:tcPr>
            <w:tcW w:w="817" w:type="dxa"/>
            <w:vMerge/>
          </w:tcPr>
          <w:p w14:paraId="47AF8D89" w14:textId="77777777" w:rsidR="00995FFB" w:rsidRPr="005D3402" w:rsidRDefault="00995FFB">
            <w:pPr>
              <w:pStyle w:val="ti-art"/>
              <w:spacing w:before="0" w:beforeAutospacing="0" w:after="0" w:afterAutospacing="0"/>
              <w:rPr>
                <w:rFonts w:eastAsia="Arial Unicode MS"/>
                <w:color w:val="000000"/>
                <w:shd w:val="clear" w:color="auto" w:fill="FFFFFF"/>
                <w:lang w:val="ro-MD"/>
              </w:rPr>
            </w:pPr>
          </w:p>
        </w:tc>
        <w:tc>
          <w:tcPr>
            <w:tcW w:w="851" w:type="dxa"/>
          </w:tcPr>
          <w:p w14:paraId="34D5A9BF"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Mai reci</w:t>
            </w:r>
          </w:p>
        </w:tc>
        <w:tc>
          <w:tcPr>
            <w:tcW w:w="992" w:type="dxa"/>
          </w:tcPr>
          <w:p w14:paraId="03DDCA39"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2 100</w:t>
            </w:r>
          </w:p>
        </w:tc>
        <w:tc>
          <w:tcPr>
            <w:tcW w:w="1276" w:type="dxa"/>
          </w:tcPr>
          <w:p w14:paraId="6EA3AB45"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131</w:t>
            </w:r>
          </w:p>
        </w:tc>
        <w:tc>
          <w:tcPr>
            <w:tcW w:w="1701" w:type="dxa"/>
          </w:tcPr>
          <w:p w14:paraId="17EE699C"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0</w:t>
            </w:r>
          </w:p>
        </w:tc>
        <w:tc>
          <w:tcPr>
            <w:tcW w:w="1417" w:type="dxa"/>
          </w:tcPr>
          <w:p w14:paraId="30563CBF"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0</w:t>
            </w:r>
          </w:p>
        </w:tc>
        <w:tc>
          <w:tcPr>
            <w:tcW w:w="2410" w:type="dxa"/>
          </w:tcPr>
          <w:p w14:paraId="77653244"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131</w:t>
            </w:r>
          </w:p>
        </w:tc>
      </w:tr>
      <w:tr w:rsidR="00995FFB" w:rsidRPr="007940A1" w14:paraId="18CAF916" w14:textId="77777777">
        <w:trPr>
          <w:trHeight w:val="560"/>
        </w:trPr>
        <w:tc>
          <w:tcPr>
            <w:tcW w:w="817" w:type="dxa"/>
            <w:vMerge/>
          </w:tcPr>
          <w:p w14:paraId="25231327" w14:textId="77777777" w:rsidR="00995FFB" w:rsidRPr="005D3402" w:rsidRDefault="00995FFB">
            <w:pPr>
              <w:pStyle w:val="ti-art"/>
              <w:spacing w:before="0" w:beforeAutospacing="0" w:after="0" w:afterAutospacing="0"/>
              <w:rPr>
                <w:rFonts w:eastAsia="Arial Unicode MS"/>
                <w:color w:val="000000"/>
                <w:shd w:val="clear" w:color="auto" w:fill="FFFFFF"/>
                <w:lang w:val="ro-MD"/>
              </w:rPr>
            </w:pPr>
          </w:p>
        </w:tc>
        <w:tc>
          <w:tcPr>
            <w:tcW w:w="851" w:type="dxa"/>
          </w:tcPr>
          <w:p w14:paraId="4DA2824E"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Mai calde</w:t>
            </w:r>
          </w:p>
        </w:tc>
        <w:tc>
          <w:tcPr>
            <w:tcW w:w="992" w:type="dxa"/>
          </w:tcPr>
          <w:p w14:paraId="6E6DC8F8"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1 400</w:t>
            </w:r>
          </w:p>
        </w:tc>
        <w:tc>
          <w:tcPr>
            <w:tcW w:w="1276" w:type="dxa"/>
          </w:tcPr>
          <w:p w14:paraId="04C3BBBF"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755</w:t>
            </w:r>
          </w:p>
        </w:tc>
        <w:tc>
          <w:tcPr>
            <w:tcW w:w="1701" w:type="dxa"/>
          </w:tcPr>
          <w:p w14:paraId="6406465B"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0</w:t>
            </w:r>
          </w:p>
        </w:tc>
        <w:tc>
          <w:tcPr>
            <w:tcW w:w="1417" w:type="dxa"/>
          </w:tcPr>
          <w:p w14:paraId="5FC60532"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0</w:t>
            </w:r>
          </w:p>
        </w:tc>
        <w:tc>
          <w:tcPr>
            <w:tcW w:w="2410" w:type="dxa"/>
          </w:tcPr>
          <w:p w14:paraId="4AC23DD5" w14:textId="77777777" w:rsidR="00995FFB" w:rsidRPr="005D3402" w:rsidRDefault="00A73600">
            <w:pPr>
              <w:pStyle w:val="ti-art"/>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755</w:t>
            </w:r>
          </w:p>
        </w:tc>
      </w:tr>
    </w:tbl>
    <w:p w14:paraId="3DC27944" w14:textId="77777777" w:rsidR="00995FFB" w:rsidRPr="005D3402" w:rsidRDefault="00995FFB">
      <w:pPr>
        <w:widowControl/>
        <w:shd w:val="clear" w:color="auto" w:fill="FFFFFF"/>
        <w:autoSpaceDE/>
        <w:autoSpaceDN/>
        <w:adjustRightInd/>
        <w:jc w:val="both"/>
        <w:rPr>
          <w:rFonts w:eastAsia="Arial Unicode MS"/>
          <w:color w:val="000000"/>
          <w:lang w:val="ro-MD"/>
        </w:rPr>
      </w:pPr>
    </w:p>
    <w:p w14:paraId="68B2E8FD" w14:textId="77777777" w:rsidR="00995FFB" w:rsidRPr="005D3402" w:rsidRDefault="00995FFB">
      <w:pPr>
        <w:widowControl/>
        <w:shd w:val="clear" w:color="auto" w:fill="FFFFFF"/>
        <w:autoSpaceDE/>
        <w:autoSpaceDN/>
        <w:adjustRightInd/>
        <w:jc w:val="both"/>
        <w:rPr>
          <w:rFonts w:eastAsia="Arial Unicode MS"/>
          <w:color w:val="000000"/>
          <w:lang w:val="ro-MD"/>
        </w:rPr>
      </w:pPr>
    </w:p>
    <w:p w14:paraId="32A11019" w14:textId="77777777" w:rsidR="00995FFB" w:rsidRPr="005D3402" w:rsidRDefault="00995FFB">
      <w:pPr>
        <w:widowControl/>
        <w:shd w:val="clear" w:color="auto" w:fill="FFFFFF"/>
        <w:autoSpaceDE/>
        <w:autoSpaceDN/>
        <w:adjustRightInd/>
        <w:jc w:val="both"/>
        <w:rPr>
          <w:rFonts w:eastAsia="Arial Unicode MS"/>
          <w:color w:val="000000"/>
          <w:lang w:val="ro-MD"/>
        </w:rPr>
      </w:pPr>
    </w:p>
    <w:p w14:paraId="67F34EEB" w14:textId="77777777" w:rsidR="00995FFB" w:rsidRPr="005D3402" w:rsidRDefault="00995FFB">
      <w:pPr>
        <w:widowControl/>
        <w:shd w:val="clear" w:color="auto" w:fill="FFFFFF"/>
        <w:autoSpaceDE/>
        <w:autoSpaceDN/>
        <w:adjustRightInd/>
        <w:jc w:val="both"/>
        <w:rPr>
          <w:rFonts w:eastAsia="Arial Unicode MS"/>
          <w:color w:val="000000"/>
          <w:lang w:val="ro-MD"/>
        </w:rPr>
      </w:pPr>
    </w:p>
    <w:p w14:paraId="7C278447" w14:textId="77777777" w:rsidR="00995FFB" w:rsidRPr="005D3402" w:rsidRDefault="00A73600">
      <w:pPr>
        <w:jc w:val="right"/>
        <w:rPr>
          <w:b/>
          <w:lang w:val="ro-MD"/>
        </w:rPr>
      </w:pPr>
      <w:r w:rsidRPr="005D3402">
        <w:rPr>
          <w:b/>
          <w:lang w:val="ro-MD"/>
        </w:rPr>
        <w:lastRenderedPageBreak/>
        <w:br w:type="page"/>
      </w:r>
    </w:p>
    <w:p w14:paraId="130AA21D" w14:textId="77777777" w:rsidR="00995FFB" w:rsidRPr="005D3402" w:rsidRDefault="00A73600">
      <w:pPr>
        <w:jc w:val="right"/>
        <w:rPr>
          <w:bCs/>
          <w:lang w:val="ro-MD"/>
        </w:rPr>
      </w:pPr>
      <w:r w:rsidRPr="005D3402">
        <w:rPr>
          <w:bCs/>
          <w:lang w:val="ro-MD"/>
        </w:rPr>
        <w:lastRenderedPageBreak/>
        <w:t>Anexa nr.4</w:t>
      </w:r>
    </w:p>
    <w:p w14:paraId="19F9F201" w14:textId="77777777" w:rsidR="00995FFB" w:rsidRPr="005D3402" w:rsidRDefault="00A73600">
      <w:pPr>
        <w:ind w:firstLine="540"/>
        <w:jc w:val="right"/>
        <w:rPr>
          <w:lang w:val="ro-MD"/>
        </w:rPr>
      </w:pPr>
      <w:r w:rsidRPr="005D3402">
        <w:rPr>
          <w:lang w:val="ro-MD"/>
        </w:rPr>
        <w:t xml:space="preserve">la Regulamentul cu privire la cerinţele de proiectare ecologică aplicabile </w:t>
      </w:r>
    </w:p>
    <w:p w14:paraId="24C5BE12" w14:textId="77777777" w:rsidR="00995FFB" w:rsidRPr="005D3402" w:rsidRDefault="00A73600">
      <w:pPr>
        <w:ind w:firstLine="540"/>
        <w:jc w:val="right"/>
        <w:rPr>
          <w:color w:val="000000"/>
          <w:lang w:val="ro-MD"/>
        </w:rPr>
      </w:pPr>
      <w:r w:rsidRPr="005D3402">
        <w:rPr>
          <w:color w:val="000000"/>
          <w:lang w:val="ro-MD"/>
        </w:rPr>
        <w:t xml:space="preserve">produselor pentru încălzirea aerului, sistemelor pentru răcire, </w:t>
      </w:r>
    </w:p>
    <w:p w14:paraId="51198ABC" w14:textId="77777777" w:rsidR="00995FFB" w:rsidRPr="005D3402" w:rsidRDefault="00A73600">
      <w:pPr>
        <w:ind w:firstLine="540"/>
        <w:jc w:val="right"/>
        <w:rPr>
          <w:color w:val="000000"/>
          <w:lang w:val="ro-MD"/>
        </w:rPr>
      </w:pPr>
      <w:r w:rsidRPr="005D3402">
        <w:rPr>
          <w:color w:val="000000"/>
          <w:lang w:val="ro-MD"/>
        </w:rPr>
        <w:t>răcitoarelor industriale cu temperaturi înalte și ventiloconvectoarelor</w:t>
      </w:r>
    </w:p>
    <w:p w14:paraId="5BEC321A" w14:textId="77777777" w:rsidR="00995FFB" w:rsidRPr="005D3402" w:rsidRDefault="00995FFB">
      <w:pPr>
        <w:jc w:val="center"/>
        <w:rPr>
          <w:b/>
          <w:bCs/>
          <w:lang w:val="ro-MD"/>
        </w:rPr>
      </w:pPr>
    </w:p>
    <w:p w14:paraId="0F4AE731" w14:textId="77777777" w:rsidR="00995FFB" w:rsidRPr="005D3402" w:rsidRDefault="00A73600">
      <w:pPr>
        <w:jc w:val="center"/>
        <w:rPr>
          <w:b/>
          <w:bCs/>
          <w:lang w:val="ro-MD"/>
        </w:rPr>
      </w:pPr>
      <w:r w:rsidRPr="005D3402">
        <w:rPr>
          <w:b/>
          <w:bCs/>
          <w:lang w:val="ro-MD"/>
        </w:rPr>
        <w:t>PROCEDURA DE VERIFICARE ÎN SCOPUL SUPRAVEGHERII PIEȚEI</w:t>
      </w:r>
    </w:p>
    <w:p w14:paraId="4793EAD0" w14:textId="570A9194" w:rsidR="00995FFB" w:rsidRPr="005D3402" w:rsidRDefault="00A73600">
      <w:pPr>
        <w:pStyle w:val="ti-art"/>
        <w:shd w:val="clear" w:color="auto" w:fill="FFFFFF"/>
        <w:spacing w:before="0" w:beforeAutospacing="0" w:after="0" w:afterAutospacing="0"/>
        <w:ind w:firstLine="709"/>
        <w:jc w:val="both"/>
        <w:rPr>
          <w:rFonts w:eastAsia="Arial Unicode MS"/>
          <w:color w:val="000000"/>
          <w:shd w:val="clear" w:color="auto" w:fill="FFFFFF"/>
          <w:lang w:val="ro-MD"/>
        </w:rPr>
      </w:pPr>
      <w:r w:rsidRPr="005D3402">
        <w:rPr>
          <w:rFonts w:eastAsia="Arial Unicode MS"/>
          <w:color w:val="000000"/>
          <w:shd w:val="clear" w:color="auto" w:fill="FFFFFF"/>
          <w:lang w:val="ro-MD"/>
        </w:rPr>
        <w:t xml:space="preserve">1.Toleranțele de verificare definite în prezenta anexă se referă numai la verificarea parametrilor măsurați de către </w:t>
      </w:r>
      <w:r w:rsidR="00B06828" w:rsidRPr="007940A1">
        <w:rPr>
          <w:bCs/>
          <w:lang w:val="ro-MD"/>
        </w:rPr>
        <w:t>Inspectoratul de Stat pentru Supravegherea Produselor Nealimentare și Protecția Consumatorilor (în continuare</w:t>
      </w:r>
      <w:r w:rsidR="00B06828" w:rsidRPr="005D3402">
        <w:rPr>
          <w:rFonts w:eastAsia="Arial Unicode MS"/>
          <w:shd w:val="clear" w:color="auto" w:fill="FFFFFF"/>
          <w:lang w:val="ro-MD"/>
        </w:rPr>
        <w:t xml:space="preserve"> autoritatea de supraveghere a pieței</w:t>
      </w:r>
      <w:r w:rsidR="00B06828" w:rsidRPr="005D3402">
        <w:rPr>
          <w:rFonts w:eastAsia="Arial Unicode MS"/>
          <w:color w:val="000000"/>
          <w:shd w:val="clear" w:color="auto" w:fill="FFFFFF"/>
          <w:lang w:val="ro-MD"/>
        </w:rPr>
        <w:t xml:space="preserve">) </w:t>
      </w:r>
      <w:r w:rsidRPr="005D3402">
        <w:rPr>
          <w:rFonts w:eastAsia="Arial Unicode MS"/>
          <w:color w:val="000000"/>
          <w:shd w:val="clear" w:color="auto" w:fill="FFFFFF"/>
          <w:lang w:val="ro-MD"/>
        </w:rPr>
        <w:t>și nu trebuie utilizate de producător, de importator sau de reprezentantul autorizat ca toleranțe permise pentru a stabili valorile din dosarul cu documentația tehnică sau pentru a interpreta aceste valori în vederea obținerii conformității ori pentru a comunica performanțe superioare în orice mod.</w:t>
      </w:r>
    </w:p>
    <w:p w14:paraId="10A40741" w14:textId="4B7FCD2E" w:rsidR="00995FFB" w:rsidRPr="005D3402" w:rsidRDefault="00A73600">
      <w:pPr>
        <w:pStyle w:val="ti-art"/>
        <w:shd w:val="clear" w:color="auto" w:fill="FFFFFF"/>
        <w:spacing w:before="0" w:beforeAutospacing="0" w:after="0" w:afterAutospacing="0"/>
        <w:ind w:firstLine="709"/>
        <w:jc w:val="both"/>
        <w:rPr>
          <w:rFonts w:eastAsia="Arial Unicode MS"/>
          <w:color w:val="000000"/>
          <w:shd w:val="clear" w:color="auto" w:fill="FFFFFF"/>
          <w:lang w:val="ro-MD"/>
        </w:rPr>
      </w:pPr>
      <w:r w:rsidRPr="005D3402">
        <w:rPr>
          <w:rFonts w:eastAsia="Arial Unicode MS"/>
          <w:color w:val="000000"/>
          <w:shd w:val="clear" w:color="auto" w:fill="FFFFFF"/>
          <w:lang w:val="ro-MD"/>
        </w:rPr>
        <w:t>2.Ca parte a verificării</w:t>
      </w:r>
      <w:r w:rsidRPr="005D3402">
        <w:rPr>
          <w:rStyle w:val="boldface"/>
          <w:rFonts w:eastAsia="Arial Unicode MS"/>
          <w:b/>
          <w:bCs/>
          <w:color w:val="000000"/>
          <w:lang w:val="ro-MD"/>
        </w:rPr>
        <w:t xml:space="preserve"> </w:t>
      </w:r>
      <w:r w:rsidRPr="005D3402">
        <w:rPr>
          <w:rFonts w:eastAsia="Arial Unicode MS"/>
          <w:color w:val="000000"/>
          <w:shd w:val="clear" w:color="auto" w:fill="FFFFFF"/>
          <w:lang w:val="ro-MD"/>
        </w:rPr>
        <w:t xml:space="preserve">conformității unui model de produs cu cerințele prevăzute în prezentul Regulament în temeiul </w:t>
      </w:r>
      <w:r w:rsidRPr="005D3402">
        <w:rPr>
          <w:color w:val="000000"/>
          <w:lang w:val="ro-MD"/>
        </w:rPr>
        <w:t>art. 8 şi Capitolul VI din Legea nr. 151/2014</w:t>
      </w:r>
      <w:r w:rsidRPr="005D3402">
        <w:rPr>
          <w:rFonts w:eastAsia="Arial Unicode MS"/>
          <w:color w:val="000000"/>
          <w:shd w:val="clear" w:color="auto" w:fill="FFFFFF"/>
          <w:lang w:val="ro-MD"/>
        </w:rPr>
        <w:t>, pentru cerințele menționate în prezenta anexa, autoritatea de supraveghere a pieței aplică următoarea procedură:</w:t>
      </w:r>
    </w:p>
    <w:p w14:paraId="7FB70C58" w14:textId="00EF4591" w:rsidR="00995FFB" w:rsidRPr="005D3402" w:rsidRDefault="00A73600">
      <w:pPr>
        <w:framePr w:hSpace="180" w:wrap="around" w:vAnchor="text" w:hAnchor="text" w:x="-136" w:y="1"/>
        <w:ind w:firstLine="709"/>
        <w:suppressOverlap/>
        <w:jc w:val="both"/>
        <w:rPr>
          <w:rFonts w:eastAsia="Calibri"/>
          <w:color w:val="000000"/>
          <w:lang w:val="ro-MD"/>
        </w:rPr>
      </w:pPr>
      <w:r w:rsidRPr="005D3402">
        <w:rPr>
          <w:rFonts w:eastAsia="Arial Unicode MS"/>
          <w:color w:val="000000"/>
          <w:shd w:val="clear" w:color="auto" w:fill="FFFFFF"/>
          <w:lang w:val="ro-MD"/>
        </w:rPr>
        <w:t>1)Autoritatea de supraveghere a pieței verifică o singură unitate din model;</w:t>
      </w:r>
    </w:p>
    <w:p w14:paraId="2C6193F7" w14:textId="77777777" w:rsidR="00995FFB" w:rsidRPr="005D3402" w:rsidRDefault="00A73600">
      <w:pPr>
        <w:framePr w:hSpace="180" w:wrap="around" w:vAnchor="text" w:hAnchor="text" w:x="-136" w:y="1"/>
        <w:ind w:firstLine="709"/>
        <w:suppressOverlap/>
        <w:jc w:val="both"/>
        <w:rPr>
          <w:color w:val="000000"/>
          <w:lang w:val="ro-MD"/>
        </w:rPr>
      </w:pPr>
      <w:r w:rsidRPr="005D3402">
        <w:rPr>
          <w:rFonts w:eastAsia="Arial Unicode MS"/>
          <w:color w:val="000000"/>
          <w:shd w:val="clear" w:color="auto" w:fill="FFFFFF"/>
          <w:lang w:val="ro-MD"/>
        </w:rPr>
        <w:t>2)Modelul este considerat conform cu cerințele aplicabile dacă:</w:t>
      </w:r>
    </w:p>
    <w:p w14:paraId="36763848" w14:textId="77777777" w:rsidR="00995FFB" w:rsidRPr="005D3402" w:rsidRDefault="00A73600">
      <w:pPr>
        <w:pStyle w:val="ListParagraph"/>
        <w:numPr>
          <w:ilvl w:val="0"/>
          <w:numId w:val="42"/>
        </w:numPr>
        <w:suppressAutoHyphens w:val="0"/>
        <w:autoSpaceDN/>
        <w:spacing w:after="0" w:line="240" w:lineRule="auto"/>
        <w:jc w:val="both"/>
        <w:textAlignment w:val="auto"/>
        <w:rPr>
          <w:rFonts w:ascii="Times New Roman" w:eastAsia="Arial Unicode MS" w:hAnsi="Times New Roman"/>
          <w:color w:val="000000"/>
          <w:sz w:val="24"/>
          <w:szCs w:val="24"/>
          <w:shd w:val="clear" w:color="auto" w:fill="FFFFFF"/>
          <w:lang w:val="ro-MD"/>
        </w:rPr>
      </w:pPr>
      <w:r w:rsidRPr="005D3402">
        <w:rPr>
          <w:rFonts w:ascii="Times New Roman" w:eastAsia="Arial Unicode MS" w:hAnsi="Times New Roman"/>
          <w:color w:val="000000"/>
          <w:sz w:val="24"/>
          <w:szCs w:val="24"/>
          <w:shd w:val="clear" w:color="auto" w:fill="FFFFFF"/>
          <w:lang w:val="ro-MD"/>
        </w:rPr>
        <w:t>valorile furnizate în dosarul cu documentația tehnică în temeiul pct. 2 din Anexa nr.4 al Legii nr.151/2014, valorile declarate și, după caz, valorile folosite pentru a calcula aceste valori nu sunt mai favorabile pentru producător, importator sau reprezentantul autorizat decât rezultatele măsurătorilor corespunzătoare efectuate în temeiul lit. g) pct.2 menționat; și</w:t>
      </w:r>
    </w:p>
    <w:p w14:paraId="7059FBEB" w14:textId="77777777" w:rsidR="00995FFB" w:rsidRPr="005D3402" w:rsidRDefault="00A73600">
      <w:pPr>
        <w:pStyle w:val="ti-art"/>
        <w:numPr>
          <w:ilvl w:val="0"/>
          <w:numId w:val="42"/>
        </w:numPr>
        <w:shd w:val="clear" w:color="auto" w:fill="FFFFFF"/>
        <w:spacing w:before="0" w:beforeAutospacing="0" w:after="0" w:afterAutospacing="0"/>
        <w:jc w:val="both"/>
        <w:rPr>
          <w:rFonts w:eastAsia="Times New Roman"/>
          <w:i/>
          <w:iCs/>
          <w:color w:val="000000"/>
          <w:lang w:val="ro-MD"/>
        </w:rPr>
      </w:pPr>
      <w:r w:rsidRPr="005D3402">
        <w:rPr>
          <w:rFonts w:eastAsia="Arial Unicode MS"/>
          <w:color w:val="000000"/>
          <w:shd w:val="clear" w:color="auto" w:fill="FFFFFF"/>
          <w:lang w:val="ro-MD"/>
        </w:rPr>
        <w:t>valorile declarate respectă toate cerințele prevăzute în prezentul regulament și niciunele dintre informațiile despre produs cerute și publicate de către producător sau importator nu conțin valori care sunt mai avantajoase pentru producător sau importator decât valorile declarate; și</w:t>
      </w:r>
    </w:p>
    <w:p w14:paraId="47225770" w14:textId="764C75B5" w:rsidR="00995FFB" w:rsidRPr="005D3402" w:rsidRDefault="00A73600">
      <w:pPr>
        <w:pStyle w:val="ti-art"/>
        <w:numPr>
          <w:ilvl w:val="0"/>
          <w:numId w:val="42"/>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atunci când autoritatea de supraveghere a pieței testează unitatea din model, valorile obținute, inclusiv valorile parametrilor relevanți, astfel cum au fost măsurați în cadrul testării, și valorile calculate pe baza acestor măsurători, sunt conforme cu toleranțele de verificare respective, astfel cum se indică în tabelul 30.</w:t>
      </w:r>
    </w:p>
    <w:p w14:paraId="0B814147" w14:textId="77777777" w:rsidR="00995FFB" w:rsidRPr="005D3402" w:rsidRDefault="00A73600">
      <w:pPr>
        <w:pStyle w:val="ti-art"/>
        <w:shd w:val="clear" w:color="auto" w:fill="FFFFFF"/>
        <w:spacing w:before="0" w:beforeAutospacing="0" w:after="0" w:afterAutospacing="0"/>
        <w:ind w:firstLine="709"/>
        <w:jc w:val="both"/>
        <w:rPr>
          <w:rFonts w:eastAsia="Arial Unicode MS"/>
          <w:color w:val="000000"/>
          <w:shd w:val="clear" w:color="auto" w:fill="FFFFFF"/>
          <w:lang w:val="ro-MD"/>
        </w:rPr>
      </w:pPr>
      <w:r w:rsidRPr="005D3402">
        <w:rPr>
          <w:rFonts w:eastAsia="Arial Unicode MS"/>
          <w:color w:val="000000"/>
          <w:shd w:val="clear" w:color="auto" w:fill="FFFFFF"/>
          <w:lang w:val="ro-MD"/>
        </w:rPr>
        <w:t>3)În caz în care, rezultatele menționate la sbp. 2 lit. a) sau b) nu sunt atinse, modelul și orice alt model pentru care informațiile incluse în documentația tehnică au fost obținute pe aceeași bază sunt considerate neconforme cu prezentul regulament.</w:t>
      </w:r>
    </w:p>
    <w:p w14:paraId="78B1EF3F" w14:textId="77777777" w:rsidR="00995FFB" w:rsidRPr="005D3402" w:rsidRDefault="00A73600">
      <w:pPr>
        <w:pStyle w:val="ti-art"/>
        <w:shd w:val="clear" w:color="auto" w:fill="FFFFFF"/>
        <w:spacing w:before="0" w:beforeAutospacing="0" w:after="0" w:afterAutospacing="0"/>
        <w:ind w:firstLine="709"/>
        <w:jc w:val="both"/>
        <w:rPr>
          <w:rFonts w:eastAsia="Arial Unicode MS"/>
          <w:color w:val="000000"/>
          <w:shd w:val="clear" w:color="auto" w:fill="FFFFFF"/>
          <w:lang w:val="ro-MD"/>
        </w:rPr>
      </w:pPr>
      <w:r w:rsidRPr="005D3402">
        <w:rPr>
          <w:rFonts w:eastAsia="Arial Unicode MS"/>
          <w:color w:val="000000"/>
          <w:shd w:val="clear" w:color="auto" w:fill="FFFFFF"/>
          <w:lang w:val="ro-MD"/>
        </w:rPr>
        <w:t xml:space="preserve">4)În cazul modelelor de produse pentru încălzirea aerului, de produse pentru răcire, de răcitoare industriale cu temperaturi înalte sau de ventiloconvectoare cu o capacitate nominală de încălzire, răcire sau refrigerare </w:t>
      </w:r>
      <w:r w:rsidRPr="005D3402">
        <w:rPr>
          <w:rFonts w:eastAsia="Arial Unicode MS" w:hint="eastAsia"/>
          <w:color w:val="000000"/>
          <w:shd w:val="clear" w:color="auto" w:fill="FFFFFF"/>
          <w:lang w:val="ro-MD"/>
        </w:rPr>
        <w:t>≥</w:t>
      </w:r>
      <w:r w:rsidRPr="005D3402">
        <w:rPr>
          <w:rFonts w:eastAsia="Arial Unicode MS"/>
          <w:color w:val="000000"/>
          <w:shd w:val="clear" w:color="auto" w:fill="FFFFFF"/>
          <w:lang w:val="ro-MD"/>
        </w:rPr>
        <w:t xml:space="preserve"> 70 kW sau care sunt produse în cantități mai mici de cinci unități pe an, dacă rezultatul menționat la sbp. 2 lit. c) nu este atins, modelul și orice alt model pentru care informațiile incluse în dosarul cu documentația tehnică au fost obținute pe aceeași bază sunt considerate neconforme cu prezentul Regulament.</w:t>
      </w:r>
    </w:p>
    <w:p w14:paraId="5D343567" w14:textId="6E4C9D22" w:rsidR="00995FFB" w:rsidRPr="005D3402" w:rsidRDefault="00A73600">
      <w:pPr>
        <w:pStyle w:val="ti-art"/>
        <w:shd w:val="clear" w:color="auto" w:fill="FFFFFF"/>
        <w:spacing w:before="0" w:beforeAutospacing="0" w:after="0" w:afterAutospacing="0"/>
        <w:ind w:firstLine="709"/>
        <w:jc w:val="both"/>
        <w:rPr>
          <w:rFonts w:eastAsia="Arial Unicode MS"/>
          <w:color w:val="000000"/>
          <w:shd w:val="clear" w:color="auto" w:fill="FFFFFF"/>
          <w:lang w:val="ro-MD"/>
        </w:rPr>
      </w:pPr>
      <w:r w:rsidRPr="005D3402">
        <w:rPr>
          <w:rFonts w:eastAsia="Arial Unicode MS"/>
          <w:color w:val="000000"/>
          <w:shd w:val="clear" w:color="auto" w:fill="FFFFFF"/>
          <w:lang w:val="ro-MD"/>
        </w:rPr>
        <w:t>5)În cazul modelelor de produse pentru încălzirea aerului, de produse pentru răcire, de răcitoare industriale cu temperaturi înalte sau de ventiloconvectoare cu o capacitate nominală de încălzire, răcire sau refrigerare &lt; 70 kW sau care sunt produse în cantități de cinci sau mai multe unități pe an, dacă rezultatul menționat la sbp. 2 lit. c) nu este atins, autoritatea de supraveghere a pieței alege pentru testare trei unități suplimentare din același model.</w:t>
      </w:r>
    </w:p>
    <w:p w14:paraId="36F19173" w14:textId="77777777" w:rsidR="00995FFB" w:rsidRPr="005D3402" w:rsidRDefault="00A73600">
      <w:pPr>
        <w:pStyle w:val="ti-art"/>
        <w:shd w:val="clear" w:color="auto" w:fill="FFFFFF"/>
        <w:spacing w:before="0" w:beforeAutospacing="0" w:after="0" w:afterAutospacing="0"/>
        <w:ind w:firstLine="709"/>
        <w:jc w:val="both"/>
        <w:rPr>
          <w:i/>
          <w:iCs/>
          <w:color w:val="000000"/>
          <w:lang w:val="ro-MD"/>
        </w:rPr>
      </w:pPr>
      <w:r w:rsidRPr="005D3402">
        <w:rPr>
          <w:rFonts w:eastAsia="Arial Unicode MS"/>
          <w:color w:val="000000"/>
          <w:shd w:val="clear" w:color="auto" w:fill="FFFFFF"/>
          <w:lang w:val="ro-MD"/>
        </w:rPr>
        <w:t>6)Modelul este considerat conform cu cerințele aplicabile dacă, pentru aceste trei unități, media aritmetică a valorilor obținute este conformă cu toleranțele de verificare respective, indicate în tabelul 30.</w:t>
      </w:r>
    </w:p>
    <w:p w14:paraId="6C65CB3B" w14:textId="77777777" w:rsidR="00995FFB" w:rsidRPr="005D3402" w:rsidRDefault="00A73600">
      <w:pPr>
        <w:pStyle w:val="ti-art"/>
        <w:shd w:val="clear" w:color="auto" w:fill="FFFFFF"/>
        <w:spacing w:before="0" w:beforeAutospacing="0" w:after="0" w:afterAutospacing="0"/>
        <w:ind w:firstLine="709"/>
        <w:jc w:val="both"/>
        <w:rPr>
          <w:i/>
          <w:iCs/>
          <w:color w:val="000000"/>
          <w:lang w:val="ro-MD"/>
        </w:rPr>
      </w:pPr>
      <w:r w:rsidRPr="005D3402">
        <w:rPr>
          <w:rFonts w:eastAsia="Arial Unicode MS"/>
          <w:color w:val="000000"/>
          <w:shd w:val="clear" w:color="auto" w:fill="FFFFFF"/>
          <w:lang w:val="ro-MD"/>
        </w:rPr>
        <w:t>7)În caz în care, rezultatul menționat la sbp.6) nu este atins, modelul și orice alt model pentru care informațiile incluse în documentația tehnică au fost obținute pe aceeași bază sunt considerate neconforme cu prezentul Regulament.</w:t>
      </w:r>
    </w:p>
    <w:p w14:paraId="18328A33" w14:textId="0C351AD0" w:rsidR="00995FFB" w:rsidRPr="005D3402" w:rsidRDefault="00A73600">
      <w:pPr>
        <w:pStyle w:val="ti-art"/>
        <w:shd w:val="clear" w:color="auto" w:fill="FFFFFF"/>
        <w:spacing w:before="0" w:beforeAutospacing="0" w:after="0" w:afterAutospacing="0"/>
        <w:ind w:firstLine="709"/>
        <w:jc w:val="both"/>
        <w:rPr>
          <w:i/>
          <w:iCs/>
          <w:color w:val="000000"/>
          <w:lang w:val="ro-MD"/>
        </w:rPr>
      </w:pPr>
      <w:r w:rsidRPr="005D3402">
        <w:rPr>
          <w:rFonts w:eastAsia="Arial Unicode MS"/>
          <w:color w:val="000000"/>
          <w:shd w:val="clear" w:color="auto" w:fill="FFFFFF"/>
          <w:lang w:val="ro-MD"/>
        </w:rPr>
        <w:lastRenderedPageBreak/>
        <w:t>8)Fără întârziere după luarea deciziei privind neconformitatea modelului conform punctelor 3, 4 și 7, autoritatea de supraveghere a pieței furnizează autorităților din statele membre ale UE și Comisiei toate informațiile relevante.</w:t>
      </w:r>
    </w:p>
    <w:p w14:paraId="65EC926D" w14:textId="6C5261F8" w:rsidR="00995FFB" w:rsidRPr="005D3402" w:rsidRDefault="00A73600">
      <w:pPr>
        <w:pStyle w:val="ti-art"/>
        <w:shd w:val="clear" w:color="auto" w:fill="FFFFFF"/>
        <w:spacing w:before="0" w:beforeAutospacing="0" w:after="0" w:afterAutospacing="0"/>
        <w:ind w:firstLine="709"/>
        <w:jc w:val="both"/>
        <w:rPr>
          <w:i/>
          <w:iCs/>
          <w:color w:val="000000"/>
          <w:lang w:val="ro-MD"/>
        </w:rPr>
      </w:pPr>
      <w:r w:rsidRPr="005D3402">
        <w:rPr>
          <w:rFonts w:eastAsia="Arial Unicode MS"/>
          <w:color w:val="000000"/>
          <w:shd w:val="clear" w:color="auto" w:fill="FFFFFF"/>
          <w:lang w:val="ro-MD"/>
        </w:rPr>
        <w:t>Autoritatea de supraveghere a pieței utilizează metodele de măsurare și de calcul stabilite în anexă nr.3.</w:t>
      </w:r>
    </w:p>
    <w:p w14:paraId="3FBA5FE0" w14:textId="2F856114" w:rsidR="00995FFB" w:rsidRPr="005D3402" w:rsidRDefault="00A73600">
      <w:pPr>
        <w:pStyle w:val="ti-art"/>
        <w:shd w:val="clear" w:color="auto" w:fill="FFFFFF"/>
        <w:spacing w:before="0" w:beforeAutospacing="0" w:after="0" w:afterAutospacing="0"/>
        <w:ind w:firstLine="709"/>
        <w:jc w:val="both"/>
        <w:rPr>
          <w:i/>
          <w:iCs/>
          <w:color w:val="000000"/>
          <w:lang w:val="ro-MD"/>
        </w:rPr>
      </w:pPr>
      <w:r w:rsidRPr="005D3402">
        <w:rPr>
          <w:rFonts w:eastAsia="Arial Unicode MS"/>
          <w:color w:val="000000"/>
          <w:shd w:val="clear" w:color="auto" w:fill="FFFFFF"/>
          <w:lang w:val="ro-MD"/>
        </w:rPr>
        <w:t>Autoritatea de supraveghere a pieței aplică numai toleranțele de verificare stabilite în tabelul 30 și utilizează doar procedura descrisă la sbp. 1)-8) pentru cerințele menționate în prezenta anexă. Nu se aplică alte toleranțe, cum ar fi cele stabilite în standardele armonizate sau în orice altă metodă de măsurare.</w:t>
      </w:r>
    </w:p>
    <w:p w14:paraId="6BFCED03" w14:textId="77777777" w:rsidR="00995FFB" w:rsidRPr="005D3402" w:rsidRDefault="00995FFB">
      <w:pPr>
        <w:pStyle w:val="norm"/>
        <w:shd w:val="clear" w:color="auto" w:fill="FFFFFF"/>
        <w:spacing w:before="0" w:beforeAutospacing="0" w:after="0" w:afterAutospacing="0"/>
        <w:ind w:firstLine="709"/>
        <w:jc w:val="both"/>
        <w:rPr>
          <w:rFonts w:eastAsia="Arial Unicode MS"/>
          <w:color w:val="000000"/>
          <w:lang w:val="ro-MD"/>
        </w:rPr>
      </w:pPr>
    </w:p>
    <w:p w14:paraId="611D87B8" w14:textId="77777777" w:rsidR="00995FFB" w:rsidRPr="005D3402" w:rsidRDefault="00A73600">
      <w:pPr>
        <w:pStyle w:val="ti-art"/>
        <w:shd w:val="clear" w:color="auto" w:fill="FFFFFF"/>
        <w:tabs>
          <w:tab w:val="left" w:pos="1938"/>
          <w:tab w:val="left" w:pos="2178"/>
          <w:tab w:val="left" w:pos="2252"/>
        </w:tabs>
        <w:spacing w:before="0" w:beforeAutospacing="0" w:after="0" w:afterAutospacing="0"/>
        <w:ind w:left="720"/>
        <w:jc w:val="right"/>
        <w:rPr>
          <w:color w:val="333333"/>
          <w:lang w:val="ro-MD"/>
        </w:rPr>
      </w:pPr>
      <w:r w:rsidRPr="005D3402">
        <w:rPr>
          <w:rFonts w:eastAsia="Arial Unicode MS"/>
          <w:color w:val="333333"/>
          <w:shd w:val="clear" w:color="auto" w:fill="FFFFFF"/>
          <w:lang w:val="ro-MD"/>
        </w:rPr>
        <w:t>Tabelul 30</w:t>
      </w:r>
      <w:r w:rsidRPr="005D3402">
        <w:rPr>
          <w:color w:val="333333"/>
          <w:lang w:val="ro-MD"/>
        </w:rPr>
        <w:tab/>
      </w:r>
    </w:p>
    <w:p w14:paraId="44EC92F5" w14:textId="77777777" w:rsidR="00995FFB" w:rsidRPr="005D3402" w:rsidRDefault="00A73600">
      <w:pPr>
        <w:pStyle w:val="ti-art"/>
        <w:shd w:val="clear" w:color="auto" w:fill="FFFFFF"/>
        <w:tabs>
          <w:tab w:val="left" w:pos="1938"/>
          <w:tab w:val="left" w:pos="2178"/>
          <w:tab w:val="left" w:pos="2252"/>
        </w:tabs>
        <w:spacing w:before="0" w:beforeAutospacing="0" w:after="0" w:afterAutospacing="0"/>
        <w:ind w:left="720"/>
        <w:rPr>
          <w:rFonts w:eastAsia="Arial Unicode MS"/>
          <w:b/>
          <w:bCs/>
          <w:color w:val="333333"/>
          <w:shd w:val="clear" w:color="auto" w:fill="FFFFFF"/>
          <w:lang w:val="ro-MD"/>
        </w:rPr>
      </w:pPr>
      <w:r w:rsidRPr="005D3402">
        <w:rPr>
          <w:rFonts w:eastAsia="Arial Unicode MS"/>
          <w:b/>
          <w:bCs/>
          <w:color w:val="333333"/>
          <w:shd w:val="clear" w:color="auto" w:fill="FFFFFF"/>
          <w:lang w:val="ro-MD"/>
        </w:rPr>
        <w:t>Toleranțe de verificare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4253"/>
      </w:tblGrid>
      <w:tr w:rsidR="00995FFB" w:rsidRPr="007940A1" w14:paraId="760B53D2" w14:textId="77777777">
        <w:tc>
          <w:tcPr>
            <w:tcW w:w="5211" w:type="dxa"/>
          </w:tcPr>
          <w:p w14:paraId="42CE972C" w14:textId="77777777" w:rsidR="00995FFB" w:rsidRPr="005D3402" w:rsidRDefault="00A73600">
            <w:pPr>
              <w:pStyle w:val="ti-art"/>
              <w:tabs>
                <w:tab w:val="left" w:pos="1938"/>
                <w:tab w:val="left" w:pos="2178"/>
                <w:tab w:val="left" w:pos="2252"/>
              </w:tabs>
              <w:spacing w:before="0" w:beforeAutospacing="0" w:after="0" w:afterAutospacing="0"/>
              <w:jc w:val="both"/>
              <w:rPr>
                <w:rFonts w:eastAsia="Calibri"/>
                <w:i/>
                <w:iCs/>
                <w:color w:val="000000"/>
                <w:lang w:val="ro-MD"/>
              </w:rPr>
            </w:pPr>
            <w:r w:rsidRPr="005D3402">
              <w:rPr>
                <w:rFonts w:eastAsia="Arial Unicode MS"/>
                <w:b/>
                <w:bCs/>
                <w:color w:val="000000"/>
                <w:shd w:val="clear" w:color="auto" w:fill="FFFFFF"/>
                <w:lang w:val="ro-MD"/>
              </w:rPr>
              <w:t>Parametri</w:t>
            </w:r>
          </w:p>
        </w:tc>
        <w:tc>
          <w:tcPr>
            <w:tcW w:w="4253" w:type="dxa"/>
          </w:tcPr>
          <w:p w14:paraId="0A8A487B" w14:textId="77777777" w:rsidR="00995FFB" w:rsidRPr="005D3402" w:rsidRDefault="00A73600">
            <w:pPr>
              <w:pStyle w:val="ti-art"/>
              <w:tabs>
                <w:tab w:val="left" w:pos="1938"/>
                <w:tab w:val="left" w:pos="2178"/>
                <w:tab w:val="left" w:pos="2252"/>
              </w:tabs>
              <w:spacing w:before="0" w:beforeAutospacing="0" w:after="0" w:afterAutospacing="0"/>
              <w:jc w:val="both"/>
              <w:rPr>
                <w:rFonts w:eastAsia="Calibri"/>
                <w:i/>
                <w:iCs/>
                <w:color w:val="000000"/>
                <w:lang w:val="ro-MD"/>
              </w:rPr>
            </w:pPr>
            <w:r w:rsidRPr="005D3402">
              <w:rPr>
                <w:rFonts w:eastAsia="Arial Unicode MS"/>
                <w:b/>
                <w:bCs/>
                <w:color w:val="000000"/>
                <w:shd w:val="clear" w:color="auto" w:fill="FFFFFF"/>
                <w:lang w:val="ro-MD"/>
              </w:rPr>
              <w:t>Toleranță de verificare</w:t>
            </w:r>
          </w:p>
        </w:tc>
      </w:tr>
      <w:tr w:rsidR="00995FFB" w:rsidRPr="007940A1" w14:paraId="2B98006E" w14:textId="77777777">
        <w:tc>
          <w:tcPr>
            <w:tcW w:w="5211" w:type="dxa"/>
          </w:tcPr>
          <w:p w14:paraId="2B9BA7E3" w14:textId="77777777" w:rsidR="00995FFB" w:rsidRPr="005D3402" w:rsidRDefault="00A73600">
            <w:pPr>
              <w:pStyle w:val="ti-art"/>
              <w:tabs>
                <w:tab w:val="left" w:pos="1938"/>
                <w:tab w:val="left" w:pos="2178"/>
                <w:tab w:val="left" w:pos="2252"/>
              </w:tabs>
              <w:spacing w:before="0" w:beforeAutospacing="0" w:after="0" w:afterAutospacing="0"/>
              <w:jc w:val="both"/>
              <w:rPr>
                <w:rFonts w:eastAsia="Calibri"/>
                <w:i/>
                <w:iCs/>
                <w:color w:val="000000"/>
                <w:lang w:val="ro-MD"/>
              </w:rPr>
            </w:pPr>
            <w:r w:rsidRPr="005D3402">
              <w:rPr>
                <w:rFonts w:eastAsia="Arial Unicode MS"/>
                <w:color w:val="000000"/>
                <w:shd w:val="clear" w:color="auto" w:fill="FFFFFF"/>
                <w:lang w:val="ro-MD"/>
              </w:rPr>
              <w:t>Eficiența energetică sezonieră aferentă încălzirii incintelor (</w:t>
            </w:r>
            <w:r w:rsidRPr="005D3402">
              <w:rPr>
                <w:rStyle w:val="italics"/>
                <w:rFonts w:eastAsia="Arial Unicode MS"/>
                <w:i/>
                <w:iCs/>
                <w:color w:val="000000"/>
                <w:lang w:val="ro-MD"/>
              </w:rPr>
              <w:t>η</w:t>
            </w:r>
            <w:r w:rsidRPr="005D3402">
              <w:rPr>
                <w:rStyle w:val="apple-converted-space"/>
                <w:rFonts w:eastAsia="Arial Unicode MS"/>
                <w:color w:val="000000"/>
                <w:shd w:val="clear" w:color="auto" w:fill="FFFFFF"/>
                <w:lang w:val="ro-MD"/>
              </w:rPr>
              <w:t xml:space="preserve"> </w:t>
            </w:r>
            <w:r w:rsidRPr="005D3402">
              <w:rPr>
                <w:rStyle w:val="subscript"/>
                <w:rFonts w:eastAsia="Arial Unicode MS"/>
                <w:color w:val="000000"/>
                <w:vertAlign w:val="subscript"/>
                <w:lang w:val="ro-MD"/>
              </w:rPr>
              <w:t>s,h</w:t>
            </w:r>
            <w:r w:rsidRPr="005D3402">
              <w:rPr>
                <w:rFonts w:eastAsia="Arial Unicode MS"/>
                <w:color w:val="000000"/>
                <w:shd w:val="clear" w:color="auto" w:fill="FFFFFF"/>
                <w:lang w:val="ro-MD"/>
              </w:rPr>
              <w:t>) în cazul produselor pentru încălzirea aerului la capacitatea nominală de încălzire a unității</w:t>
            </w:r>
          </w:p>
        </w:tc>
        <w:tc>
          <w:tcPr>
            <w:tcW w:w="4253" w:type="dxa"/>
          </w:tcPr>
          <w:p w14:paraId="0D84680A" w14:textId="77777777" w:rsidR="00995FFB" w:rsidRPr="005D3402" w:rsidRDefault="00A73600">
            <w:pPr>
              <w:pStyle w:val="ti-art"/>
              <w:tabs>
                <w:tab w:val="left" w:pos="1938"/>
                <w:tab w:val="left" w:pos="2178"/>
                <w:tab w:val="left" w:pos="2252"/>
              </w:tabs>
              <w:spacing w:before="0" w:beforeAutospacing="0" w:after="0" w:afterAutospacing="0"/>
              <w:jc w:val="both"/>
              <w:rPr>
                <w:rFonts w:eastAsia="Calibri"/>
                <w:i/>
                <w:iCs/>
                <w:color w:val="000000"/>
                <w:lang w:val="ro-MD"/>
              </w:rPr>
            </w:pPr>
            <w:r w:rsidRPr="005D3402">
              <w:rPr>
                <w:rFonts w:eastAsia="Arial Unicode MS"/>
                <w:color w:val="000000"/>
                <w:shd w:val="clear" w:color="auto" w:fill="FFFFFF"/>
                <w:lang w:val="ro-MD"/>
              </w:rPr>
              <w:t>Valoarea obținută nu trebuie să fie mai mică decât valoarea declarată cu mai mult de 8 %.</w:t>
            </w:r>
          </w:p>
        </w:tc>
      </w:tr>
      <w:tr w:rsidR="00995FFB" w:rsidRPr="007940A1" w14:paraId="1E91418C" w14:textId="77777777">
        <w:tc>
          <w:tcPr>
            <w:tcW w:w="5211" w:type="dxa"/>
          </w:tcPr>
          <w:p w14:paraId="015549AA" w14:textId="77777777" w:rsidR="00995FFB" w:rsidRPr="005D3402" w:rsidRDefault="00A73600">
            <w:pPr>
              <w:pStyle w:val="ti-art"/>
              <w:tabs>
                <w:tab w:val="left" w:pos="1938"/>
                <w:tab w:val="left" w:pos="2178"/>
                <w:tab w:val="left" w:pos="2252"/>
              </w:tabs>
              <w:spacing w:before="0" w:beforeAutospacing="0" w:after="0" w:afterAutospacing="0"/>
              <w:jc w:val="both"/>
              <w:rPr>
                <w:rFonts w:eastAsia="Calibri"/>
                <w:i/>
                <w:iCs/>
                <w:color w:val="000000"/>
                <w:lang w:val="ro-MD"/>
              </w:rPr>
            </w:pPr>
            <w:r w:rsidRPr="005D3402">
              <w:rPr>
                <w:rFonts w:eastAsia="Arial Unicode MS"/>
                <w:color w:val="000000"/>
                <w:shd w:val="clear" w:color="auto" w:fill="FFFFFF"/>
                <w:lang w:val="ro-MD"/>
              </w:rPr>
              <w:t>Eficiența energetică sezonieră aferentă răcirii incintelor (</w:t>
            </w:r>
            <w:r w:rsidRPr="005D3402">
              <w:rPr>
                <w:rStyle w:val="italics"/>
                <w:rFonts w:eastAsia="Arial Unicode MS"/>
                <w:i/>
                <w:iCs/>
                <w:color w:val="000000"/>
                <w:lang w:val="ro-MD"/>
              </w:rPr>
              <w:t>η</w:t>
            </w:r>
            <w:r w:rsidRPr="005D3402">
              <w:rPr>
                <w:rStyle w:val="apple-converted-space"/>
                <w:rFonts w:eastAsia="Arial Unicode MS"/>
                <w:color w:val="000000"/>
                <w:shd w:val="clear" w:color="auto" w:fill="FFFFFF"/>
                <w:lang w:val="ro-MD"/>
              </w:rPr>
              <w:t xml:space="preserve"> </w:t>
            </w:r>
            <w:r w:rsidRPr="005D3402">
              <w:rPr>
                <w:rStyle w:val="subscript"/>
                <w:rFonts w:eastAsia="Arial Unicode MS"/>
                <w:color w:val="000000"/>
                <w:vertAlign w:val="subscript"/>
                <w:lang w:val="ro-MD"/>
              </w:rPr>
              <w:t>s,c</w:t>
            </w:r>
            <w:r w:rsidRPr="005D3402">
              <w:rPr>
                <w:rFonts w:eastAsia="Arial Unicode MS"/>
                <w:color w:val="000000"/>
                <w:shd w:val="clear" w:color="auto" w:fill="FFFFFF"/>
                <w:lang w:val="ro-MD"/>
              </w:rPr>
              <w:t>) în cazul produselor pentru răcire la capacitatea nominală de răcire a unității</w:t>
            </w:r>
          </w:p>
        </w:tc>
        <w:tc>
          <w:tcPr>
            <w:tcW w:w="4253" w:type="dxa"/>
          </w:tcPr>
          <w:p w14:paraId="3FF7C018" w14:textId="77777777" w:rsidR="00995FFB" w:rsidRPr="005D3402" w:rsidRDefault="00A73600">
            <w:pPr>
              <w:pStyle w:val="ti-art"/>
              <w:tabs>
                <w:tab w:val="left" w:pos="1938"/>
                <w:tab w:val="left" w:pos="2178"/>
                <w:tab w:val="left" w:pos="2252"/>
              </w:tabs>
              <w:spacing w:before="0" w:beforeAutospacing="0" w:after="0" w:afterAutospacing="0"/>
              <w:jc w:val="both"/>
              <w:rPr>
                <w:rFonts w:eastAsia="Calibri"/>
                <w:i/>
                <w:iCs/>
                <w:color w:val="000000"/>
                <w:lang w:val="ro-MD"/>
              </w:rPr>
            </w:pPr>
            <w:r w:rsidRPr="005D3402">
              <w:rPr>
                <w:rFonts w:eastAsia="Arial Unicode MS"/>
                <w:color w:val="000000"/>
                <w:shd w:val="clear" w:color="auto" w:fill="FFFFFF"/>
                <w:lang w:val="ro-MD"/>
              </w:rPr>
              <w:t>Valoarea obținută nu trebuie să fie mai mică decât valoarea declarată cu mai mult de 8 %.</w:t>
            </w:r>
          </w:p>
        </w:tc>
      </w:tr>
      <w:tr w:rsidR="00995FFB" w:rsidRPr="007940A1" w14:paraId="3A13E238" w14:textId="77777777">
        <w:tc>
          <w:tcPr>
            <w:tcW w:w="5211" w:type="dxa"/>
          </w:tcPr>
          <w:p w14:paraId="458C5B38" w14:textId="77777777" w:rsidR="00995FFB" w:rsidRPr="005D3402" w:rsidRDefault="00A73600">
            <w:pPr>
              <w:pStyle w:val="ti-art"/>
              <w:tabs>
                <w:tab w:val="left" w:pos="1938"/>
                <w:tab w:val="left" w:pos="2178"/>
                <w:tab w:val="left" w:pos="2252"/>
              </w:tabs>
              <w:spacing w:before="0" w:beforeAutospacing="0" w:after="0" w:afterAutospacing="0"/>
              <w:jc w:val="both"/>
              <w:rPr>
                <w:rFonts w:eastAsia="Calibri"/>
                <w:i/>
                <w:iCs/>
                <w:color w:val="000000"/>
                <w:lang w:val="ro-MD"/>
              </w:rPr>
            </w:pPr>
            <w:r w:rsidRPr="005D3402">
              <w:rPr>
                <w:rFonts w:eastAsia="Arial Unicode MS"/>
                <w:color w:val="000000"/>
                <w:shd w:val="clear" w:color="auto" w:fill="FFFFFF"/>
                <w:lang w:val="ro-MD"/>
              </w:rPr>
              <w:t>Nivelul de putere acustică (</w:t>
            </w:r>
            <w:r w:rsidRPr="005D3402">
              <w:rPr>
                <w:rStyle w:val="italics"/>
                <w:rFonts w:eastAsia="Arial Unicode MS"/>
                <w:i/>
                <w:iCs/>
                <w:color w:val="000000"/>
                <w:lang w:val="ro-MD"/>
              </w:rPr>
              <w:t>L</w:t>
            </w:r>
            <w:r w:rsidRPr="005D3402">
              <w:rPr>
                <w:rStyle w:val="subscript"/>
                <w:rFonts w:eastAsia="Arial Unicode MS"/>
                <w:color w:val="000000"/>
                <w:vertAlign w:val="subscript"/>
                <w:lang w:val="ro-MD"/>
              </w:rPr>
              <w:t>WA</w:t>
            </w:r>
            <w:r w:rsidRPr="005D3402">
              <w:rPr>
                <w:rFonts w:eastAsia="Arial Unicode MS"/>
                <w:color w:val="000000"/>
                <w:shd w:val="clear" w:color="auto" w:fill="FFFFFF"/>
                <w:lang w:val="ro-MD"/>
              </w:rPr>
              <w:t>) în cazul produselor pentru încălzirea aerului și al produselor pentru răcire</w:t>
            </w:r>
          </w:p>
        </w:tc>
        <w:tc>
          <w:tcPr>
            <w:tcW w:w="4253" w:type="dxa"/>
          </w:tcPr>
          <w:p w14:paraId="3494587F" w14:textId="77777777" w:rsidR="00995FFB" w:rsidRPr="005D3402" w:rsidRDefault="00A73600">
            <w:pPr>
              <w:pStyle w:val="ti-art"/>
              <w:tabs>
                <w:tab w:val="left" w:pos="1938"/>
                <w:tab w:val="left" w:pos="2178"/>
                <w:tab w:val="left" w:pos="2252"/>
              </w:tabs>
              <w:spacing w:before="0" w:beforeAutospacing="0" w:after="0" w:afterAutospacing="0"/>
              <w:jc w:val="both"/>
              <w:rPr>
                <w:rFonts w:eastAsia="Calibri"/>
                <w:i/>
                <w:iCs/>
                <w:color w:val="000000"/>
                <w:lang w:val="ro-MD"/>
              </w:rPr>
            </w:pPr>
            <w:r w:rsidRPr="005D3402">
              <w:rPr>
                <w:rFonts w:eastAsia="Arial Unicode MS"/>
                <w:color w:val="000000"/>
                <w:shd w:val="clear" w:color="auto" w:fill="FFFFFF"/>
                <w:lang w:val="ro-MD"/>
              </w:rPr>
              <w:t>Valoarea obținută nu trebuie să depășească valoarea declarată cu mai mult de 1,5 dB.</w:t>
            </w:r>
          </w:p>
        </w:tc>
      </w:tr>
      <w:tr w:rsidR="00995FFB" w:rsidRPr="007940A1" w14:paraId="46B443CA" w14:textId="77777777">
        <w:tc>
          <w:tcPr>
            <w:tcW w:w="5211" w:type="dxa"/>
          </w:tcPr>
          <w:p w14:paraId="27DA4F45" w14:textId="77777777" w:rsidR="00995FFB" w:rsidRPr="005D3402" w:rsidRDefault="00A73600">
            <w:pPr>
              <w:pStyle w:val="ti-art"/>
              <w:tabs>
                <w:tab w:val="left" w:pos="1938"/>
                <w:tab w:val="left" w:pos="2178"/>
                <w:tab w:val="left" w:pos="2252"/>
              </w:tabs>
              <w:spacing w:before="0" w:beforeAutospacing="0" w:after="0" w:afterAutospacing="0"/>
              <w:jc w:val="both"/>
              <w:rPr>
                <w:rFonts w:eastAsia="Calibri"/>
                <w:i/>
                <w:iCs/>
                <w:color w:val="000000"/>
                <w:lang w:val="ro-MD"/>
              </w:rPr>
            </w:pPr>
            <w:r w:rsidRPr="005D3402">
              <w:rPr>
                <w:rFonts w:eastAsia="Arial Unicode MS"/>
                <w:color w:val="000000"/>
                <w:shd w:val="clear" w:color="auto" w:fill="FFFFFF"/>
                <w:lang w:val="ro-MD"/>
              </w:rPr>
              <w:t>Emisiile de oxizi de azot în cazul produselor pentru încălzirea aerului și al produselor pentru răcire cu combustibil, exprimate în dioxid de azot</w:t>
            </w:r>
          </w:p>
        </w:tc>
        <w:tc>
          <w:tcPr>
            <w:tcW w:w="4253" w:type="dxa"/>
          </w:tcPr>
          <w:p w14:paraId="7D1FC422" w14:textId="77777777" w:rsidR="00995FFB" w:rsidRPr="005D3402" w:rsidRDefault="00A73600">
            <w:pPr>
              <w:pStyle w:val="ti-art"/>
              <w:tabs>
                <w:tab w:val="left" w:pos="1938"/>
                <w:tab w:val="left" w:pos="2178"/>
                <w:tab w:val="left" w:pos="2252"/>
              </w:tabs>
              <w:spacing w:before="0" w:beforeAutospacing="0" w:after="0" w:afterAutospacing="0"/>
              <w:jc w:val="both"/>
              <w:rPr>
                <w:rFonts w:eastAsia="Calibri"/>
                <w:i/>
                <w:iCs/>
                <w:color w:val="000000"/>
                <w:lang w:val="ro-MD"/>
              </w:rPr>
            </w:pPr>
            <w:r w:rsidRPr="005D3402">
              <w:rPr>
                <w:rFonts w:eastAsia="Arial Unicode MS"/>
                <w:color w:val="000000"/>
                <w:shd w:val="clear" w:color="auto" w:fill="FFFFFF"/>
                <w:lang w:val="ro-MD"/>
              </w:rPr>
              <w:t>Valoarea obținută nu trebuie să depășească valoarea declarată cu mai mult de 20 %.</w:t>
            </w:r>
          </w:p>
        </w:tc>
      </w:tr>
      <w:tr w:rsidR="00995FFB" w:rsidRPr="007940A1" w14:paraId="2F37D66F" w14:textId="77777777">
        <w:tc>
          <w:tcPr>
            <w:tcW w:w="5211" w:type="dxa"/>
          </w:tcPr>
          <w:p w14:paraId="0C99648B" w14:textId="77777777" w:rsidR="00995FFB" w:rsidRPr="005D3402" w:rsidRDefault="00A73600">
            <w:pPr>
              <w:pStyle w:val="ti-art"/>
              <w:tabs>
                <w:tab w:val="left" w:pos="1938"/>
                <w:tab w:val="left" w:pos="2178"/>
                <w:tab w:val="left" w:pos="2252"/>
              </w:tabs>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Rata de performanță energetică sezonieră (</w:t>
            </w:r>
            <w:r w:rsidRPr="005D3402">
              <w:rPr>
                <w:rStyle w:val="italics"/>
                <w:rFonts w:eastAsia="Arial Unicode MS"/>
                <w:i/>
                <w:iCs/>
                <w:color w:val="000000"/>
                <w:lang w:val="ro-MD"/>
              </w:rPr>
              <w:t>SEPR</w:t>
            </w:r>
            <w:r w:rsidRPr="005D3402">
              <w:rPr>
                <w:rFonts w:eastAsia="Arial Unicode MS"/>
                <w:color w:val="000000"/>
                <w:shd w:val="clear" w:color="auto" w:fill="FFFFFF"/>
                <w:lang w:val="ro-MD"/>
              </w:rPr>
              <w:t>) a răcitoarelor industriale cu temperaturi înalte la capacitatea nominală de refrigerare a unității</w:t>
            </w:r>
          </w:p>
        </w:tc>
        <w:tc>
          <w:tcPr>
            <w:tcW w:w="4253" w:type="dxa"/>
          </w:tcPr>
          <w:p w14:paraId="73B2D8E6" w14:textId="77777777" w:rsidR="00995FFB" w:rsidRPr="005D3402" w:rsidRDefault="00A73600">
            <w:pPr>
              <w:pStyle w:val="ti-art"/>
              <w:tabs>
                <w:tab w:val="left" w:pos="1938"/>
                <w:tab w:val="left" w:pos="2178"/>
                <w:tab w:val="left" w:pos="2252"/>
              </w:tabs>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Valoarea obținută nu trebuie să fie mai mică decât valoarea declarată cu mai mult de 10 %.</w:t>
            </w:r>
          </w:p>
        </w:tc>
      </w:tr>
      <w:tr w:rsidR="00995FFB" w:rsidRPr="007940A1" w14:paraId="3DFEFFBF" w14:textId="77777777">
        <w:tc>
          <w:tcPr>
            <w:tcW w:w="5211" w:type="dxa"/>
          </w:tcPr>
          <w:p w14:paraId="0C2A22F0" w14:textId="77777777" w:rsidR="00995FFB" w:rsidRPr="005D3402" w:rsidRDefault="00A73600">
            <w:pPr>
              <w:pStyle w:val="ti-art"/>
              <w:tabs>
                <w:tab w:val="left" w:pos="1938"/>
                <w:tab w:val="left" w:pos="2178"/>
                <w:tab w:val="left" w:pos="2252"/>
              </w:tabs>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Rata nominală de eficiență energetică (</w:t>
            </w:r>
            <w:r w:rsidRPr="005D3402">
              <w:rPr>
                <w:rStyle w:val="italics"/>
                <w:rFonts w:eastAsia="Arial Unicode MS"/>
                <w:i/>
                <w:iCs/>
                <w:color w:val="000000"/>
                <w:lang w:val="ro-MD"/>
              </w:rPr>
              <w:t>EER</w:t>
            </w:r>
            <w:r w:rsidRPr="005D3402">
              <w:rPr>
                <w:rStyle w:val="subscript"/>
                <w:rFonts w:eastAsia="Arial Unicode MS"/>
                <w:color w:val="000000"/>
                <w:vertAlign w:val="subscript"/>
                <w:lang w:val="ro-MD"/>
              </w:rPr>
              <w:t>A</w:t>
            </w:r>
            <w:r w:rsidRPr="005D3402">
              <w:rPr>
                <w:rFonts w:eastAsia="Arial Unicode MS"/>
                <w:color w:val="000000"/>
                <w:shd w:val="clear" w:color="auto" w:fill="FFFFFF"/>
                <w:lang w:val="ro-MD"/>
              </w:rPr>
              <w:t>) a răcitoarelor industriale cu temperaturi înalte la capacitatea nominală de refrigerare</w:t>
            </w:r>
          </w:p>
        </w:tc>
        <w:tc>
          <w:tcPr>
            <w:tcW w:w="4253" w:type="dxa"/>
          </w:tcPr>
          <w:p w14:paraId="478B1705" w14:textId="77777777" w:rsidR="00995FFB" w:rsidRPr="005D3402" w:rsidRDefault="00A73600">
            <w:pPr>
              <w:pStyle w:val="ti-art"/>
              <w:tabs>
                <w:tab w:val="left" w:pos="1938"/>
                <w:tab w:val="left" w:pos="2178"/>
                <w:tab w:val="left" w:pos="2252"/>
              </w:tabs>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Valoarea obținută nu trebuie să fie mai mică decât valoarea declarată cu mai mult de 5 %.</w:t>
            </w:r>
          </w:p>
        </w:tc>
      </w:tr>
    </w:tbl>
    <w:p w14:paraId="7AA60F8F" w14:textId="77777777" w:rsidR="00995FFB" w:rsidRPr="005D3402" w:rsidRDefault="00995FFB">
      <w:pPr>
        <w:pStyle w:val="ti-art"/>
        <w:shd w:val="clear" w:color="auto" w:fill="FFFFFF"/>
        <w:tabs>
          <w:tab w:val="left" w:pos="2234"/>
        </w:tabs>
        <w:spacing w:before="0" w:beforeAutospacing="0" w:after="0" w:afterAutospacing="0"/>
        <w:jc w:val="both"/>
        <w:rPr>
          <w:rFonts w:eastAsia="Arial Unicode MS"/>
          <w:color w:val="000000"/>
          <w:shd w:val="clear" w:color="auto" w:fill="FFFFFF"/>
          <w:lang w:val="ro-MD"/>
        </w:rPr>
      </w:pPr>
    </w:p>
    <w:p w14:paraId="4FAFE499" w14:textId="77777777" w:rsidR="00995FFB" w:rsidRPr="005D3402" w:rsidRDefault="00995FFB">
      <w:pPr>
        <w:pStyle w:val="norm"/>
        <w:shd w:val="clear" w:color="auto" w:fill="FFFFFF"/>
        <w:spacing w:before="0" w:beforeAutospacing="0" w:after="0" w:afterAutospacing="0"/>
        <w:ind w:firstLine="709"/>
        <w:jc w:val="both"/>
        <w:rPr>
          <w:rFonts w:eastAsia="Arial Unicode MS"/>
          <w:color w:val="000000"/>
          <w:lang w:val="ro-MD"/>
        </w:rPr>
      </w:pPr>
    </w:p>
    <w:p w14:paraId="29E1A0F8" w14:textId="77777777" w:rsidR="00995FFB" w:rsidRPr="005D3402" w:rsidRDefault="00A73600">
      <w:pPr>
        <w:pStyle w:val="title-table"/>
        <w:shd w:val="clear" w:color="auto" w:fill="FFFFFF"/>
        <w:spacing w:before="0" w:beforeAutospacing="0" w:afterAutospacing="0" w:line="312" w:lineRule="atLeast"/>
        <w:jc w:val="center"/>
        <w:rPr>
          <w:b/>
          <w:lang w:val="ro-MD"/>
        </w:rPr>
      </w:pPr>
      <w:r w:rsidRPr="005D3402">
        <w:rPr>
          <w:b/>
          <w:lang w:val="ro-MD"/>
        </w:rPr>
        <w:br w:type="page"/>
      </w:r>
    </w:p>
    <w:p w14:paraId="4FE90656" w14:textId="77777777" w:rsidR="00995FFB" w:rsidRPr="005D3402" w:rsidRDefault="00A73600">
      <w:pPr>
        <w:jc w:val="right"/>
        <w:rPr>
          <w:bCs/>
          <w:lang w:val="ro-MD"/>
        </w:rPr>
      </w:pPr>
      <w:r w:rsidRPr="005D3402">
        <w:rPr>
          <w:bCs/>
          <w:lang w:val="ro-MD"/>
        </w:rPr>
        <w:lastRenderedPageBreak/>
        <w:t>Anexa nr.5</w:t>
      </w:r>
    </w:p>
    <w:p w14:paraId="39A4EC95" w14:textId="77777777" w:rsidR="00995FFB" w:rsidRPr="005D3402" w:rsidRDefault="00A73600">
      <w:pPr>
        <w:ind w:firstLine="540"/>
        <w:jc w:val="right"/>
        <w:rPr>
          <w:lang w:val="ro-MD"/>
        </w:rPr>
      </w:pPr>
      <w:r w:rsidRPr="005D3402">
        <w:rPr>
          <w:lang w:val="ro-MD"/>
        </w:rPr>
        <w:t xml:space="preserve">la Regulamentul cu privire la cerinţele de proiectare ecologică aplicabile </w:t>
      </w:r>
    </w:p>
    <w:p w14:paraId="0714D3B8" w14:textId="77777777" w:rsidR="00995FFB" w:rsidRPr="005D3402" w:rsidRDefault="00A73600">
      <w:pPr>
        <w:ind w:firstLine="540"/>
        <w:jc w:val="right"/>
        <w:rPr>
          <w:color w:val="000000"/>
          <w:lang w:val="ro-MD"/>
        </w:rPr>
      </w:pPr>
      <w:r w:rsidRPr="005D3402">
        <w:rPr>
          <w:color w:val="000000"/>
          <w:lang w:val="ro-MD"/>
        </w:rPr>
        <w:t xml:space="preserve">produselor pentru încălzirea aerului, sistemelor pentru răcire, </w:t>
      </w:r>
    </w:p>
    <w:p w14:paraId="450AE72D" w14:textId="77777777" w:rsidR="00995FFB" w:rsidRPr="005D3402" w:rsidRDefault="00A73600">
      <w:pPr>
        <w:pStyle w:val="title-table"/>
        <w:shd w:val="clear" w:color="auto" w:fill="FFFFFF"/>
        <w:spacing w:before="0" w:beforeAutospacing="0" w:afterAutospacing="0" w:line="312" w:lineRule="atLeast"/>
        <w:jc w:val="right"/>
        <w:rPr>
          <w:bCs/>
          <w:lang w:val="ro-MD"/>
        </w:rPr>
      </w:pPr>
      <w:r w:rsidRPr="005D3402">
        <w:rPr>
          <w:color w:val="000000"/>
          <w:lang w:val="ro-MD"/>
        </w:rPr>
        <w:t>răcitoarelor industriale cu temperaturi înalte și ventiloconvectoarelor</w:t>
      </w:r>
    </w:p>
    <w:p w14:paraId="4E537F11" w14:textId="77777777" w:rsidR="00995FFB" w:rsidRPr="005D3402" w:rsidRDefault="00A73600">
      <w:pPr>
        <w:pStyle w:val="title-table"/>
        <w:shd w:val="clear" w:color="auto" w:fill="FFFFFF"/>
        <w:spacing w:before="0" w:beforeAutospacing="0" w:afterAutospacing="0" w:line="312" w:lineRule="atLeast"/>
        <w:jc w:val="center"/>
        <w:rPr>
          <w:bCs/>
          <w:lang w:val="ro-MD"/>
        </w:rPr>
      </w:pPr>
      <w:r w:rsidRPr="005D3402">
        <w:rPr>
          <w:b/>
          <w:bCs/>
          <w:lang w:val="ro-MD"/>
        </w:rPr>
        <w:t>VALORI DE REFERINȚĂ</w:t>
      </w:r>
    </w:p>
    <w:p w14:paraId="743E8138" w14:textId="77777777" w:rsidR="00995FFB" w:rsidRPr="005D3402" w:rsidRDefault="00A73600">
      <w:pPr>
        <w:pStyle w:val="ti-art"/>
        <w:shd w:val="clear" w:color="auto" w:fill="FFFFFF"/>
        <w:spacing w:before="0" w:beforeAutospacing="0" w:after="0" w:afterAutospacing="0"/>
        <w:jc w:val="both"/>
        <w:rPr>
          <w:rFonts w:eastAsia="Arial Unicode MS"/>
          <w:color w:val="000000"/>
          <w:shd w:val="clear" w:color="auto" w:fill="FFFFFF"/>
          <w:lang w:val="ro-MD"/>
        </w:rPr>
      </w:pPr>
      <w:r w:rsidRPr="005D3402">
        <w:rPr>
          <w:rFonts w:eastAsia="Arial Unicode MS"/>
          <w:color w:val="000000"/>
          <w:shd w:val="clear" w:color="auto" w:fill="FFFFFF"/>
          <w:lang w:val="ro-MD"/>
        </w:rPr>
        <w:t>În momentul intrării în vigoare a prezentului Regulament, cea mai bună tehnologie disponibilă pe piață în materie de produse pentru încălzirea aerului și produse pentru răcire, din punctul de vedere al eficienței energetice sezoniere aferente încălzirii incintelor, al eficienței energetice sezoniere aferente răcirii incintelor sau al ratei performanței energetice sezoniere și al emisiilor de oxizi de azot, a fost identificată după cum urmează:</w:t>
      </w:r>
    </w:p>
    <w:p w14:paraId="1CF03D94" w14:textId="77777777" w:rsidR="00995FFB" w:rsidRPr="005D3402" w:rsidRDefault="00A73600">
      <w:pPr>
        <w:pStyle w:val="ti-art"/>
        <w:numPr>
          <w:ilvl w:val="0"/>
          <w:numId w:val="43"/>
        </w:numPr>
        <w:shd w:val="clear" w:color="auto" w:fill="FFFFFF"/>
        <w:spacing w:before="0" w:beforeAutospacing="0" w:after="0" w:afterAutospacing="0"/>
        <w:jc w:val="both"/>
        <w:rPr>
          <w:i/>
          <w:iCs/>
          <w:color w:val="000000"/>
          <w:lang w:val="ro-MD"/>
        </w:rPr>
      </w:pPr>
      <w:r w:rsidRPr="005D3402">
        <w:rPr>
          <w:rFonts w:eastAsia="Arial Unicode MS"/>
          <w:color w:val="000000"/>
          <w:shd w:val="clear" w:color="auto" w:fill="FFFFFF"/>
          <w:lang w:val="ro-MD"/>
        </w:rPr>
        <w:t>Valorile de referință ale eficienței energetice sezoniere aferente încălzirii incintelor sau răcirii, aplicabile produselor pentru încălzirea aerului și produselor pentru răcire, precum și rata performanței energetice sezoniere a răcitoarelor industriale cu temperatură înaltă sunt descrise în tabelul 30.</w:t>
      </w:r>
    </w:p>
    <w:p w14:paraId="47771089" w14:textId="77777777" w:rsidR="00995FFB" w:rsidRPr="005D3402" w:rsidRDefault="00A73600">
      <w:pPr>
        <w:pStyle w:val="ti-art"/>
        <w:shd w:val="clear" w:color="auto" w:fill="FFFFFF"/>
        <w:tabs>
          <w:tab w:val="left" w:pos="1994"/>
          <w:tab w:val="left" w:pos="2197"/>
        </w:tabs>
        <w:spacing w:before="0" w:beforeAutospacing="0" w:after="0" w:afterAutospacing="0"/>
        <w:ind w:left="720"/>
        <w:jc w:val="right"/>
        <w:rPr>
          <w:color w:val="333333"/>
          <w:lang w:val="ro-MD"/>
        </w:rPr>
      </w:pPr>
      <w:r w:rsidRPr="005D3402">
        <w:rPr>
          <w:rFonts w:eastAsia="Arial Unicode MS"/>
          <w:color w:val="333333"/>
          <w:shd w:val="clear" w:color="auto" w:fill="FFFFFF"/>
          <w:lang w:val="ro-MD"/>
        </w:rPr>
        <w:t>Tabelul 30</w:t>
      </w:r>
    </w:p>
    <w:p w14:paraId="3DC23355" w14:textId="77777777" w:rsidR="00995FFB" w:rsidRPr="005D3402" w:rsidRDefault="00A73600">
      <w:pPr>
        <w:pStyle w:val="ti-art"/>
        <w:shd w:val="clear" w:color="auto" w:fill="FFFFFF"/>
        <w:tabs>
          <w:tab w:val="left" w:pos="1994"/>
          <w:tab w:val="left" w:pos="2197"/>
        </w:tabs>
        <w:spacing w:before="0" w:beforeAutospacing="0" w:after="0" w:afterAutospacing="0"/>
        <w:ind w:left="720"/>
        <w:jc w:val="both"/>
        <w:rPr>
          <w:rFonts w:eastAsia="Arial Unicode MS"/>
          <w:b/>
          <w:bCs/>
          <w:color w:val="333333"/>
          <w:shd w:val="clear" w:color="auto" w:fill="FFFFFF"/>
          <w:lang w:val="ro-MD"/>
        </w:rPr>
      </w:pPr>
      <w:r w:rsidRPr="005D3402">
        <w:rPr>
          <w:rFonts w:eastAsia="Arial Unicode MS"/>
          <w:b/>
          <w:bCs/>
          <w:color w:val="333333"/>
          <w:shd w:val="clear" w:color="auto" w:fill="FFFFFF"/>
          <w:lang w:val="ro-MD"/>
        </w:rPr>
        <w:t>Valorile de referință ale eficienței energetice sezoniere aferente încălzirii incintelor sau răcirii, aplicabile produselor pentru încălzirea aerului și produselor pentru răcire, precum și rata performanței energetice sezoniere a răcitoarelor industriale cu temperatură înaltă</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812"/>
        <w:gridCol w:w="1701"/>
      </w:tblGrid>
      <w:tr w:rsidR="00995FFB" w:rsidRPr="007940A1" w14:paraId="67C7EC8B" w14:textId="77777777">
        <w:tc>
          <w:tcPr>
            <w:tcW w:w="2093" w:type="dxa"/>
            <w:vMerge w:val="restart"/>
          </w:tcPr>
          <w:p w14:paraId="5E381C5E" w14:textId="77777777" w:rsidR="00995FFB" w:rsidRPr="005D3402" w:rsidRDefault="00A73600">
            <w:pPr>
              <w:pStyle w:val="ti-art"/>
              <w:tabs>
                <w:tab w:val="left" w:pos="1994"/>
                <w:tab w:val="left" w:pos="2197"/>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Aeroterme</w:t>
            </w:r>
          </w:p>
        </w:tc>
        <w:tc>
          <w:tcPr>
            <w:tcW w:w="5812" w:type="dxa"/>
          </w:tcPr>
          <w:p w14:paraId="29A52FD8" w14:textId="77777777" w:rsidR="00995FFB" w:rsidRPr="005D3402" w:rsidRDefault="00A73600">
            <w:pPr>
              <w:pStyle w:val="ti-art"/>
              <w:tabs>
                <w:tab w:val="left" w:pos="1994"/>
                <w:tab w:val="left" w:pos="2197"/>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Care utilizează combustibili gazoși sau lichizi</w:t>
            </w:r>
          </w:p>
        </w:tc>
        <w:tc>
          <w:tcPr>
            <w:tcW w:w="1701" w:type="dxa"/>
          </w:tcPr>
          <w:p w14:paraId="41294850" w14:textId="77777777" w:rsidR="00995FFB" w:rsidRPr="005D3402" w:rsidRDefault="00A73600">
            <w:pPr>
              <w:pStyle w:val="ti-art"/>
              <w:tabs>
                <w:tab w:val="left" w:pos="1994"/>
                <w:tab w:val="left" w:pos="2197"/>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84 %</w:t>
            </w:r>
          </w:p>
        </w:tc>
      </w:tr>
      <w:tr w:rsidR="00995FFB" w:rsidRPr="007940A1" w14:paraId="729C3CE2" w14:textId="77777777">
        <w:tc>
          <w:tcPr>
            <w:tcW w:w="2093" w:type="dxa"/>
            <w:vMerge/>
          </w:tcPr>
          <w:p w14:paraId="7BCA7545" w14:textId="77777777" w:rsidR="00995FFB" w:rsidRPr="005D3402" w:rsidRDefault="00995FFB">
            <w:pPr>
              <w:pStyle w:val="ti-art"/>
              <w:tabs>
                <w:tab w:val="left" w:pos="1994"/>
                <w:tab w:val="left" w:pos="2197"/>
              </w:tabs>
              <w:spacing w:before="0" w:beforeAutospacing="0" w:after="0" w:afterAutospacing="0"/>
              <w:rPr>
                <w:rFonts w:eastAsia="Calibri"/>
                <w:i/>
                <w:iCs/>
                <w:color w:val="000000"/>
                <w:lang w:val="ro-MD"/>
              </w:rPr>
            </w:pPr>
          </w:p>
        </w:tc>
        <w:tc>
          <w:tcPr>
            <w:tcW w:w="5812" w:type="dxa"/>
          </w:tcPr>
          <w:p w14:paraId="2101E409" w14:textId="77777777" w:rsidR="00995FFB" w:rsidRPr="005D3402" w:rsidRDefault="00A73600">
            <w:pPr>
              <w:pStyle w:val="ti-art"/>
              <w:tabs>
                <w:tab w:val="left" w:pos="1994"/>
                <w:tab w:val="left" w:pos="2197"/>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Care utilizează energie electrică</w:t>
            </w:r>
          </w:p>
        </w:tc>
        <w:tc>
          <w:tcPr>
            <w:tcW w:w="1701" w:type="dxa"/>
          </w:tcPr>
          <w:p w14:paraId="6095EC6F" w14:textId="77777777" w:rsidR="00995FFB" w:rsidRPr="005D3402" w:rsidRDefault="00A73600">
            <w:pPr>
              <w:pStyle w:val="ti-art"/>
              <w:tabs>
                <w:tab w:val="left" w:pos="1994"/>
                <w:tab w:val="left" w:pos="2197"/>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33 %</w:t>
            </w:r>
          </w:p>
        </w:tc>
      </w:tr>
      <w:tr w:rsidR="00995FFB" w:rsidRPr="007940A1" w14:paraId="269558FF" w14:textId="77777777">
        <w:tc>
          <w:tcPr>
            <w:tcW w:w="2093" w:type="dxa"/>
            <w:vMerge w:val="restart"/>
          </w:tcPr>
          <w:p w14:paraId="6ED88CC8" w14:textId="77777777" w:rsidR="00995FFB" w:rsidRPr="005D3402" w:rsidRDefault="00A73600">
            <w:pPr>
              <w:pStyle w:val="ti-art"/>
              <w:tabs>
                <w:tab w:val="left" w:pos="1994"/>
                <w:tab w:val="left" w:pos="2197"/>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Climatizoare</w:t>
            </w:r>
          </w:p>
        </w:tc>
        <w:tc>
          <w:tcPr>
            <w:tcW w:w="5812" w:type="dxa"/>
          </w:tcPr>
          <w:p w14:paraId="049DB70B" w14:textId="77777777" w:rsidR="00995FFB" w:rsidRPr="005D3402" w:rsidRDefault="00A73600">
            <w:pPr>
              <w:pStyle w:val="ti-art"/>
              <w:tabs>
                <w:tab w:val="left" w:pos="1994"/>
                <w:tab w:val="left" w:pos="2197"/>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 xml:space="preserve">Aer-apă, </w:t>
            </w:r>
            <w:r w:rsidRPr="005D3402">
              <w:rPr>
                <w:rStyle w:val="italics"/>
                <w:rFonts w:eastAsia="Arial Unicode MS"/>
                <w:i/>
                <w:iCs/>
                <w:color w:val="000000"/>
                <w:lang w:val="ro-MD"/>
              </w:rPr>
              <w:t>P</w:t>
            </w:r>
            <w:r w:rsidRPr="005D3402">
              <w:rPr>
                <w:rStyle w:val="subscript"/>
                <w:rFonts w:eastAsia="Arial Unicode MS"/>
                <w:color w:val="000000"/>
                <w:vertAlign w:val="subscript"/>
                <w:lang w:val="ro-MD"/>
              </w:rPr>
              <w:t>rated,c</w:t>
            </w:r>
            <w:r w:rsidRPr="005D3402">
              <w:rPr>
                <w:rFonts w:eastAsia="Arial Unicode MS"/>
                <w:color w:val="000000"/>
                <w:shd w:val="clear" w:color="auto" w:fill="FFFFFF"/>
                <w:lang w:val="ro-MD"/>
              </w:rPr>
              <w:t>&lt;200 kW</w:t>
            </w:r>
          </w:p>
        </w:tc>
        <w:tc>
          <w:tcPr>
            <w:tcW w:w="1701" w:type="dxa"/>
          </w:tcPr>
          <w:p w14:paraId="3183C124" w14:textId="77777777" w:rsidR="00995FFB" w:rsidRPr="005D3402" w:rsidRDefault="00A73600">
            <w:pPr>
              <w:pStyle w:val="ti-art"/>
              <w:tabs>
                <w:tab w:val="left" w:pos="1994"/>
                <w:tab w:val="left" w:pos="2197"/>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209 %</w:t>
            </w:r>
          </w:p>
        </w:tc>
      </w:tr>
      <w:tr w:rsidR="00995FFB" w:rsidRPr="007940A1" w14:paraId="309F172A" w14:textId="77777777">
        <w:tc>
          <w:tcPr>
            <w:tcW w:w="2093" w:type="dxa"/>
            <w:vMerge/>
          </w:tcPr>
          <w:p w14:paraId="4A83FD16" w14:textId="77777777" w:rsidR="00995FFB" w:rsidRPr="005D3402" w:rsidRDefault="00995FFB">
            <w:pPr>
              <w:pStyle w:val="ti-art"/>
              <w:tabs>
                <w:tab w:val="left" w:pos="1994"/>
                <w:tab w:val="left" w:pos="2197"/>
              </w:tabs>
              <w:spacing w:before="0" w:beforeAutospacing="0" w:after="0" w:afterAutospacing="0"/>
              <w:rPr>
                <w:rFonts w:eastAsia="Calibri"/>
                <w:i/>
                <w:iCs/>
                <w:color w:val="000000"/>
                <w:lang w:val="ro-MD"/>
              </w:rPr>
            </w:pPr>
          </w:p>
        </w:tc>
        <w:tc>
          <w:tcPr>
            <w:tcW w:w="5812" w:type="dxa"/>
          </w:tcPr>
          <w:p w14:paraId="449115A6" w14:textId="77777777" w:rsidR="00995FFB" w:rsidRPr="005D3402" w:rsidRDefault="00A73600">
            <w:pPr>
              <w:pStyle w:val="ti-art"/>
              <w:tabs>
                <w:tab w:val="left" w:pos="1994"/>
                <w:tab w:val="left" w:pos="2197"/>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Aer-apă,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apple-converted-space"/>
                <w:rFonts w:eastAsia="Arial Unicode MS"/>
                <w:color w:val="000000"/>
                <w:shd w:val="clear" w:color="auto" w:fill="FFFFFF"/>
                <w:lang w:val="ro-MD"/>
              </w:rPr>
              <w:t xml:space="preserve"> </w:t>
            </w:r>
            <w:r w:rsidRPr="005D3402">
              <w:rPr>
                <w:rStyle w:val="subscript"/>
                <w:rFonts w:eastAsia="Arial Unicode MS"/>
                <w:color w:val="000000"/>
                <w:vertAlign w:val="subscript"/>
                <w:lang w:val="ro-MD"/>
              </w:rPr>
              <w:t>rated,c</w:t>
            </w:r>
            <w:r w:rsidRPr="005D3402">
              <w:rPr>
                <w:rStyle w:val="apple-converted-space"/>
                <w:rFonts w:eastAsia="Arial Unicode MS"/>
                <w:color w:val="000000"/>
                <w:shd w:val="clear" w:color="auto" w:fill="FFFFFF"/>
                <w:lang w:val="ro-MD"/>
              </w:rPr>
              <w:t xml:space="preserve"> </w:t>
            </w:r>
            <w:r w:rsidRPr="005D3402">
              <w:rPr>
                <w:rFonts w:eastAsia="Arial Unicode MS" w:hint="eastAsia"/>
                <w:color w:val="000000"/>
                <w:shd w:val="clear" w:color="auto" w:fill="FFFFFF"/>
                <w:lang w:val="ro-MD"/>
              </w:rPr>
              <w:t>≥</w:t>
            </w:r>
            <w:r w:rsidRPr="005D3402">
              <w:rPr>
                <w:rFonts w:eastAsia="Arial Unicode MS" w:hint="eastAsia"/>
                <w:color w:val="000000"/>
                <w:shd w:val="clear" w:color="auto" w:fill="FFFFFF"/>
                <w:lang w:val="ro-MD"/>
              </w:rPr>
              <w:t>200</w:t>
            </w:r>
            <w:r w:rsidRPr="005D3402">
              <w:rPr>
                <w:rFonts w:eastAsia="Arial Unicode MS"/>
                <w:color w:val="000000"/>
                <w:shd w:val="clear" w:color="auto" w:fill="FFFFFF"/>
                <w:lang w:val="ro-MD"/>
              </w:rPr>
              <w:t xml:space="preserve"> kW</w:t>
            </w:r>
          </w:p>
        </w:tc>
        <w:tc>
          <w:tcPr>
            <w:tcW w:w="1701" w:type="dxa"/>
          </w:tcPr>
          <w:p w14:paraId="0CF86749" w14:textId="77777777" w:rsidR="00995FFB" w:rsidRPr="005D3402" w:rsidRDefault="00A73600">
            <w:pPr>
              <w:pStyle w:val="ti-art"/>
              <w:tabs>
                <w:tab w:val="left" w:pos="1994"/>
                <w:tab w:val="left" w:pos="2197"/>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225 %</w:t>
            </w:r>
          </w:p>
        </w:tc>
      </w:tr>
      <w:tr w:rsidR="00995FFB" w:rsidRPr="007940A1" w14:paraId="6B13D91A" w14:textId="77777777">
        <w:tc>
          <w:tcPr>
            <w:tcW w:w="2093" w:type="dxa"/>
            <w:vMerge/>
          </w:tcPr>
          <w:p w14:paraId="62487036" w14:textId="77777777" w:rsidR="00995FFB" w:rsidRPr="005D3402" w:rsidRDefault="00995FFB">
            <w:pPr>
              <w:pStyle w:val="ti-art"/>
              <w:tabs>
                <w:tab w:val="left" w:pos="1994"/>
                <w:tab w:val="left" w:pos="2197"/>
              </w:tabs>
              <w:spacing w:before="0" w:beforeAutospacing="0" w:after="0" w:afterAutospacing="0"/>
              <w:rPr>
                <w:rFonts w:eastAsia="Calibri"/>
                <w:i/>
                <w:iCs/>
                <w:color w:val="000000"/>
                <w:lang w:val="ro-MD"/>
              </w:rPr>
            </w:pPr>
          </w:p>
        </w:tc>
        <w:tc>
          <w:tcPr>
            <w:tcW w:w="5812" w:type="dxa"/>
          </w:tcPr>
          <w:p w14:paraId="1005AC2D" w14:textId="77777777" w:rsidR="00995FFB" w:rsidRPr="005D3402" w:rsidRDefault="00A73600">
            <w:pPr>
              <w:pStyle w:val="ti-art"/>
              <w:tabs>
                <w:tab w:val="left" w:pos="1994"/>
                <w:tab w:val="left" w:pos="2197"/>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Apă/saramură-apă,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subscript"/>
                <w:rFonts w:eastAsia="Arial Unicode MS"/>
                <w:color w:val="000000"/>
                <w:vertAlign w:val="subscript"/>
                <w:lang w:val="ro-MD"/>
              </w:rPr>
              <w:t>rated,c</w:t>
            </w:r>
            <w:r w:rsidRPr="005D3402">
              <w:rPr>
                <w:rFonts w:eastAsia="Arial Unicode MS"/>
                <w:color w:val="000000"/>
                <w:shd w:val="clear" w:color="auto" w:fill="FFFFFF"/>
                <w:lang w:val="ro-MD"/>
              </w:rPr>
              <w:t>&lt; 200 kW</w:t>
            </w:r>
          </w:p>
        </w:tc>
        <w:tc>
          <w:tcPr>
            <w:tcW w:w="1701" w:type="dxa"/>
          </w:tcPr>
          <w:p w14:paraId="44AAE4AF" w14:textId="77777777" w:rsidR="00995FFB" w:rsidRPr="005D3402" w:rsidRDefault="00A73600">
            <w:pPr>
              <w:pStyle w:val="ti-art"/>
              <w:tabs>
                <w:tab w:val="left" w:pos="1994"/>
                <w:tab w:val="left" w:pos="2197"/>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272 %</w:t>
            </w:r>
          </w:p>
        </w:tc>
      </w:tr>
      <w:tr w:rsidR="00995FFB" w:rsidRPr="007940A1" w14:paraId="1C387C86" w14:textId="77777777">
        <w:tc>
          <w:tcPr>
            <w:tcW w:w="2093" w:type="dxa"/>
            <w:vMerge/>
          </w:tcPr>
          <w:p w14:paraId="737C97E1" w14:textId="77777777" w:rsidR="00995FFB" w:rsidRPr="005D3402" w:rsidRDefault="00995FFB">
            <w:pPr>
              <w:pStyle w:val="ti-art"/>
              <w:tabs>
                <w:tab w:val="left" w:pos="1994"/>
                <w:tab w:val="left" w:pos="2197"/>
              </w:tabs>
              <w:spacing w:before="0" w:beforeAutospacing="0" w:after="0" w:afterAutospacing="0"/>
              <w:rPr>
                <w:rFonts w:eastAsia="Calibri"/>
                <w:i/>
                <w:iCs/>
                <w:color w:val="000000"/>
                <w:lang w:val="ro-MD"/>
              </w:rPr>
            </w:pPr>
          </w:p>
        </w:tc>
        <w:tc>
          <w:tcPr>
            <w:tcW w:w="5812" w:type="dxa"/>
          </w:tcPr>
          <w:p w14:paraId="0DDB8010" w14:textId="77777777" w:rsidR="00995FFB" w:rsidRPr="005D3402" w:rsidRDefault="00A73600">
            <w:pPr>
              <w:pStyle w:val="ti-art"/>
              <w:tabs>
                <w:tab w:val="left" w:pos="1994"/>
                <w:tab w:val="left" w:pos="2197"/>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Apă/saramură-apă,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subscript"/>
                <w:rFonts w:eastAsia="Arial Unicode MS"/>
                <w:color w:val="000000"/>
                <w:vertAlign w:val="subscript"/>
                <w:lang w:val="ro-MD"/>
              </w:rPr>
              <w:t>rated,c</w:t>
            </w:r>
            <w:r w:rsidRPr="005D3402">
              <w:rPr>
                <w:rFonts w:eastAsia="Arial Unicode MS" w:hint="eastAsia"/>
                <w:color w:val="000000"/>
                <w:shd w:val="clear" w:color="auto" w:fill="FFFFFF"/>
                <w:lang w:val="ro-MD"/>
              </w:rPr>
              <w:t>≥</w:t>
            </w:r>
            <w:r w:rsidRPr="005D3402">
              <w:rPr>
                <w:rFonts w:eastAsia="Arial Unicode MS"/>
                <w:color w:val="000000"/>
                <w:shd w:val="clear" w:color="auto" w:fill="FFFFFF"/>
                <w:lang w:val="ro-MD"/>
              </w:rPr>
              <w:t xml:space="preserve"> 200 kW</w:t>
            </w:r>
          </w:p>
        </w:tc>
        <w:tc>
          <w:tcPr>
            <w:tcW w:w="1701" w:type="dxa"/>
          </w:tcPr>
          <w:p w14:paraId="38CC99E3" w14:textId="77777777" w:rsidR="00995FFB" w:rsidRPr="005D3402" w:rsidRDefault="00A73600">
            <w:pPr>
              <w:pStyle w:val="ti-art"/>
              <w:tabs>
                <w:tab w:val="left" w:pos="1994"/>
                <w:tab w:val="left" w:pos="2197"/>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352 %</w:t>
            </w:r>
          </w:p>
        </w:tc>
      </w:tr>
      <w:tr w:rsidR="00995FFB" w:rsidRPr="007940A1" w14:paraId="70D64DC3" w14:textId="77777777">
        <w:tc>
          <w:tcPr>
            <w:tcW w:w="2093" w:type="dxa"/>
          </w:tcPr>
          <w:p w14:paraId="3E0DD91A" w14:textId="77777777" w:rsidR="00995FFB" w:rsidRPr="005D3402" w:rsidRDefault="00A73600">
            <w:pPr>
              <w:pStyle w:val="ti-art"/>
              <w:tabs>
                <w:tab w:val="left" w:pos="1994"/>
                <w:tab w:val="left" w:pos="2197"/>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Aparate de aer condiționat</w:t>
            </w:r>
          </w:p>
        </w:tc>
        <w:tc>
          <w:tcPr>
            <w:tcW w:w="5812" w:type="dxa"/>
          </w:tcPr>
          <w:p w14:paraId="344E8BAB"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Aparate de aer condiționat electrice aer-aer</w:t>
            </w:r>
          </w:p>
        </w:tc>
        <w:tc>
          <w:tcPr>
            <w:tcW w:w="1701" w:type="dxa"/>
          </w:tcPr>
          <w:p w14:paraId="4450F510"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257 %</w:t>
            </w:r>
          </w:p>
        </w:tc>
      </w:tr>
      <w:tr w:rsidR="00995FFB" w:rsidRPr="007940A1" w14:paraId="79DBEB80" w14:textId="77777777">
        <w:tc>
          <w:tcPr>
            <w:tcW w:w="2093" w:type="dxa"/>
          </w:tcPr>
          <w:p w14:paraId="687221B5" w14:textId="77777777" w:rsidR="00995FFB" w:rsidRPr="005D3402" w:rsidRDefault="00A73600">
            <w:pPr>
              <w:pStyle w:val="ti-art"/>
              <w:tabs>
                <w:tab w:val="left" w:pos="1994"/>
                <w:tab w:val="left" w:pos="2197"/>
              </w:tabs>
              <w:spacing w:before="0" w:beforeAutospacing="0" w:after="0" w:afterAutospacing="0"/>
              <w:rPr>
                <w:rFonts w:eastAsia="Calibri"/>
                <w:i/>
                <w:iCs/>
                <w:color w:val="000000"/>
                <w:lang w:val="ro-MD"/>
              </w:rPr>
            </w:pPr>
            <w:r w:rsidRPr="005D3402">
              <w:rPr>
                <w:rFonts w:eastAsia="Arial Unicode MS"/>
                <w:color w:val="000000"/>
                <w:shd w:val="clear" w:color="auto" w:fill="FFFFFF"/>
                <w:lang w:val="ro-MD"/>
              </w:rPr>
              <w:t>Pompe de căldură</w:t>
            </w:r>
          </w:p>
        </w:tc>
        <w:tc>
          <w:tcPr>
            <w:tcW w:w="5812" w:type="dxa"/>
          </w:tcPr>
          <w:p w14:paraId="7D83FDEF"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Pompă de căldură electrică aer-aer</w:t>
            </w:r>
          </w:p>
        </w:tc>
        <w:tc>
          <w:tcPr>
            <w:tcW w:w="1701" w:type="dxa"/>
          </w:tcPr>
          <w:p w14:paraId="4BB1AA37"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177 %</w:t>
            </w:r>
          </w:p>
        </w:tc>
      </w:tr>
      <w:tr w:rsidR="00995FFB" w:rsidRPr="007940A1" w14:paraId="5D880002" w14:textId="77777777">
        <w:tc>
          <w:tcPr>
            <w:tcW w:w="2093" w:type="dxa"/>
            <w:vMerge w:val="restart"/>
          </w:tcPr>
          <w:p w14:paraId="04E68072"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Răcitoare industriale cu temperatură înaltă</w:t>
            </w:r>
          </w:p>
        </w:tc>
        <w:tc>
          <w:tcPr>
            <w:tcW w:w="5812" w:type="dxa"/>
          </w:tcPr>
          <w:p w14:paraId="19DA3B1B"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cu răcire cu aer,</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apple-converted-space"/>
                <w:rFonts w:eastAsia="Arial Unicode MS"/>
                <w:color w:val="000000"/>
                <w:shd w:val="clear" w:color="auto" w:fill="FFFFFF"/>
                <w:lang w:val="ro-MD"/>
              </w:rPr>
              <w:t xml:space="preserve"> </w:t>
            </w:r>
            <w:r w:rsidRPr="005D3402">
              <w:rPr>
                <w:rStyle w:val="subscript"/>
                <w:rFonts w:eastAsia="Arial Unicode MS"/>
                <w:color w:val="000000"/>
                <w:vertAlign w:val="subscript"/>
                <w:lang w:val="ro-MD"/>
              </w:rPr>
              <w:t>A</w:t>
            </w:r>
            <w:r w:rsidRPr="005D3402">
              <w:rPr>
                <w:rFonts w:eastAsia="Arial Unicode MS"/>
                <w:color w:val="000000"/>
                <w:shd w:val="clear" w:color="auto" w:fill="FFFFFF"/>
                <w:lang w:val="ro-MD"/>
              </w:rPr>
              <w:t>&lt; 200 kW</w:t>
            </w:r>
          </w:p>
        </w:tc>
        <w:tc>
          <w:tcPr>
            <w:tcW w:w="1701" w:type="dxa"/>
          </w:tcPr>
          <w:p w14:paraId="641A3C4B"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6,5</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SEPR</w:t>
            </w:r>
          </w:p>
        </w:tc>
      </w:tr>
      <w:tr w:rsidR="00995FFB" w:rsidRPr="007940A1" w14:paraId="24E74A18" w14:textId="77777777">
        <w:tc>
          <w:tcPr>
            <w:tcW w:w="2093" w:type="dxa"/>
            <w:vMerge/>
          </w:tcPr>
          <w:p w14:paraId="457522BF" w14:textId="77777777" w:rsidR="00995FFB" w:rsidRPr="005D3402" w:rsidRDefault="00995FFB">
            <w:pPr>
              <w:pStyle w:val="ti-art"/>
              <w:tabs>
                <w:tab w:val="left" w:pos="1994"/>
                <w:tab w:val="left" w:pos="2197"/>
              </w:tabs>
              <w:spacing w:before="0" w:beforeAutospacing="0" w:after="0" w:afterAutospacing="0"/>
              <w:rPr>
                <w:rFonts w:eastAsia="Arial Unicode MS"/>
                <w:color w:val="000000"/>
                <w:shd w:val="clear" w:color="auto" w:fill="FFFFFF"/>
                <w:lang w:val="ro-MD"/>
              </w:rPr>
            </w:pPr>
          </w:p>
        </w:tc>
        <w:tc>
          <w:tcPr>
            <w:tcW w:w="5812" w:type="dxa"/>
          </w:tcPr>
          <w:p w14:paraId="39C2C0F2"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 xml:space="preserve">cu răcire cu aer, 200 kW </w:t>
            </w:r>
            <w:r w:rsidRPr="005D3402">
              <w:rPr>
                <w:rFonts w:eastAsia="Arial Unicode MS" w:hint="eastAsia"/>
                <w:color w:val="000000"/>
                <w:shd w:val="clear" w:color="auto" w:fill="FFFFFF"/>
                <w:lang w:val="ro-MD"/>
              </w:rPr>
              <w:t>≤</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subscript"/>
                <w:rFonts w:eastAsia="Arial Unicode MS"/>
                <w:color w:val="000000"/>
                <w:vertAlign w:val="subscript"/>
                <w:lang w:val="ro-MD"/>
              </w:rPr>
              <w:t>A</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&lt; 400 kW</w:t>
            </w:r>
          </w:p>
        </w:tc>
        <w:tc>
          <w:tcPr>
            <w:tcW w:w="1701" w:type="dxa"/>
          </w:tcPr>
          <w:p w14:paraId="7F70C94B"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8,0</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SEPR</w:t>
            </w:r>
          </w:p>
        </w:tc>
      </w:tr>
      <w:tr w:rsidR="00995FFB" w:rsidRPr="007940A1" w14:paraId="441FF36D" w14:textId="77777777">
        <w:tc>
          <w:tcPr>
            <w:tcW w:w="2093" w:type="dxa"/>
            <w:vMerge/>
          </w:tcPr>
          <w:p w14:paraId="58123A55" w14:textId="77777777" w:rsidR="00995FFB" w:rsidRPr="005D3402" w:rsidRDefault="00995FFB">
            <w:pPr>
              <w:pStyle w:val="ti-art"/>
              <w:tabs>
                <w:tab w:val="left" w:pos="1994"/>
                <w:tab w:val="left" w:pos="2197"/>
              </w:tabs>
              <w:spacing w:before="0" w:beforeAutospacing="0" w:after="0" w:afterAutospacing="0"/>
              <w:rPr>
                <w:rFonts w:eastAsia="Arial Unicode MS"/>
                <w:color w:val="000000"/>
                <w:shd w:val="clear" w:color="auto" w:fill="FFFFFF"/>
                <w:lang w:val="ro-MD"/>
              </w:rPr>
            </w:pPr>
          </w:p>
        </w:tc>
        <w:tc>
          <w:tcPr>
            <w:tcW w:w="5812" w:type="dxa"/>
          </w:tcPr>
          <w:p w14:paraId="4E54B0E2"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cu răcire cu aer,</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apple-converted-space"/>
                <w:rFonts w:eastAsia="Arial Unicode MS"/>
                <w:color w:val="000000"/>
                <w:shd w:val="clear" w:color="auto" w:fill="FFFFFF"/>
                <w:lang w:val="ro-MD"/>
              </w:rPr>
              <w:t xml:space="preserve"> </w:t>
            </w:r>
            <w:r w:rsidRPr="005D3402">
              <w:rPr>
                <w:rStyle w:val="subscript"/>
                <w:rFonts w:eastAsia="Arial Unicode MS"/>
                <w:color w:val="000000"/>
                <w:vertAlign w:val="subscript"/>
                <w:lang w:val="ro-MD"/>
              </w:rPr>
              <w:t>A</w:t>
            </w:r>
            <w:r w:rsidRPr="005D3402">
              <w:rPr>
                <w:rFonts w:eastAsia="Arial Unicode MS" w:hint="eastAsia"/>
                <w:color w:val="000000"/>
                <w:shd w:val="clear" w:color="auto" w:fill="FFFFFF"/>
                <w:lang w:val="ro-MD"/>
              </w:rPr>
              <w:t>≥</w:t>
            </w:r>
            <w:r w:rsidRPr="005D3402">
              <w:rPr>
                <w:rFonts w:eastAsia="Arial Unicode MS" w:hint="eastAsia"/>
                <w:color w:val="000000"/>
                <w:shd w:val="clear" w:color="auto" w:fill="FFFFFF"/>
                <w:lang w:val="ro-MD"/>
              </w:rPr>
              <w:t>400</w:t>
            </w:r>
            <w:r w:rsidRPr="005D3402">
              <w:rPr>
                <w:rFonts w:eastAsia="Arial Unicode MS"/>
                <w:color w:val="000000"/>
                <w:shd w:val="clear" w:color="auto" w:fill="FFFFFF"/>
                <w:lang w:val="ro-MD"/>
              </w:rPr>
              <w:t xml:space="preserve"> kW</w:t>
            </w:r>
          </w:p>
        </w:tc>
        <w:tc>
          <w:tcPr>
            <w:tcW w:w="1701" w:type="dxa"/>
          </w:tcPr>
          <w:p w14:paraId="2212BE6C"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8,0</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SEPR</w:t>
            </w:r>
          </w:p>
        </w:tc>
      </w:tr>
      <w:tr w:rsidR="00995FFB" w:rsidRPr="007940A1" w14:paraId="4A9AD30D" w14:textId="77777777">
        <w:tc>
          <w:tcPr>
            <w:tcW w:w="2093" w:type="dxa"/>
            <w:vMerge/>
          </w:tcPr>
          <w:p w14:paraId="18CA6D4C" w14:textId="77777777" w:rsidR="00995FFB" w:rsidRPr="005D3402" w:rsidRDefault="00995FFB">
            <w:pPr>
              <w:pStyle w:val="ti-art"/>
              <w:tabs>
                <w:tab w:val="left" w:pos="1994"/>
                <w:tab w:val="left" w:pos="2197"/>
              </w:tabs>
              <w:spacing w:before="0" w:beforeAutospacing="0" w:after="0" w:afterAutospacing="0"/>
              <w:rPr>
                <w:rFonts w:eastAsia="Arial Unicode MS"/>
                <w:color w:val="000000"/>
                <w:shd w:val="clear" w:color="auto" w:fill="FFFFFF"/>
                <w:lang w:val="ro-MD"/>
              </w:rPr>
            </w:pPr>
          </w:p>
        </w:tc>
        <w:tc>
          <w:tcPr>
            <w:tcW w:w="5812" w:type="dxa"/>
          </w:tcPr>
          <w:p w14:paraId="28CFC824"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cu răcire cu apă,</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subscript"/>
                <w:rFonts w:eastAsia="Arial Unicode MS"/>
                <w:color w:val="000000"/>
                <w:vertAlign w:val="subscript"/>
                <w:lang w:val="ro-MD"/>
              </w:rPr>
              <w:t>A</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&lt; 200 kW</w:t>
            </w:r>
          </w:p>
        </w:tc>
        <w:tc>
          <w:tcPr>
            <w:tcW w:w="1701" w:type="dxa"/>
          </w:tcPr>
          <w:p w14:paraId="463DC426"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8,5</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SEPR</w:t>
            </w:r>
          </w:p>
        </w:tc>
      </w:tr>
      <w:tr w:rsidR="00995FFB" w:rsidRPr="007940A1" w14:paraId="3FA00C0D" w14:textId="77777777">
        <w:tc>
          <w:tcPr>
            <w:tcW w:w="2093" w:type="dxa"/>
            <w:vMerge/>
          </w:tcPr>
          <w:p w14:paraId="309F6D1E" w14:textId="77777777" w:rsidR="00995FFB" w:rsidRPr="005D3402" w:rsidRDefault="00995FFB">
            <w:pPr>
              <w:pStyle w:val="ti-art"/>
              <w:tabs>
                <w:tab w:val="left" w:pos="1994"/>
                <w:tab w:val="left" w:pos="2197"/>
              </w:tabs>
              <w:spacing w:before="0" w:beforeAutospacing="0" w:after="0" w:afterAutospacing="0"/>
              <w:rPr>
                <w:rFonts w:eastAsia="Arial Unicode MS"/>
                <w:color w:val="000000"/>
                <w:shd w:val="clear" w:color="auto" w:fill="FFFFFF"/>
                <w:lang w:val="ro-MD"/>
              </w:rPr>
            </w:pPr>
          </w:p>
        </w:tc>
        <w:tc>
          <w:tcPr>
            <w:tcW w:w="5812" w:type="dxa"/>
          </w:tcPr>
          <w:p w14:paraId="6F29F81B"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 xml:space="preserve">cu răcire cu apă, 200 kW </w:t>
            </w:r>
            <w:r w:rsidRPr="005D3402">
              <w:rPr>
                <w:rFonts w:eastAsia="Arial Unicode MS" w:hint="eastAsia"/>
                <w:color w:val="000000"/>
                <w:shd w:val="clear" w:color="auto" w:fill="FFFFFF"/>
                <w:lang w:val="ro-MD"/>
              </w:rPr>
              <w:t>≤</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subscript"/>
                <w:rFonts w:eastAsia="Arial Unicode MS"/>
                <w:color w:val="000000"/>
                <w:vertAlign w:val="subscript"/>
                <w:lang w:val="ro-MD"/>
              </w:rPr>
              <w:t>A</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&lt; 400 kW</w:t>
            </w:r>
          </w:p>
        </w:tc>
        <w:tc>
          <w:tcPr>
            <w:tcW w:w="1701" w:type="dxa"/>
          </w:tcPr>
          <w:p w14:paraId="38200657"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12,0</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SEPR</w:t>
            </w:r>
          </w:p>
        </w:tc>
      </w:tr>
      <w:tr w:rsidR="00995FFB" w:rsidRPr="007940A1" w14:paraId="330DB812" w14:textId="77777777">
        <w:tc>
          <w:tcPr>
            <w:tcW w:w="2093" w:type="dxa"/>
            <w:vMerge/>
          </w:tcPr>
          <w:p w14:paraId="79FB1D65" w14:textId="77777777" w:rsidR="00995FFB" w:rsidRPr="005D3402" w:rsidRDefault="00995FFB">
            <w:pPr>
              <w:pStyle w:val="ti-art"/>
              <w:tabs>
                <w:tab w:val="left" w:pos="1994"/>
                <w:tab w:val="left" w:pos="2197"/>
              </w:tabs>
              <w:spacing w:before="0" w:beforeAutospacing="0" w:after="0" w:afterAutospacing="0"/>
              <w:rPr>
                <w:rFonts w:eastAsia="Arial Unicode MS"/>
                <w:color w:val="000000"/>
                <w:shd w:val="clear" w:color="auto" w:fill="FFFFFF"/>
                <w:lang w:val="ro-MD"/>
              </w:rPr>
            </w:pPr>
          </w:p>
        </w:tc>
        <w:tc>
          <w:tcPr>
            <w:tcW w:w="5812" w:type="dxa"/>
          </w:tcPr>
          <w:p w14:paraId="31A3A141"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 xml:space="preserve">cu răcire cu apă, 400 kW </w:t>
            </w:r>
            <w:r w:rsidRPr="005D3402">
              <w:rPr>
                <w:rFonts w:eastAsia="Arial Unicode MS" w:hint="eastAsia"/>
                <w:color w:val="000000"/>
                <w:shd w:val="clear" w:color="auto" w:fill="FFFFFF"/>
                <w:lang w:val="ro-MD"/>
              </w:rPr>
              <w:t>≤</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w:t>
            </w:r>
            <w:r w:rsidRPr="005D3402">
              <w:rPr>
                <w:rStyle w:val="apple-converted-space"/>
                <w:rFonts w:eastAsia="Arial Unicode MS"/>
                <w:color w:val="000000"/>
                <w:shd w:val="clear" w:color="auto" w:fill="FFFFFF"/>
                <w:lang w:val="ro-MD"/>
              </w:rPr>
              <w:t xml:space="preserve"> </w:t>
            </w:r>
            <w:r w:rsidRPr="005D3402">
              <w:rPr>
                <w:rStyle w:val="subscript"/>
                <w:rFonts w:eastAsia="Arial Unicode MS"/>
                <w:color w:val="000000"/>
                <w:vertAlign w:val="subscript"/>
                <w:lang w:val="ro-MD"/>
              </w:rPr>
              <w:t>A</w:t>
            </w:r>
            <w:r w:rsidRPr="005D3402">
              <w:rPr>
                <w:rStyle w:val="apple-converted-space"/>
                <w:rFonts w:eastAsia="Arial Unicode MS"/>
                <w:color w:val="000000"/>
                <w:shd w:val="clear" w:color="auto" w:fill="FFFFFF"/>
                <w:lang w:val="ro-MD"/>
              </w:rPr>
              <w:t xml:space="preserve"> </w:t>
            </w:r>
            <w:r w:rsidRPr="005D3402">
              <w:rPr>
                <w:rFonts w:eastAsia="Arial Unicode MS"/>
                <w:color w:val="000000"/>
                <w:shd w:val="clear" w:color="auto" w:fill="FFFFFF"/>
                <w:lang w:val="ro-MD"/>
              </w:rPr>
              <w:t>&lt; 1 000 kW</w:t>
            </w:r>
          </w:p>
        </w:tc>
        <w:tc>
          <w:tcPr>
            <w:tcW w:w="1701" w:type="dxa"/>
          </w:tcPr>
          <w:p w14:paraId="6D6E144D"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12,0</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SEPR</w:t>
            </w:r>
          </w:p>
        </w:tc>
      </w:tr>
      <w:tr w:rsidR="00995FFB" w:rsidRPr="007940A1" w14:paraId="4D558E95" w14:textId="77777777">
        <w:tc>
          <w:tcPr>
            <w:tcW w:w="2093" w:type="dxa"/>
            <w:vMerge/>
          </w:tcPr>
          <w:p w14:paraId="305B6C2C" w14:textId="77777777" w:rsidR="00995FFB" w:rsidRPr="005D3402" w:rsidRDefault="00995FFB">
            <w:pPr>
              <w:pStyle w:val="ti-art"/>
              <w:tabs>
                <w:tab w:val="left" w:pos="1994"/>
                <w:tab w:val="left" w:pos="2197"/>
              </w:tabs>
              <w:spacing w:before="0" w:beforeAutospacing="0" w:after="0" w:afterAutospacing="0"/>
              <w:rPr>
                <w:rFonts w:eastAsia="Arial Unicode MS"/>
                <w:color w:val="000000"/>
                <w:shd w:val="clear" w:color="auto" w:fill="FFFFFF"/>
                <w:lang w:val="ro-MD"/>
              </w:rPr>
            </w:pPr>
          </w:p>
        </w:tc>
        <w:tc>
          <w:tcPr>
            <w:tcW w:w="5812" w:type="dxa"/>
          </w:tcPr>
          <w:p w14:paraId="3E51A176"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cu răcire cu apă,</w:t>
            </w:r>
            <w:r w:rsidRPr="005D3402">
              <w:rPr>
                <w:rStyle w:val="apple-converted-space"/>
                <w:rFonts w:eastAsia="Arial Unicode MS"/>
                <w:color w:val="000000"/>
                <w:lang w:val="ro-MD"/>
              </w:rPr>
              <w:t xml:space="preserve"> </w:t>
            </w:r>
            <w:r w:rsidRPr="005D3402">
              <w:rPr>
                <w:rStyle w:val="italics"/>
                <w:rFonts w:eastAsia="Arial Unicode MS"/>
                <w:i/>
                <w:iCs/>
                <w:color w:val="000000"/>
                <w:lang w:val="ro-MD"/>
              </w:rPr>
              <w:t>P</w:t>
            </w:r>
            <w:r w:rsidRPr="005D3402">
              <w:rPr>
                <w:rStyle w:val="subscript"/>
                <w:rFonts w:eastAsia="Arial Unicode MS"/>
                <w:color w:val="000000"/>
                <w:vertAlign w:val="subscript"/>
                <w:lang w:val="ro-MD"/>
              </w:rPr>
              <w:t>A</w:t>
            </w:r>
            <w:r w:rsidRPr="005D3402">
              <w:rPr>
                <w:rStyle w:val="apple-converted-space"/>
                <w:rFonts w:eastAsia="Arial Unicode MS"/>
                <w:color w:val="000000"/>
                <w:shd w:val="clear" w:color="auto" w:fill="FFFFFF"/>
                <w:lang w:val="ro-MD"/>
              </w:rPr>
              <w:t xml:space="preserve"> </w:t>
            </w:r>
            <w:r w:rsidRPr="005D3402">
              <w:rPr>
                <w:rFonts w:eastAsia="Arial Unicode MS" w:hint="eastAsia"/>
                <w:color w:val="000000"/>
                <w:shd w:val="clear" w:color="auto" w:fill="FFFFFF"/>
                <w:lang w:val="ro-MD"/>
              </w:rPr>
              <w:t>≥</w:t>
            </w:r>
            <w:r w:rsidRPr="005D3402">
              <w:rPr>
                <w:rFonts w:eastAsia="Arial Unicode MS"/>
                <w:color w:val="000000"/>
                <w:shd w:val="clear" w:color="auto" w:fill="FFFFFF"/>
                <w:lang w:val="ro-MD"/>
              </w:rPr>
              <w:t xml:space="preserve"> 1 000 kW</w:t>
            </w:r>
          </w:p>
        </w:tc>
        <w:tc>
          <w:tcPr>
            <w:tcW w:w="1701" w:type="dxa"/>
          </w:tcPr>
          <w:p w14:paraId="5CABFEA9" w14:textId="77777777" w:rsidR="00995FFB" w:rsidRPr="005D3402" w:rsidRDefault="00A73600">
            <w:pPr>
              <w:pStyle w:val="ti-art"/>
              <w:tabs>
                <w:tab w:val="left" w:pos="1994"/>
                <w:tab w:val="left" w:pos="2197"/>
              </w:tabs>
              <w:spacing w:before="0" w:beforeAutospacing="0" w:after="0" w:afterAutospacing="0"/>
              <w:rPr>
                <w:rFonts w:eastAsia="Arial Unicode MS"/>
                <w:color w:val="000000"/>
                <w:shd w:val="clear" w:color="auto" w:fill="FFFFFF"/>
                <w:lang w:val="ro-MD"/>
              </w:rPr>
            </w:pPr>
            <w:r w:rsidRPr="005D3402">
              <w:rPr>
                <w:rFonts w:eastAsia="Arial Unicode MS"/>
                <w:color w:val="000000"/>
                <w:shd w:val="clear" w:color="auto" w:fill="FFFFFF"/>
                <w:lang w:val="ro-MD"/>
              </w:rPr>
              <w:t>13,0</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SEPR</w:t>
            </w:r>
          </w:p>
        </w:tc>
      </w:tr>
    </w:tbl>
    <w:p w14:paraId="664BC743" w14:textId="77777777" w:rsidR="00995FFB" w:rsidRPr="005D3402" w:rsidRDefault="00995FFB">
      <w:pPr>
        <w:rPr>
          <w:shd w:val="clear" w:color="auto" w:fill="FFFFFF"/>
          <w:lang w:val="ro-MD"/>
        </w:rPr>
      </w:pPr>
    </w:p>
    <w:p w14:paraId="04284D14" w14:textId="77777777" w:rsidR="00995FFB" w:rsidRPr="005D3402" w:rsidRDefault="00A73600">
      <w:pPr>
        <w:numPr>
          <w:ilvl w:val="0"/>
          <w:numId w:val="43"/>
        </w:numPr>
        <w:rPr>
          <w:i/>
          <w:iCs/>
          <w:lang w:val="ro-MD"/>
        </w:rPr>
      </w:pPr>
      <w:r w:rsidRPr="005D3402">
        <w:rPr>
          <w:shd w:val="clear" w:color="auto" w:fill="FFFFFF"/>
          <w:lang w:val="ro-MD"/>
        </w:rPr>
        <w:t>Valori de referință pentru emisiile de oxizi de azot, exprimate în dioxid de azot:</w:t>
      </w:r>
    </w:p>
    <w:p w14:paraId="1921B5C9" w14:textId="77777777" w:rsidR="00995FFB" w:rsidRPr="005D3402" w:rsidRDefault="00A73600">
      <w:pPr>
        <w:numPr>
          <w:ilvl w:val="0"/>
          <w:numId w:val="44"/>
        </w:numPr>
        <w:jc w:val="both"/>
        <w:rPr>
          <w:i/>
          <w:iCs/>
          <w:color w:val="000000"/>
          <w:lang w:val="ro-MD"/>
        </w:rPr>
      </w:pPr>
      <w:r w:rsidRPr="005D3402">
        <w:rPr>
          <w:color w:val="000000"/>
          <w:shd w:val="clear" w:color="auto" w:fill="FFFFFF"/>
          <w:lang w:val="ro-MD"/>
        </w:rPr>
        <w:t>în ceea ce privește aerotermele care utilizează combustibil gazos, cele mai bune produse disponibile pe piață au emisii sub 50 mg/kWh consum de combustibil, sub raportul</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PCS</w:t>
      </w:r>
      <w:r w:rsidRPr="005D3402">
        <w:rPr>
          <w:color w:val="000000"/>
          <w:shd w:val="clear" w:color="auto" w:fill="FFFFFF"/>
          <w:lang w:val="ro-MD"/>
        </w:rPr>
        <w:t>;</w:t>
      </w:r>
    </w:p>
    <w:p w14:paraId="3D47985E" w14:textId="77777777" w:rsidR="00995FFB" w:rsidRPr="005D3402" w:rsidRDefault="00A73600">
      <w:pPr>
        <w:numPr>
          <w:ilvl w:val="0"/>
          <w:numId w:val="44"/>
        </w:numPr>
        <w:jc w:val="both"/>
        <w:rPr>
          <w:i/>
          <w:iCs/>
          <w:color w:val="000000"/>
          <w:lang w:val="ro-MD"/>
        </w:rPr>
      </w:pPr>
      <w:r w:rsidRPr="005D3402">
        <w:rPr>
          <w:color w:val="000000"/>
          <w:shd w:val="clear" w:color="auto" w:fill="FFFFFF"/>
          <w:lang w:val="ro-MD"/>
        </w:rPr>
        <w:t>în ceea ce privește aerotermele care utilizează combustibil lichid, cele mai bune produse disponibile pe piață au emisii sub 120 mg/kWh consum de combustibil, sub raportul</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PCS</w:t>
      </w:r>
      <w:r w:rsidRPr="005D3402">
        <w:rPr>
          <w:color w:val="000000"/>
          <w:shd w:val="clear" w:color="auto" w:fill="FFFFFF"/>
          <w:lang w:val="ro-MD"/>
        </w:rPr>
        <w:t>;</w:t>
      </w:r>
    </w:p>
    <w:p w14:paraId="7EAD1866" w14:textId="77777777" w:rsidR="00995FFB" w:rsidRPr="005D3402" w:rsidRDefault="00A73600">
      <w:pPr>
        <w:numPr>
          <w:ilvl w:val="0"/>
          <w:numId w:val="44"/>
        </w:numPr>
        <w:jc w:val="both"/>
        <w:rPr>
          <w:i/>
          <w:iCs/>
          <w:color w:val="000000"/>
          <w:lang w:val="ro-MD"/>
        </w:rPr>
      </w:pPr>
      <w:r w:rsidRPr="005D3402">
        <w:rPr>
          <w:color w:val="000000"/>
          <w:shd w:val="clear" w:color="auto" w:fill="FFFFFF"/>
          <w:lang w:val="ro-MD"/>
        </w:rPr>
        <w:t>în ceea ce privește pompele de căldură, climatizoarele și aparatele de aer condiționat cu ardere externă, care utilizează combustibil gazos, cele mai bune produse disponibile pe piață au emisii sub 50 mg/kWh consum de combustibil, sub raportul</w:t>
      </w:r>
      <w:r w:rsidRPr="005D3402">
        <w:rPr>
          <w:rStyle w:val="apple-converted-space"/>
          <w:rFonts w:eastAsia="Arial Unicode MS"/>
          <w:color w:val="000000"/>
          <w:shd w:val="clear" w:color="auto" w:fill="FFFFFF"/>
          <w:lang w:val="ro-MD"/>
        </w:rPr>
        <w:t xml:space="preserve"> </w:t>
      </w:r>
      <w:r w:rsidRPr="005D3402">
        <w:rPr>
          <w:rStyle w:val="italics"/>
          <w:rFonts w:eastAsia="Arial Unicode MS"/>
          <w:i/>
          <w:iCs/>
          <w:color w:val="000000"/>
          <w:lang w:val="ro-MD"/>
        </w:rPr>
        <w:t>PCS</w:t>
      </w:r>
      <w:r w:rsidRPr="005D3402">
        <w:rPr>
          <w:color w:val="000000"/>
          <w:shd w:val="clear" w:color="auto" w:fill="FFFFFF"/>
          <w:lang w:val="ro-MD"/>
        </w:rPr>
        <w:t>;</w:t>
      </w:r>
    </w:p>
    <w:p w14:paraId="518E017B" w14:textId="77777777" w:rsidR="00995FFB" w:rsidRPr="005D3402" w:rsidRDefault="00A73600">
      <w:pPr>
        <w:numPr>
          <w:ilvl w:val="0"/>
          <w:numId w:val="43"/>
        </w:numPr>
        <w:jc w:val="both"/>
        <w:rPr>
          <w:bCs/>
          <w:lang w:val="ro-MD"/>
        </w:rPr>
      </w:pPr>
      <w:r w:rsidRPr="005D3402">
        <w:rPr>
          <w:shd w:val="clear" w:color="auto" w:fill="FFFFFF"/>
          <w:lang w:val="ro-MD"/>
        </w:rPr>
        <w:t>Valorile de referință specificate la pct. 1 și pct.2 nu implică neapărat faptul că se poate obține o combinație a acestor valori în cazul unui singur produs.</w:t>
      </w:r>
    </w:p>
    <w:p w14:paraId="4FDBB269" w14:textId="77777777" w:rsidR="00995FFB" w:rsidRPr="005D3402" w:rsidRDefault="00995FFB">
      <w:pPr>
        <w:jc w:val="both"/>
        <w:rPr>
          <w:shd w:val="clear" w:color="auto" w:fill="FFFFFF"/>
          <w:lang w:val="ro-MD"/>
        </w:rPr>
      </w:pPr>
    </w:p>
    <w:p w14:paraId="3A58411C" w14:textId="77777777" w:rsidR="00995FFB" w:rsidRPr="005D3402" w:rsidRDefault="00A73600">
      <w:pPr>
        <w:jc w:val="both"/>
        <w:rPr>
          <w:bCs/>
          <w:lang w:val="ro-MD"/>
        </w:rPr>
      </w:pPr>
      <w:r w:rsidRPr="005D3402">
        <w:rPr>
          <w:shd w:val="clear" w:color="auto" w:fill="FFFFFF"/>
          <w:lang w:val="ro-MD"/>
        </w:rPr>
        <w:lastRenderedPageBreak/>
        <w:br w:type="page"/>
      </w:r>
    </w:p>
    <w:p w14:paraId="66C69647" w14:textId="77777777" w:rsidR="00995FFB" w:rsidRPr="005D3402" w:rsidRDefault="00A73600">
      <w:pPr>
        <w:jc w:val="right"/>
        <w:rPr>
          <w:bCs/>
          <w:lang w:val="ro-MD"/>
        </w:rPr>
      </w:pPr>
      <w:bookmarkStart w:id="14" w:name="_Hlk176940925"/>
      <w:r w:rsidRPr="005D3402">
        <w:rPr>
          <w:bCs/>
          <w:lang w:val="ro-MD"/>
        </w:rPr>
        <w:lastRenderedPageBreak/>
        <w:t>Anexa nr.6</w:t>
      </w:r>
    </w:p>
    <w:p w14:paraId="6B800A17" w14:textId="77777777" w:rsidR="00995FFB" w:rsidRPr="005D3402" w:rsidRDefault="00A73600">
      <w:pPr>
        <w:ind w:firstLine="540"/>
        <w:jc w:val="right"/>
        <w:rPr>
          <w:lang w:val="ro-MD"/>
        </w:rPr>
      </w:pPr>
      <w:r w:rsidRPr="005D3402">
        <w:rPr>
          <w:lang w:val="ro-MD"/>
        </w:rPr>
        <w:t xml:space="preserve">la Regulamentul cu privire la cerinţele de proiectare ecologică aplicabile </w:t>
      </w:r>
    </w:p>
    <w:p w14:paraId="2A100E91" w14:textId="77777777" w:rsidR="00995FFB" w:rsidRPr="005D3402" w:rsidRDefault="00A73600">
      <w:pPr>
        <w:ind w:firstLine="540"/>
        <w:jc w:val="right"/>
        <w:rPr>
          <w:color w:val="000000"/>
          <w:lang w:val="ro-MD"/>
        </w:rPr>
      </w:pPr>
      <w:r w:rsidRPr="005D3402">
        <w:rPr>
          <w:color w:val="000000"/>
          <w:lang w:val="ro-MD"/>
        </w:rPr>
        <w:t xml:space="preserve">produselor pentru încălzirea aerului, sistemelor pentru răcire, </w:t>
      </w:r>
    </w:p>
    <w:p w14:paraId="450B8E0B" w14:textId="77777777" w:rsidR="00995FFB" w:rsidRPr="005D3402" w:rsidRDefault="00A73600">
      <w:pPr>
        <w:pStyle w:val="title-table"/>
        <w:shd w:val="clear" w:color="auto" w:fill="FFFFFF"/>
        <w:spacing w:before="0" w:beforeAutospacing="0" w:afterAutospacing="0" w:line="312" w:lineRule="atLeast"/>
        <w:jc w:val="right"/>
        <w:rPr>
          <w:bCs/>
          <w:lang w:val="ro-MD"/>
        </w:rPr>
      </w:pPr>
      <w:r w:rsidRPr="005D3402">
        <w:rPr>
          <w:color w:val="000000"/>
          <w:lang w:val="ro-MD"/>
        </w:rPr>
        <w:t>răcitoarelor industriale cu temperaturi înalte și ventiloconvectoarelor</w:t>
      </w:r>
    </w:p>
    <w:p w14:paraId="67550CC4" w14:textId="77777777" w:rsidR="00995FFB" w:rsidRPr="005D3402" w:rsidRDefault="00995FFB" w:rsidP="00A363B6">
      <w:pPr>
        <w:jc w:val="both"/>
        <w:rPr>
          <w:bCs/>
          <w:lang w:val="ro-MD"/>
        </w:rPr>
      </w:pPr>
    </w:p>
    <w:p w14:paraId="44D7B410" w14:textId="77777777" w:rsidR="00995FFB" w:rsidRPr="005D3402" w:rsidRDefault="00A73600" w:rsidP="00A363B6">
      <w:pPr>
        <w:pStyle w:val="title-table"/>
        <w:shd w:val="clear" w:color="auto" w:fill="FFFFFF"/>
        <w:spacing w:before="0" w:beforeAutospacing="0" w:afterAutospacing="0" w:line="312" w:lineRule="atLeast"/>
        <w:jc w:val="center"/>
        <w:rPr>
          <w:bCs/>
          <w:lang w:val="ro-MD"/>
        </w:rPr>
      </w:pPr>
      <w:r w:rsidRPr="005D3402">
        <w:rPr>
          <w:color w:val="000000"/>
          <w:lang w:val="ro-MD"/>
        </w:rPr>
        <w:t>METODE TRANZITORII DE MĂSURARE ȘI CALCUL</w:t>
      </w:r>
    </w:p>
    <w:bookmarkEnd w:id="14"/>
    <w:p w14:paraId="2223A321" w14:textId="77777777" w:rsidR="00995FFB" w:rsidRPr="005D3402" w:rsidRDefault="00A73600">
      <w:pPr>
        <w:pStyle w:val="title-table"/>
        <w:numPr>
          <w:ilvl w:val="0"/>
          <w:numId w:val="45"/>
        </w:numPr>
        <w:shd w:val="clear" w:color="auto" w:fill="FFFFFF"/>
        <w:spacing w:line="312" w:lineRule="atLeast"/>
        <w:rPr>
          <w:rStyle w:val="italic"/>
          <w:b/>
          <w:bCs/>
          <w:color w:val="000000"/>
          <w:lang w:val="ro-MD"/>
        </w:rPr>
      </w:pPr>
      <w:r w:rsidRPr="005D3402">
        <w:rPr>
          <w:b/>
          <w:lang w:val="ro-MD"/>
        </w:rPr>
        <w:t>Referințe</w:t>
      </w:r>
    </w:p>
    <w:tbl>
      <w:tblPr>
        <w:tblW w:w="4979" w:type="pct"/>
        <w:tblCellSpacing w:w="0"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left w:w="0" w:type="dxa"/>
          <w:right w:w="0" w:type="dxa"/>
        </w:tblCellMar>
        <w:tblLook w:val="04A0" w:firstRow="1" w:lastRow="0" w:firstColumn="1" w:lastColumn="0" w:noHBand="0" w:noVBand="1"/>
      </w:tblPr>
      <w:tblGrid>
        <w:gridCol w:w="1732"/>
        <w:gridCol w:w="705"/>
        <w:gridCol w:w="2639"/>
        <w:gridCol w:w="4270"/>
      </w:tblGrid>
      <w:tr w:rsidR="00995FFB" w:rsidRPr="007940A1" w14:paraId="4C3F4644"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4C35F03F" w14:textId="77777777" w:rsidR="00995FFB" w:rsidRPr="005D3402" w:rsidRDefault="00A73600">
            <w:pPr>
              <w:pStyle w:val="tbl-hdr"/>
              <w:spacing w:before="60" w:beforeAutospacing="0" w:after="60" w:afterAutospacing="0"/>
              <w:ind w:right="195"/>
              <w:jc w:val="center"/>
              <w:rPr>
                <w:b/>
                <w:bCs/>
                <w:color w:val="000000"/>
                <w:lang w:val="ro-MD"/>
              </w:rPr>
            </w:pPr>
            <w:r w:rsidRPr="005D3402">
              <w:rPr>
                <w:b/>
                <w:bCs/>
                <w:color w:val="000000"/>
                <w:lang w:val="ro-MD"/>
              </w:rPr>
              <w:t>Parametru</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4C4E70C3" w14:textId="77777777" w:rsidR="00995FFB" w:rsidRPr="005D3402" w:rsidRDefault="00A73600">
            <w:pPr>
              <w:pStyle w:val="tbl-hdr"/>
              <w:spacing w:before="60" w:beforeAutospacing="0" w:after="60" w:afterAutospacing="0"/>
              <w:ind w:right="195"/>
              <w:jc w:val="center"/>
              <w:rPr>
                <w:b/>
                <w:bCs/>
                <w:color w:val="000000"/>
                <w:lang w:val="ro-MD"/>
              </w:rPr>
            </w:pPr>
            <w:r w:rsidRPr="005D3402">
              <w:rPr>
                <w:b/>
                <w:bCs/>
                <w:color w:val="000000"/>
                <w:lang w:val="ro-MD"/>
              </w:rPr>
              <w:t>ESO</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7848B470" w14:textId="77777777" w:rsidR="00995FFB" w:rsidRPr="005D3402" w:rsidRDefault="00A73600">
            <w:pPr>
              <w:pStyle w:val="tbl-hdr"/>
              <w:spacing w:before="60" w:beforeAutospacing="0" w:after="60" w:afterAutospacing="0"/>
              <w:ind w:right="195"/>
              <w:jc w:val="center"/>
              <w:rPr>
                <w:b/>
                <w:bCs/>
                <w:color w:val="000000"/>
                <w:lang w:val="ro-MD"/>
              </w:rPr>
            </w:pPr>
            <w:r w:rsidRPr="005D3402">
              <w:rPr>
                <w:b/>
                <w:bCs/>
                <w:color w:val="000000"/>
                <w:lang w:val="ro-MD"/>
              </w:rPr>
              <w:t>Referință/titlu</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183F3775" w14:textId="77777777" w:rsidR="00995FFB" w:rsidRPr="005D3402" w:rsidRDefault="00A73600">
            <w:pPr>
              <w:pStyle w:val="tbl-hdr"/>
              <w:spacing w:before="60" w:beforeAutospacing="0" w:after="60" w:afterAutospacing="0"/>
              <w:ind w:right="195"/>
              <w:jc w:val="center"/>
              <w:rPr>
                <w:b/>
                <w:bCs/>
                <w:color w:val="000000"/>
                <w:lang w:val="ro-MD"/>
              </w:rPr>
            </w:pPr>
            <w:r w:rsidRPr="005D3402">
              <w:rPr>
                <w:b/>
                <w:bCs/>
                <w:color w:val="000000"/>
                <w:lang w:val="ro-MD"/>
              </w:rPr>
              <w:t>Note</w:t>
            </w:r>
          </w:p>
        </w:tc>
      </w:tr>
      <w:tr w:rsidR="00995FFB" w:rsidRPr="007940A1" w14:paraId="2B6F68A5" w14:textId="77777777">
        <w:trPr>
          <w:tblCellSpacing w:w="0" w:type="dxa"/>
        </w:trPr>
        <w:tc>
          <w:tcPr>
            <w:tcW w:w="9347" w:type="dxa"/>
            <w:gridSpan w:val="4"/>
            <w:tcBorders>
              <w:top w:val="single" w:sz="6" w:space="0" w:color="000000"/>
              <w:left w:val="single" w:sz="6" w:space="0" w:color="000000"/>
              <w:bottom w:val="single" w:sz="6" w:space="0" w:color="000000"/>
              <w:right w:val="single" w:sz="6" w:space="0" w:color="000000"/>
            </w:tcBorders>
            <w:shd w:val="clear" w:color="auto" w:fill="FFFFFF"/>
          </w:tcPr>
          <w:p w14:paraId="32777279" w14:textId="77777777" w:rsidR="00995FFB" w:rsidRPr="005D3402" w:rsidRDefault="00A73600">
            <w:pPr>
              <w:pStyle w:val="tbl-txt"/>
              <w:spacing w:before="60" w:beforeAutospacing="0" w:after="60" w:afterAutospacing="0"/>
              <w:rPr>
                <w:color w:val="000000"/>
                <w:lang w:val="ro-MD"/>
              </w:rPr>
            </w:pPr>
            <w:r w:rsidRPr="005D3402">
              <w:rPr>
                <w:rStyle w:val="bold"/>
                <w:b/>
                <w:bCs/>
                <w:color w:val="000000"/>
                <w:lang w:val="ro-MD"/>
              </w:rPr>
              <w:t>Aeroterme cu combustibil gazos</w:t>
            </w:r>
          </w:p>
        </w:tc>
      </w:tr>
      <w:tr w:rsidR="00995FFB" w:rsidRPr="007940A1" w14:paraId="41BB2050"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6C0E4FDD" w14:textId="77777777" w:rsidR="00995FFB" w:rsidRPr="005D3402" w:rsidRDefault="00A73600">
            <w:pPr>
              <w:pStyle w:val="tbl-txt"/>
              <w:spacing w:before="60" w:beforeAutospacing="0" w:after="60" w:afterAutospacing="0"/>
              <w:rPr>
                <w:color w:val="000000"/>
                <w:lang w:val="ro-MD"/>
              </w:rPr>
            </w:pPr>
            <w:r w:rsidRPr="005D3402">
              <w:rPr>
                <w:color w:val="000000"/>
                <w:lang w:val="ro-MD"/>
              </w:rPr>
              <w:t>P</w:t>
            </w:r>
            <w:r w:rsidRPr="005D3402">
              <w:rPr>
                <w:rStyle w:val="sub"/>
                <w:color w:val="000000"/>
                <w:vertAlign w:val="subscript"/>
                <w:lang w:val="ro-MD"/>
              </w:rPr>
              <w:t>nom</w:t>
            </w:r>
            <w:r w:rsidRPr="005D3402">
              <w:rPr>
                <w:color w:val="000000"/>
                <w:lang w:val="ro-MD"/>
              </w:rPr>
              <w:t>, capacitatea nominală de încălzire</w:t>
            </w:r>
          </w:p>
          <w:p w14:paraId="7C1ACDE3" w14:textId="77777777" w:rsidR="00995FFB" w:rsidRPr="005D3402" w:rsidRDefault="00A73600">
            <w:pPr>
              <w:pStyle w:val="tbl-txt"/>
              <w:spacing w:before="60" w:beforeAutospacing="0" w:after="60" w:afterAutospacing="0"/>
              <w:rPr>
                <w:color w:val="000000"/>
                <w:lang w:val="ro-MD"/>
              </w:rPr>
            </w:pPr>
            <w:r w:rsidRPr="005D3402">
              <w:rPr>
                <w:color w:val="000000"/>
                <w:lang w:val="ro-MD"/>
              </w:rPr>
              <w:t>P</w:t>
            </w:r>
            <w:r w:rsidRPr="005D3402">
              <w:rPr>
                <w:rStyle w:val="sub"/>
                <w:color w:val="000000"/>
                <w:vertAlign w:val="subscript"/>
                <w:lang w:val="ro-MD"/>
              </w:rPr>
              <w:t>min</w:t>
            </w:r>
            <w:r w:rsidRPr="005D3402">
              <w:rPr>
                <w:color w:val="000000"/>
                <w:lang w:val="ro-MD"/>
              </w:rPr>
              <w:t>, capacitatea minimă de încălzire</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2B59805E" w14:textId="77777777" w:rsidR="00995FFB" w:rsidRPr="005D3402" w:rsidRDefault="00A73600">
            <w:pPr>
              <w:pStyle w:val="tbl-txt"/>
              <w:spacing w:before="60" w:beforeAutospacing="0" w:after="60" w:afterAutospacing="0"/>
              <w:rPr>
                <w:color w:val="000000"/>
                <w:lang w:val="ro-MD"/>
              </w:rPr>
            </w:pPr>
            <w:r w:rsidRPr="005D3402">
              <w:rPr>
                <w:color w:val="000000"/>
                <w:lang w:val="ro-MD"/>
              </w:rPr>
              <w:t>CEN</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239E5637" w14:textId="77777777" w:rsidR="00995FFB" w:rsidRPr="005D3402" w:rsidRDefault="00A73600">
            <w:pPr>
              <w:pStyle w:val="tbl-txt"/>
              <w:spacing w:before="60" w:beforeAutospacing="0" w:after="60" w:afterAutospacing="0"/>
              <w:rPr>
                <w:color w:val="000000"/>
                <w:lang w:val="ro-MD"/>
              </w:rPr>
            </w:pPr>
            <w:r w:rsidRPr="005D3402">
              <w:rPr>
                <w:color w:val="000000"/>
                <w:lang w:val="ro-MD"/>
              </w:rPr>
              <w:t>[A se vedea nota]</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0C5E3B13" w14:textId="77777777" w:rsidR="00995FFB" w:rsidRPr="005D3402" w:rsidRDefault="00A73600">
            <w:pPr>
              <w:pStyle w:val="tbl-txt"/>
              <w:spacing w:before="60" w:beforeAutospacing="0" w:after="60" w:afterAutospacing="0"/>
              <w:jc w:val="both"/>
              <w:rPr>
                <w:color w:val="000000"/>
                <w:lang w:val="ro-MD"/>
              </w:rPr>
            </w:pPr>
            <w:r w:rsidRPr="005D3402">
              <w:rPr>
                <w:color w:val="000000"/>
                <w:lang w:val="ro-MD"/>
              </w:rPr>
              <w:t>SM EN 1020:2009, SM EN 1319:2009, SM EN 1196:2011, SM EN 621:2009 și SM EN 778:2009 nu descriu metode de stabilire a puterii termice. Eficiența se calculează pe baza pierderii de gaze arse și a consumului de căldură.</w:t>
            </w:r>
          </w:p>
          <w:p w14:paraId="160CF922" w14:textId="77777777" w:rsidR="00995FFB" w:rsidRPr="005D3402" w:rsidRDefault="00A73600">
            <w:pPr>
              <w:pStyle w:val="tbl-txt"/>
              <w:spacing w:before="60" w:beforeAutospacing="0" w:after="60" w:afterAutospacing="0"/>
              <w:jc w:val="both"/>
              <w:rPr>
                <w:color w:val="000000"/>
                <w:lang w:val="ro-MD"/>
              </w:rPr>
            </w:pPr>
            <w:r w:rsidRPr="005D3402">
              <w:rPr>
                <w:color w:val="000000"/>
                <w:lang w:val="ro-MD"/>
              </w:rPr>
              <w:t>Puterea termică P</w:t>
            </w:r>
            <w:r w:rsidRPr="005D3402">
              <w:rPr>
                <w:rStyle w:val="sub"/>
                <w:color w:val="000000"/>
                <w:vertAlign w:val="subscript"/>
                <w:lang w:val="ro-MD"/>
              </w:rPr>
              <w:t xml:space="preserve">nom </w:t>
            </w:r>
            <w:r w:rsidRPr="005D3402">
              <w:rPr>
                <w:color w:val="000000"/>
                <w:lang w:val="ro-MD"/>
              </w:rPr>
              <w:t>poate fi calculată cu ajutorul ecuației P</w:t>
            </w:r>
            <w:r w:rsidRPr="005D3402">
              <w:rPr>
                <w:rStyle w:val="sub"/>
                <w:color w:val="000000"/>
                <w:vertAlign w:val="subscript"/>
                <w:lang w:val="ro-MD"/>
              </w:rPr>
              <w:t xml:space="preserve">nom </w:t>
            </w:r>
            <w:r w:rsidRPr="005D3402">
              <w:rPr>
                <w:color w:val="000000"/>
                <w:lang w:val="ro-MD"/>
              </w:rPr>
              <w:t>=Q</w:t>
            </w:r>
            <w:r w:rsidRPr="005D3402">
              <w:rPr>
                <w:rStyle w:val="sub"/>
                <w:color w:val="000000"/>
                <w:vertAlign w:val="subscript"/>
                <w:lang w:val="ro-MD"/>
              </w:rPr>
              <w:t>nom</w:t>
            </w:r>
            <w:r w:rsidRPr="005D3402">
              <w:rPr>
                <w:color w:val="000000"/>
                <w:lang w:val="ro-MD"/>
              </w:rPr>
              <w:t>*η</w:t>
            </w:r>
            <w:r w:rsidRPr="005D3402">
              <w:rPr>
                <w:rStyle w:val="sub"/>
                <w:color w:val="000000"/>
                <w:vertAlign w:val="subscript"/>
                <w:lang w:val="ro-MD"/>
              </w:rPr>
              <w:t>th,nom</w:t>
            </w:r>
            <w:r w:rsidRPr="005D3402">
              <w:rPr>
                <w:color w:val="000000"/>
                <w:lang w:val="ro-MD"/>
              </w:rPr>
              <w:t>, unde Q</w:t>
            </w:r>
            <w:r w:rsidRPr="005D3402">
              <w:rPr>
                <w:rStyle w:val="sub"/>
                <w:color w:val="000000"/>
                <w:vertAlign w:val="subscript"/>
                <w:lang w:val="ro-MD"/>
              </w:rPr>
              <w:t xml:space="preserve">nom </w:t>
            </w:r>
            <w:r w:rsidRPr="005D3402">
              <w:rPr>
                <w:color w:val="000000"/>
                <w:lang w:val="ro-MD"/>
              </w:rPr>
              <w:t>reprezintă consumul nominal de căldură și η</w:t>
            </w:r>
            <w:r w:rsidRPr="005D3402">
              <w:rPr>
                <w:rStyle w:val="sub"/>
                <w:color w:val="000000"/>
                <w:vertAlign w:val="subscript"/>
                <w:lang w:val="ro-MD"/>
              </w:rPr>
              <w:t xml:space="preserve">th,nom </w:t>
            </w:r>
            <w:r w:rsidRPr="005D3402">
              <w:rPr>
                <w:color w:val="000000"/>
                <w:lang w:val="ro-MD"/>
              </w:rPr>
              <w:t>reprezintă eficiența nominală. P</w:t>
            </w:r>
            <w:r w:rsidRPr="005D3402">
              <w:rPr>
                <w:rStyle w:val="sub"/>
                <w:color w:val="000000"/>
                <w:vertAlign w:val="subscript"/>
                <w:lang w:val="ro-MD"/>
              </w:rPr>
              <w:t>nom</w:t>
            </w:r>
            <w:r w:rsidRPr="005D3402">
              <w:rPr>
                <w:color w:val="000000"/>
                <w:lang w:val="ro-MD"/>
              </w:rPr>
              <w:t>se bazează pe puterea calorifică superioară a combustibilului.</w:t>
            </w:r>
          </w:p>
          <w:p w14:paraId="0ABE4DCB" w14:textId="77777777" w:rsidR="00995FFB" w:rsidRPr="005D3402" w:rsidRDefault="00A73600">
            <w:pPr>
              <w:pStyle w:val="tbl-txt"/>
              <w:spacing w:before="60" w:beforeAutospacing="0" w:after="60" w:afterAutospacing="0"/>
              <w:jc w:val="both"/>
              <w:rPr>
                <w:color w:val="000000"/>
                <w:lang w:val="ro-MD"/>
              </w:rPr>
            </w:pPr>
            <w:r w:rsidRPr="005D3402">
              <w:rPr>
                <w:color w:val="000000"/>
                <w:lang w:val="ro-MD"/>
              </w:rPr>
              <w:t>În mod similar, P</w:t>
            </w:r>
            <w:r w:rsidRPr="005D3402">
              <w:rPr>
                <w:color w:val="000000"/>
                <w:vertAlign w:val="subscript"/>
                <w:lang w:val="ro-MD"/>
              </w:rPr>
              <w:t xml:space="preserve">min </w:t>
            </w:r>
            <w:r w:rsidRPr="005D3402">
              <w:rPr>
                <w:color w:val="000000"/>
                <w:lang w:val="ro-MD"/>
              </w:rPr>
              <w:t>poate fi calculată cu ajutorul ecuației P</w:t>
            </w:r>
            <w:r w:rsidRPr="005D3402">
              <w:rPr>
                <w:rStyle w:val="sub"/>
                <w:color w:val="000000"/>
                <w:vertAlign w:val="subscript"/>
                <w:lang w:val="ro-MD"/>
              </w:rPr>
              <w:t>min</w:t>
            </w:r>
            <w:r w:rsidRPr="005D3402">
              <w:rPr>
                <w:color w:val="000000"/>
                <w:lang w:val="ro-MD"/>
              </w:rPr>
              <w:t>=Q</w:t>
            </w:r>
            <w:r w:rsidRPr="005D3402">
              <w:rPr>
                <w:rStyle w:val="sub"/>
                <w:color w:val="000000"/>
                <w:vertAlign w:val="subscript"/>
                <w:lang w:val="ro-MD"/>
              </w:rPr>
              <w:t>min</w:t>
            </w:r>
            <w:r w:rsidRPr="005D3402">
              <w:rPr>
                <w:color w:val="000000"/>
                <w:lang w:val="ro-MD"/>
              </w:rPr>
              <w:t>*η</w:t>
            </w:r>
            <w:r w:rsidRPr="005D3402">
              <w:rPr>
                <w:rStyle w:val="sub"/>
                <w:color w:val="000000"/>
                <w:vertAlign w:val="subscript"/>
                <w:lang w:val="ro-MD"/>
              </w:rPr>
              <w:t>th,min</w:t>
            </w:r>
          </w:p>
        </w:tc>
      </w:tr>
      <w:tr w:rsidR="00995FFB" w:rsidRPr="007940A1" w14:paraId="63C843DA"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42D38669" w14:textId="77777777" w:rsidR="00995FFB" w:rsidRPr="005D3402" w:rsidRDefault="00A73600">
            <w:pPr>
              <w:pStyle w:val="tbl-txt"/>
              <w:spacing w:before="60" w:beforeAutospacing="0" w:after="60" w:afterAutospacing="0"/>
              <w:rPr>
                <w:color w:val="000000"/>
                <w:lang w:val="ro-MD"/>
              </w:rPr>
            </w:pPr>
            <w:r w:rsidRPr="005D3402">
              <w:rPr>
                <w:color w:val="000000"/>
                <w:lang w:val="ro-MD"/>
              </w:rPr>
              <w:t>η</w:t>
            </w:r>
            <w:r w:rsidRPr="005D3402">
              <w:rPr>
                <w:rStyle w:val="sub"/>
                <w:color w:val="000000"/>
                <w:vertAlign w:val="subscript"/>
                <w:lang w:val="ro-MD"/>
              </w:rPr>
              <w:t>th,nom</w:t>
            </w:r>
            <w:r w:rsidRPr="005D3402">
              <w:rPr>
                <w:color w:val="000000"/>
                <w:lang w:val="ro-MD"/>
              </w:rPr>
              <w:t>, randamentul util la capacitatea nominală pentru încălzire</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47D852D2" w14:textId="77777777" w:rsidR="00995FFB" w:rsidRPr="005D3402" w:rsidRDefault="00A73600">
            <w:pPr>
              <w:pStyle w:val="Normal1"/>
              <w:spacing w:before="120" w:beforeAutospacing="0" w:after="0" w:afterAutospacing="0"/>
              <w:jc w:val="both"/>
              <w:rPr>
                <w:color w:val="000000"/>
                <w:lang w:val="ro-MD"/>
              </w:rPr>
            </w:pPr>
            <w:r w:rsidRPr="005D3402">
              <w:rPr>
                <w:color w:val="000000"/>
                <w:lang w:val="ro-MD"/>
              </w:rPr>
              <w:t> </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50EE129D"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1020:2009 – a se vedea clauza 7.4.5</w:t>
            </w:r>
          </w:p>
          <w:p w14:paraId="584CE015"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1319:2009, clauza 7.4.4</w:t>
            </w:r>
          </w:p>
          <w:p w14:paraId="183D77AC"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1196:2011, clauza 6.8.2</w:t>
            </w:r>
          </w:p>
          <w:p w14:paraId="0924C67F"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621:2009, clauza 7.4.5</w:t>
            </w:r>
          </w:p>
          <w:p w14:paraId="62DFB4C6"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778:2009, clauza 7.4.5</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3B270A70" w14:textId="77777777" w:rsidR="00995FFB" w:rsidRPr="005D3402" w:rsidRDefault="00A73600">
            <w:pPr>
              <w:pStyle w:val="tbl-txt"/>
              <w:spacing w:before="60" w:beforeAutospacing="0" w:after="60" w:afterAutospacing="0"/>
              <w:jc w:val="both"/>
              <w:rPr>
                <w:color w:val="000000"/>
                <w:lang w:val="ro-MD"/>
              </w:rPr>
            </w:pPr>
            <w:r w:rsidRPr="005D3402">
              <w:rPr>
                <w:color w:val="000000"/>
                <w:lang w:val="ro-MD"/>
              </w:rPr>
              <w:t>Eficiența poate fi determinată conform specificațiilor din standardele aplicabile, dar se exprimă pe baza puterii calorifice superioare a combustibilului.</w:t>
            </w:r>
          </w:p>
        </w:tc>
      </w:tr>
      <w:tr w:rsidR="00995FFB" w:rsidRPr="007940A1" w14:paraId="453E2CCB"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14DFE1E2" w14:textId="77777777" w:rsidR="00995FFB" w:rsidRPr="005D3402" w:rsidRDefault="00A73600">
            <w:pPr>
              <w:pStyle w:val="tbl-txt"/>
              <w:spacing w:before="60" w:beforeAutospacing="0" w:after="60" w:afterAutospacing="0"/>
              <w:rPr>
                <w:color w:val="000000"/>
                <w:lang w:val="ro-MD"/>
              </w:rPr>
            </w:pPr>
            <w:r w:rsidRPr="005D3402">
              <w:rPr>
                <w:color w:val="000000"/>
                <w:lang w:val="ro-MD"/>
              </w:rPr>
              <w:t>η</w:t>
            </w:r>
            <w:r w:rsidRPr="005D3402">
              <w:rPr>
                <w:rStyle w:val="sub"/>
                <w:color w:val="000000"/>
                <w:vertAlign w:val="subscript"/>
                <w:lang w:val="ro-MD"/>
              </w:rPr>
              <w:t>th,min</w:t>
            </w:r>
            <w:r w:rsidRPr="005D3402">
              <w:rPr>
                <w:color w:val="000000"/>
                <w:lang w:val="ro-MD"/>
              </w:rPr>
              <w:t>, randamentul util la sarcină minimă</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6BE94CDA" w14:textId="77777777" w:rsidR="00995FFB" w:rsidRPr="005D3402" w:rsidRDefault="00A73600">
            <w:pPr>
              <w:pStyle w:val="Normal1"/>
              <w:spacing w:before="120" w:beforeAutospacing="0" w:after="0" w:afterAutospacing="0"/>
              <w:jc w:val="both"/>
              <w:rPr>
                <w:color w:val="000000"/>
                <w:lang w:val="ro-MD"/>
              </w:rPr>
            </w:pPr>
            <w:r w:rsidRPr="005D3402">
              <w:rPr>
                <w:color w:val="000000"/>
                <w:lang w:val="ro-MD"/>
              </w:rPr>
              <w:t> </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70363869"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1020:2009– a se vedea clauza 7.4.6</w:t>
            </w:r>
          </w:p>
          <w:p w14:paraId="6B1EFFAA"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1319:2009, clauza 7.4.5</w:t>
            </w:r>
          </w:p>
          <w:p w14:paraId="1F430FC6"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1196:2011, clauza 6.8.3</w:t>
            </w:r>
          </w:p>
          <w:p w14:paraId="6AC0F1DF"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621:2009, clauza 7.4.6</w:t>
            </w:r>
          </w:p>
          <w:p w14:paraId="070BFB24"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778:2009, clauza 7.4.6</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71AE429B" w14:textId="77777777" w:rsidR="00995FFB" w:rsidRPr="005D3402" w:rsidRDefault="00A73600">
            <w:pPr>
              <w:pStyle w:val="tbl-txt"/>
              <w:spacing w:before="60" w:beforeAutospacing="0" w:after="60" w:afterAutospacing="0"/>
              <w:jc w:val="both"/>
              <w:rPr>
                <w:color w:val="000000"/>
                <w:lang w:val="ro-MD"/>
              </w:rPr>
            </w:pPr>
            <w:r w:rsidRPr="005D3402">
              <w:rPr>
                <w:color w:val="000000"/>
                <w:lang w:val="ro-MD"/>
              </w:rPr>
              <w:t>Eficiența poate fi determinată conform specificațiilor din standardele aplicabile, dar se exprimă pe baza puterii calorifice superioare a combustibilului.</w:t>
            </w:r>
          </w:p>
        </w:tc>
      </w:tr>
      <w:tr w:rsidR="00995FFB" w:rsidRPr="007940A1" w14:paraId="1525536E"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7D494494" w14:textId="77777777" w:rsidR="00995FFB" w:rsidRPr="005D3402" w:rsidRDefault="00A73600">
            <w:pPr>
              <w:pStyle w:val="tbl-txt"/>
              <w:spacing w:before="60" w:beforeAutospacing="0" w:after="60" w:afterAutospacing="0"/>
              <w:rPr>
                <w:color w:val="000000"/>
                <w:lang w:val="ro-MD"/>
              </w:rPr>
            </w:pPr>
            <w:r w:rsidRPr="005D3402">
              <w:rPr>
                <w:color w:val="000000"/>
                <w:lang w:val="ro-MD"/>
              </w:rPr>
              <w:t>AF</w:t>
            </w:r>
            <w:r w:rsidRPr="005D3402">
              <w:rPr>
                <w:rStyle w:val="sub"/>
                <w:color w:val="000000"/>
                <w:vertAlign w:val="subscript"/>
                <w:lang w:val="ro-MD"/>
              </w:rPr>
              <w:t>nom</w:t>
            </w:r>
            <w:r w:rsidRPr="005D3402">
              <w:rPr>
                <w:color w:val="000000"/>
                <w:lang w:val="ro-MD"/>
              </w:rPr>
              <w:t xml:space="preserve">, debitul de </w:t>
            </w:r>
            <w:r w:rsidRPr="005D3402">
              <w:rPr>
                <w:color w:val="000000"/>
                <w:lang w:val="ro-MD"/>
              </w:rPr>
              <w:lastRenderedPageBreak/>
              <w:t>aer la capacitatea nominală de încălzire</w:t>
            </w:r>
          </w:p>
          <w:p w14:paraId="7ED8E3FD" w14:textId="77777777" w:rsidR="00995FFB" w:rsidRPr="005D3402" w:rsidRDefault="00A73600">
            <w:pPr>
              <w:pStyle w:val="tbl-txt"/>
              <w:spacing w:before="60" w:beforeAutospacing="0" w:after="60" w:afterAutospacing="0"/>
              <w:rPr>
                <w:color w:val="000000"/>
                <w:lang w:val="ro-MD"/>
              </w:rPr>
            </w:pPr>
            <w:r w:rsidRPr="005D3402">
              <w:rPr>
                <w:color w:val="000000"/>
                <w:lang w:val="ro-MD"/>
              </w:rPr>
              <w:t>AF</w:t>
            </w:r>
            <w:r w:rsidRPr="005D3402">
              <w:rPr>
                <w:rStyle w:val="sub"/>
                <w:color w:val="000000"/>
                <w:vertAlign w:val="subscript"/>
                <w:lang w:val="ro-MD"/>
              </w:rPr>
              <w:t>min</w:t>
            </w:r>
            <w:r w:rsidRPr="005D3402">
              <w:rPr>
                <w:color w:val="000000"/>
                <w:lang w:val="ro-MD"/>
              </w:rPr>
              <w:t>, debitul de aer la sarcină minimă</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61AF556C" w14:textId="77777777" w:rsidR="00995FFB" w:rsidRPr="005D3402" w:rsidRDefault="00A73600">
            <w:pPr>
              <w:pStyle w:val="Normal1"/>
              <w:spacing w:before="120" w:beforeAutospacing="0" w:after="0" w:afterAutospacing="0"/>
              <w:jc w:val="both"/>
              <w:rPr>
                <w:color w:val="000000"/>
                <w:lang w:val="ro-MD"/>
              </w:rPr>
            </w:pPr>
            <w:r w:rsidRPr="005D3402">
              <w:rPr>
                <w:color w:val="000000"/>
                <w:lang w:val="ro-MD"/>
              </w:rPr>
              <w:lastRenderedPageBreak/>
              <w:t> </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1E6CFB76" w14:textId="77777777" w:rsidR="00995FFB" w:rsidRPr="005D3402" w:rsidRDefault="00A73600">
            <w:pPr>
              <w:pStyle w:val="tbl-txt"/>
              <w:spacing w:before="60" w:beforeAutospacing="0" w:after="60" w:afterAutospacing="0"/>
              <w:rPr>
                <w:color w:val="000000"/>
                <w:lang w:val="ro-MD"/>
              </w:rPr>
            </w:pPr>
            <w:r w:rsidRPr="005D3402">
              <w:rPr>
                <w:color w:val="000000"/>
                <w:lang w:val="ro-MD"/>
              </w:rPr>
              <w:t>[A se vedea nota]</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55F78E92" w14:textId="77777777" w:rsidR="00995FFB" w:rsidRPr="005D3402" w:rsidRDefault="00A73600">
            <w:pPr>
              <w:pStyle w:val="tbl-txt"/>
              <w:spacing w:before="60" w:beforeAutospacing="0" w:after="60" w:afterAutospacing="0"/>
              <w:jc w:val="both"/>
              <w:rPr>
                <w:color w:val="000000"/>
                <w:lang w:val="ro-MD"/>
              </w:rPr>
            </w:pPr>
            <w:r w:rsidRPr="005D3402">
              <w:rPr>
                <w:color w:val="000000"/>
                <w:lang w:val="ro-MD"/>
              </w:rPr>
              <w:t xml:space="preserve">Niciunul dintre standarde nu descrie </w:t>
            </w:r>
            <w:r w:rsidRPr="005D3402">
              <w:rPr>
                <w:color w:val="000000"/>
                <w:lang w:val="ro-MD"/>
              </w:rPr>
              <w:lastRenderedPageBreak/>
              <w:t>metode de stabilire a debitului de aer cald (sau a debitului de alimentare cu aer).</w:t>
            </w:r>
          </w:p>
        </w:tc>
      </w:tr>
      <w:tr w:rsidR="00995FFB" w:rsidRPr="007940A1" w14:paraId="0B8A3640"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53FE5503" w14:textId="77777777" w:rsidR="00995FFB" w:rsidRPr="005D3402" w:rsidRDefault="00A73600">
            <w:pPr>
              <w:pStyle w:val="tbl-txt"/>
              <w:spacing w:before="60" w:beforeAutospacing="0" w:after="60" w:afterAutospacing="0"/>
              <w:rPr>
                <w:color w:val="000000"/>
                <w:lang w:val="ro-MD"/>
              </w:rPr>
            </w:pPr>
            <w:r w:rsidRPr="005D3402">
              <w:rPr>
                <w:color w:val="000000"/>
                <w:lang w:val="ro-MD"/>
              </w:rPr>
              <w:lastRenderedPageBreak/>
              <w:t>el</w:t>
            </w:r>
            <w:r w:rsidRPr="005D3402">
              <w:rPr>
                <w:rStyle w:val="sub"/>
                <w:color w:val="000000"/>
                <w:vertAlign w:val="subscript"/>
                <w:lang w:val="ro-MD"/>
              </w:rPr>
              <w:t>nom</w:t>
            </w:r>
            <w:r w:rsidRPr="005D3402">
              <w:rPr>
                <w:color w:val="000000"/>
                <w:lang w:val="ro-MD"/>
              </w:rPr>
              <w:t>, consumul de energie electrică la capacitatea nominală de încălzire</w:t>
            </w:r>
          </w:p>
          <w:p w14:paraId="5F103AD1" w14:textId="77777777" w:rsidR="00995FFB" w:rsidRPr="005D3402" w:rsidRDefault="00A73600">
            <w:pPr>
              <w:pStyle w:val="tbl-txt"/>
              <w:spacing w:before="60" w:beforeAutospacing="0" w:after="60" w:afterAutospacing="0"/>
              <w:rPr>
                <w:color w:val="000000"/>
                <w:lang w:val="ro-MD"/>
              </w:rPr>
            </w:pPr>
            <w:r w:rsidRPr="005D3402">
              <w:rPr>
                <w:color w:val="000000"/>
                <w:lang w:val="ro-MD"/>
              </w:rPr>
              <w:t>el</w:t>
            </w:r>
            <w:r w:rsidRPr="005D3402">
              <w:rPr>
                <w:rStyle w:val="sub"/>
                <w:color w:val="000000"/>
                <w:vertAlign w:val="subscript"/>
                <w:lang w:val="ro-MD"/>
              </w:rPr>
              <w:t>min</w:t>
            </w:r>
            <w:r w:rsidRPr="005D3402">
              <w:rPr>
                <w:color w:val="000000"/>
                <w:lang w:val="ro-MD"/>
              </w:rPr>
              <w:t>, consumul de energie electrică la sarcină minimă</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0CAD3EE4"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6D5277EF" w14:textId="77777777" w:rsidR="00995FFB" w:rsidRPr="005D3402" w:rsidRDefault="00A73600">
            <w:pPr>
              <w:pStyle w:val="tbl-txt"/>
              <w:spacing w:before="60" w:beforeAutospacing="0" w:after="60" w:afterAutospacing="0"/>
              <w:rPr>
                <w:color w:val="000000"/>
                <w:lang w:val="ro-MD"/>
              </w:rPr>
            </w:pPr>
            <w:r w:rsidRPr="005D3402">
              <w:rPr>
                <w:color w:val="000000"/>
                <w:lang w:val="ro-MD"/>
              </w:rPr>
              <w:t>[A se vedea nota]</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0FCFF421" w14:textId="77777777" w:rsidR="00995FFB" w:rsidRPr="005D3402" w:rsidRDefault="00A73600">
            <w:pPr>
              <w:pStyle w:val="tbl-txt"/>
              <w:spacing w:before="60" w:beforeAutospacing="0" w:after="60" w:afterAutospacing="0"/>
              <w:rPr>
                <w:color w:val="000000"/>
                <w:lang w:val="ro-MD"/>
              </w:rPr>
            </w:pPr>
            <w:r w:rsidRPr="005D3402">
              <w:rPr>
                <w:color w:val="000000"/>
                <w:lang w:val="ro-MD"/>
              </w:rPr>
              <w:t>În conformitate cu standardul SM EN1020:2009, puterea electrică de intrare se exprimă pe plăcuța cu date tehnice (clauza 8.1.2. f) în volți, amperi etc. Producătorul poate converti valorile aplicabile în wați utilizând convenții cunoscute.</w:t>
            </w:r>
          </w:p>
          <w:p w14:paraId="37D54378" w14:textId="77777777" w:rsidR="00995FFB" w:rsidRPr="005D3402" w:rsidRDefault="00A73600">
            <w:pPr>
              <w:pStyle w:val="tbl-txt"/>
              <w:spacing w:before="60" w:beforeAutospacing="0" w:after="60" w:afterAutospacing="0"/>
              <w:rPr>
                <w:color w:val="000000"/>
                <w:lang w:val="ro-MD"/>
              </w:rPr>
            </w:pPr>
            <w:r w:rsidRPr="005D3402">
              <w:rPr>
                <w:color w:val="000000"/>
                <w:lang w:val="ro-MD"/>
              </w:rPr>
              <w:t>Să se ține cont să nu se includă în consumul de energie electrică ventilatorul pentru transportul/distribuția aerului cald.</w:t>
            </w:r>
          </w:p>
        </w:tc>
      </w:tr>
      <w:tr w:rsidR="00995FFB" w:rsidRPr="007940A1" w14:paraId="73AED882"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504FFF0E" w14:textId="77777777" w:rsidR="00995FFB" w:rsidRPr="005D3402" w:rsidRDefault="00A73600">
            <w:pPr>
              <w:pStyle w:val="tbl-txt"/>
              <w:spacing w:before="60" w:beforeAutospacing="0" w:after="60" w:afterAutospacing="0"/>
              <w:rPr>
                <w:color w:val="000000"/>
                <w:lang w:val="ro-MD"/>
              </w:rPr>
            </w:pPr>
            <w:r w:rsidRPr="005D3402">
              <w:rPr>
                <w:color w:val="000000"/>
                <w:lang w:val="ro-MD"/>
              </w:rPr>
              <w:t>el</w:t>
            </w:r>
            <w:r w:rsidRPr="005D3402">
              <w:rPr>
                <w:rStyle w:val="sub"/>
                <w:color w:val="000000"/>
                <w:vertAlign w:val="subscript"/>
                <w:lang w:val="ro-MD"/>
              </w:rPr>
              <w:t>sb</w:t>
            </w:r>
            <w:r w:rsidRPr="005D3402">
              <w:rPr>
                <w:color w:val="000000"/>
                <w:lang w:val="ro-MD"/>
              </w:rPr>
              <w:t>, consumul de energie electrică în mod standby</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27F892B4"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0620DC56"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IEC 62301:2011-01</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35B173A9"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IEC 62301:2011 se aplică aparaturii electrocasnice/aspectelor care trebuie să fie discutate cu TC relevanți.</w:t>
            </w:r>
          </w:p>
        </w:tc>
      </w:tr>
      <w:tr w:rsidR="00995FFB" w:rsidRPr="007940A1" w14:paraId="0AAB6D2C"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15B4E352" w14:textId="77777777" w:rsidR="00995FFB" w:rsidRPr="005D3402" w:rsidRDefault="00A73600">
            <w:pPr>
              <w:pStyle w:val="tbl-txt"/>
              <w:spacing w:before="60" w:beforeAutospacing="0" w:after="60" w:afterAutospacing="0"/>
              <w:rPr>
                <w:color w:val="000000"/>
                <w:lang w:val="ro-MD"/>
              </w:rPr>
            </w:pPr>
            <w:r w:rsidRPr="005D3402">
              <w:rPr>
                <w:color w:val="000000"/>
                <w:lang w:val="ro-MD"/>
              </w:rPr>
              <w:t>P</w:t>
            </w:r>
            <w:r w:rsidRPr="005D3402">
              <w:rPr>
                <w:rStyle w:val="sub"/>
                <w:color w:val="000000"/>
                <w:vertAlign w:val="subscript"/>
                <w:lang w:val="ro-MD"/>
              </w:rPr>
              <w:t>pilot</w:t>
            </w:r>
            <w:r w:rsidRPr="005D3402">
              <w:rPr>
                <w:color w:val="000000"/>
                <w:lang w:val="ro-MD"/>
              </w:rPr>
              <w:t>, puterea consumată de flacăra pilot permanentă</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57819070"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208EF5C0" w14:textId="77777777" w:rsidR="00995FFB" w:rsidRPr="005D3402" w:rsidRDefault="00A73600">
            <w:pPr>
              <w:pStyle w:val="tbl-txt"/>
              <w:spacing w:before="60" w:beforeAutospacing="0" w:after="60" w:afterAutospacing="0"/>
              <w:rPr>
                <w:color w:val="000000"/>
                <w:lang w:val="ro-MD"/>
              </w:rPr>
            </w:pPr>
            <w:r w:rsidRPr="005D3402">
              <w:rPr>
                <w:color w:val="000000"/>
                <w:lang w:val="ro-MD"/>
              </w:rPr>
              <w:t>[A se vedea nota]</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27769128" w14:textId="77777777" w:rsidR="00995FFB" w:rsidRPr="005D3402" w:rsidRDefault="00A73600">
            <w:pPr>
              <w:pStyle w:val="tbl-txt"/>
              <w:spacing w:before="60" w:beforeAutospacing="0" w:after="60" w:afterAutospacing="0"/>
              <w:jc w:val="both"/>
              <w:rPr>
                <w:color w:val="000000"/>
                <w:lang w:val="ro-MD"/>
              </w:rPr>
            </w:pPr>
            <w:r w:rsidRPr="005D3402">
              <w:rPr>
                <w:color w:val="000000"/>
                <w:lang w:val="ro-MD"/>
              </w:rPr>
              <w:t>În conformitate cu standardul SM EN 1020:2009 clauza 8.4.2, instrucțiunile tehnice pentru instalare și ajustare conțin „un tabel tehnic (care include) consumul de căldură, puterea termică, evaluarea fiecărui arzător de aprindere (etc.), volumele de alimentare cu aer etc. Consumul de căldură al flăcării pilot permanente poate fi determinat într-un mod similar principalului consum de energie.</w:t>
            </w:r>
          </w:p>
        </w:tc>
      </w:tr>
      <w:tr w:rsidR="00995FFB" w:rsidRPr="007940A1" w14:paraId="7D309AF4"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6D87E8F4" w14:textId="77777777" w:rsidR="00995FFB" w:rsidRPr="005D3402" w:rsidRDefault="00A73600">
            <w:pPr>
              <w:pStyle w:val="tbl-txt"/>
              <w:spacing w:before="60" w:beforeAutospacing="0" w:after="60" w:afterAutospacing="0"/>
              <w:rPr>
                <w:color w:val="000000"/>
                <w:lang w:val="ro-MD"/>
              </w:rPr>
            </w:pPr>
            <w:r w:rsidRPr="005D3402">
              <w:rPr>
                <w:color w:val="000000"/>
                <w:lang w:val="ro-MD"/>
              </w:rPr>
              <w:t>Emisii de oxizi de azot (NO</w:t>
            </w:r>
            <w:r w:rsidRPr="005D3402">
              <w:rPr>
                <w:rStyle w:val="sub"/>
                <w:color w:val="000000"/>
                <w:vertAlign w:val="subscript"/>
                <w:lang w:val="ro-MD"/>
              </w:rPr>
              <w:t>x</w:t>
            </w:r>
            <w:r w:rsidRPr="005D3402">
              <w:rPr>
                <w:color w:val="000000"/>
                <w:lang w:val="ro-MD"/>
              </w:rPr>
              <w:t>)</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1200CCC8" w14:textId="77777777" w:rsidR="00995FFB" w:rsidRPr="005D3402" w:rsidRDefault="00A73600">
            <w:pPr>
              <w:pStyle w:val="tbl-txt"/>
              <w:spacing w:before="60" w:beforeAutospacing="0" w:after="60" w:afterAutospacing="0"/>
              <w:rPr>
                <w:color w:val="000000"/>
                <w:lang w:val="ro-MD"/>
              </w:rPr>
            </w:pPr>
            <w:r w:rsidRPr="005D3402">
              <w:rPr>
                <w:color w:val="000000"/>
                <w:lang w:val="ro-MD"/>
              </w:rPr>
              <w:t>CEN</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43BCDD1D" w14:textId="77777777" w:rsidR="00995FFB" w:rsidRPr="005D3402" w:rsidRDefault="00A73600">
            <w:pPr>
              <w:pStyle w:val="tbl-txt"/>
              <w:spacing w:before="60" w:beforeAutospacing="0" w:after="60" w:afterAutospacing="0"/>
              <w:rPr>
                <w:color w:val="000000"/>
                <w:lang w:val="ro-MD"/>
              </w:rPr>
            </w:pPr>
            <w:r w:rsidRPr="005D3402">
              <w:rPr>
                <w:color w:val="000000"/>
                <w:lang w:val="ro-MD"/>
              </w:rPr>
              <w:t>Raportul CEN CR 1404:1994</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3F7B6DD0" w14:textId="77777777" w:rsidR="00995FFB" w:rsidRPr="005D3402" w:rsidRDefault="00A73600">
            <w:pPr>
              <w:pStyle w:val="tbl-txt"/>
              <w:spacing w:before="60" w:beforeAutospacing="0" w:after="60" w:afterAutospacing="0"/>
              <w:rPr>
                <w:color w:val="000000"/>
                <w:lang w:val="ro-MD"/>
              </w:rPr>
            </w:pPr>
            <w:r w:rsidRPr="005D3402">
              <w:rPr>
                <w:color w:val="000000"/>
                <w:lang w:val="ro-MD"/>
              </w:rPr>
              <w:t>Valorile emisiilor de NO</w:t>
            </w:r>
            <w:r w:rsidRPr="005D3402">
              <w:rPr>
                <w:rStyle w:val="sub"/>
                <w:color w:val="000000"/>
                <w:vertAlign w:val="subscript"/>
                <w:lang w:val="ro-MD"/>
              </w:rPr>
              <w:t xml:space="preserve">x </w:t>
            </w:r>
            <w:r w:rsidRPr="005D3402">
              <w:rPr>
                <w:color w:val="000000"/>
                <w:lang w:val="ro-MD"/>
              </w:rPr>
              <w:t>trebuie să fie exprimate în mg/kWh, pe baza puterii calorifice superioare PCS a combustibilului.</w:t>
            </w:r>
          </w:p>
        </w:tc>
      </w:tr>
      <w:tr w:rsidR="00995FFB" w:rsidRPr="007940A1" w14:paraId="465438AA"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4CB56D0A" w14:textId="77777777" w:rsidR="00995FFB" w:rsidRPr="005D3402" w:rsidRDefault="00A73600">
            <w:pPr>
              <w:pStyle w:val="tbl-txt"/>
              <w:spacing w:before="60" w:beforeAutospacing="0" w:after="60" w:afterAutospacing="0"/>
              <w:rPr>
                <w:color w:val="000000"/>
                <w:lang w:val="ro-MD"/>
              </w:rPr>
            </w:pPr>
            <w:r w:rsidRPr="005D3402">
              <w:rPr>
                <w:color w:val="000000"/>
                <w:lang w:val="ro-MD"/>
              </w:rPr>
              <w:t>F</w:t>
            </w:r>
            <w:r w:rsidRPr="005D3402">
              <w:rPr>
                <w:rStyle w:val="sub"/>
                <w:color w:val="000000"/>
                <w:vertAlign w:val="subscript"/>
                <w:lang w:val="ro-MD"/>
              </w:rPr>
              <w:t>env</w:t>
            </w:r>
            <w:r w:rsidRPr="005D3402">
              <w:rPr>
                <w:color w:val="000000"/>
                <w:lang w:val="ro-MD"/>
              </w:rPr>
              <w:t>, pierderi prin anvelopă</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6724EFC6" w14:textId="77777777" w:rsidR="00995FFB" w:rsidRPr="005D3402" w:rsidRDefault="00A73600">
            <w:pPr>
              <w:pStyle w:val="tbl-txt"/>
              <w:spacing w:before="60" w:beforeAutospacing="0" w:after="60" w:afterAutospacing="0"/>
              <w:rPr>
                <w:color w:val="000000"/>
                <w:lang w:val="ro-MD"/>
              </w:rPr>
            </w:pPr>
            <w:r w:rsidRPr="005D3402">
              <w:rPr>
                <w:color w:val="000000"/>
                <w:lang w:val="ro-MD"/>
              </w:rPr>
              <w:t>CEN</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0F0F624A"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1886:2007</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5C3A5ED0" w14:textId="77777777" w:rsidR="00995FFB" w:rsidRPr="005D3402" w:rsidRDefault="00A73600">
            <w:pPr>
              <w:pStyle w:val="tbl-txt"/>
              <w:spacing w:before="60" w:beforeAutospacing="0" w:after="60" w:afterAutospacing="0"/>
              <w:rPr>
                <w:color w:val="000000"/>
                <w:lang w:val="ro-MD"/>
              </w:rPr>
            </w:pPr>
            <w:r w:rsidRPr="005D3402">
              <w:rPr>
                <w:color w:val="000000"/>
                <w:lang w:val="ro-MD"/>
              </w:rPr>
              <w:t>Clasă de izolare în cinci clase, desemnate ca T1-T5</w:t>
            </w:r>
          </w:p>
        </w:tc>
      </w:tr>
      <w:tr w:rsidR="00995FFB" w:rsidRPr="007940A1" w14:paraId="272AD0A5"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280EA933" w14:textId="77777777" w:rsidR="00995FFB" w:rsidRPr="005D3402" w:rsidRDefault="00A73600">
            <w:pPr>
              <w:pStyle w:val="tbl-txt"/>
              <w:spacing w:before="60" w:beforeAutospacing="0" w:after="60" w:afterAutospacing="0"/>
              <w:rPr>
                <w:color w:val="000000"/>
                <w:lang w:val="ro-MD"/>
              </w:rPr>
            </w:pPr>
            <w:r w:rsidRPr="005D3402">
              <w:rPr>
                <w:color w:val="000000"/>
                <w:lang w:val="ro-MD"/>
              </w:rPr>
              <w:t>Indice IP (indice de protecție împotriva factorilor externi)</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557DE264"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59630080"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60529:1991/</w:t>
            </w:r>
          </w:p>
          <w:p w14:paraId="4617171A" w14:textId="77777777" w:rsidR="00995FFB" w:rsidRPr="005D3402" w:rsidRDefault="00A73600">
            <w:pPr>
              <w:pStyle w:val="tbl-txt"/>
              <w:spacing w:before="60" w:beforeAutospacing="0" w:after="60" w:afterAutospacing="0"/>
              <w:rPr>
                <w:color w:val="000000"/>
                <w:lang w:val="ro-MD"/>
              </w:rPr>
            </w:pPr>
            <w:r w:rsidRPr="005D3402">
              <w:rPr>
                <w:color w:val="000000"/>
                <w:lang w:val="ro-MD"/>
              </w:rPr>
              <w:t>AC:2016-12</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7EDE09CC"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15A89A29" w14:textId="77777777">
        <w:trPr>
          <w:tblCellSpacing w:w="0" w:type="dxa"/>
        </w:trPr>
        <w:tc>
          <w:tcPr>
            <w:tcW w:w="9347" w:type="dxa"/>
            <w:gridSpan w:val="4"/>
            <w:tcBorders>
              <w:top w:val="single" w:sz="6" w:space="0" w:color="000000"/>
              <w:left w:val="single" w:sz="6" w:space="0" w:color="000000"/>
              <w:bottom w:val="single" w:sz="6" w:space="0" w:color="000000"/>
              <w:right w:val="single" w:sz="6" w:space="0" w:color="000000"/>
            </w:tcBorders>
            <w:shd w:val="clear" w:color="auto" w:fill="FFFFFF"/>
          </w:tcPr>
          <w:p w14:paraId="30931565" w14:textId="77777777" w:rsidR="00995FFB" w:rsidRPr="005D3402" w:rsidRDefault="00A73600">
            <w:pPr>
              <w:pStyle w:val="tbl-txt"/>
              <w:spacing w:before="60" w:beforeAutospacing="0" w:after="60" w:afterAutospacing="0"/>
              <w:rPr>
                <w:color w:val="000000"/>
                <w:lang w:val="ro-MD"/>
              </w:rPr>
            </w:pPr>
            <w:r w:rsidRPr="005D3402">
              <w:rPr>
                <w:rStyle w:val="bold"/>
                <w:b/>
                <w:bCs/>
                <w:color w:val="000000"/>
                <w:lang w:val="ro-MD"/>
              </w:rPr>
              <w:t>Aeroterme care utilizează combustibil lichid</w:t>
            </w:r>
          </w:p>
        </w:tc>
      </w:tr>
      <w:tr w:rsidR="00995FFB" w:rsidRPr="007940A1" w14:paraId="3E95B8E7"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002EE1E7" w14:textId="77777777" w:rsidR="00995FFB" w:rsidRPr="005D3402" w:rsidRDefault="00A73600">
            <w:pPr>
              <w:pStyle w:val="tbl-txt"/>
              <w:spacing w:before="60" w:beforeAutospacing="0" w:after="60" w:afterAutospacing="0"/>
              <w:rPr>
                <w:color w:val="000000"/>
                <w:lang w:val="ro-MD"/>
              </w:rPr>
            </w:pPr>
            <w:r w:rsidRPr="005D3402">
              <w:rPr>
                <w:color w:val="000000"/>
                <w:lang w:val="ro-MD"/>
              </w:rPr>
              <w:t>P</w:t>
            </w:r>
            <w:r w:rsidRPr="005D3402">
              <w:rPr>
                <w:rStyle w:val="sub"/>
                <w:color w:val="000000"/>
                <w:vertAlign w:val="subscript"/>
                <w:lang w:val="ro-MD"/>
              </w:rPr>
              <w:t>nom</w:t>
            </w:r>
            <w:r w:rsidRPr="005D3402">
              <w:rPr>
                <w:color w:val="000000"/>
                <w:lang w:val="ro-MD"/>
              </w:rPr>
              <w:t>, capacitatea nominală de încălzire</w:t>
            </w:r>
          </w:p>
          <w:p w14:paraId="219D0794" w14:textId="77777777" w:rsidR="00995FFB" w:rsidRPr="005D3402" w:rsidRDefault="00A73600">
            <w:pPr>
              <w:pStyle w:val="tbl-txt"/>
              <w:spacing w:before="60" w:beforeAutospacing="0" w:after="60" w:afterAutospacing="0"/>
              <w:rPr>
                <w:color w:val="000000"/>
                <w:lang w:val="ro-MD"/>
              </w:rPr>
            </w:pPr>
            <w:r w:rsidRPr="005D3402">
              <w:rPr>
                <w:color w:val="000000"/>
                <w:lang w:val="ro-MD"/>
              </w:rPr>
              <w:t>P</w:t>
            </w:r>
            <w:r w:rsidRPr="005D3402">
              <w:rPr>
                <w:rStyle w:val="sub"/>
                <w:color w:val="000000"/>
                <w:vertAlign w:val="subscript"/>
                <w:lang w:val="ro-MD"/>
              </w:rPr>
              <w:t>min</w:t>
            </w:r>
            <w:r w:rsidRPr="005D3402">
              <w:rPr>
                <w:color w:val="000000"/>
                <w:lang w:val="ro-MD"/>
              </w:rPr>
              <w:t>, sarcină minimă</w:t>
            </w:r>
          </w:p>
        </w:tc>
        <w:tc>
          <w:tcPr>
            <w:tcW w:w="705"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20387623" w14:textId="77777777" w:rsidR="00995FFB" w:rsidRPr="005D3402" w:rsidRDefault="00A73600">
            <w:pPr>
              <w:pStyle w:val="tbl-txt"/>
              <w:spacing w:before="60" w:beforeAutospacing="0" w:after="60" w:afterAutospacing="0"/>
              <w:rPr>
                <w:color w:val="000000"/>
                <w:lang w:val="ro-MD"/>
              </w:rPr>
            </w:pPr>
            <w:r w:rsidRPr="005D3402">
              <w:rPr>
                <w:color w:val="000000"/>
                <w:lang w:val="ro-MD"/>
              </w:rPr>
              <w:t>CEN</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3118D583"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13842:2004 Aeroterme cu convecție cu ardere pe bază pe petrol – Staționare sau transportabile</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20C3D04B"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13842:2004 nu descrie metode de stabilire a puterii termice.</w:t>
            </w:r>
          </w:p>
          <w:p w14:paraId="131A8E96" w14:textId="77777777" w:rsidR="00995FFB" w:rsidRPr="005D3402" w:rsidRDefault="00A73600">
            <w:pPr>
              <w:pStyle w:val="tbl-txt"/>
              <w:spacing w:before="60" w:beforeAutospacing="0" w:after="60" w:afterAutospacing="0"/>
              <w:rPr>
                <w:color w:val="000000"/>
                <w:lang w:val="ro-MD"/>
              </w:rPr>
            </w:pPr>
            <w:r w:rsidRPr="005D3402">
              <w:rPr>
                <w:color w:val="000000"/>
                <w:lang w:val="ro-MD"/>
              </w:rPr>
              <w:t>Puterea termică P</w:t>
            </w:r>
            <w:r w:rsidRPr="005D3402">
              <w:rPr>
                <w:rStyle w:val="sub"/>
                <w:color w:val="000000"/>
                <w:vertAlign w:val="subscript"/>
                <w:lang w:val="ro-MD"/>
              </w:rPr>
              <w:t xml:space="preserve">nom </w:t>
            </w:r>
            <w:r w:rsidRPr="005D3402">
              <w:rPr>
                <w:color w:val="000000"/>
                <w:lang w:val="ro-MD"/>
              </w:rPr>
              <w:t>poate fi calculată cu ajutorul ecuației P</w:t>
            </w:r>
            <w:r w:rsidRPr="005D3402">
              <w:rPr>
                <w:rStyle w:val="sub"/>
                <w:color w:val="000000"/>
                <w:vertAlign w:val="subscript"/>
                <w:lang w:val="ro-MD"/>
              </w:rPr>
              <w:t>nom</w:t>
            </w:r>
            <w:r w:rsidRPr="005D3402">
              <w:rPr>
                <w:color w:val="000000"/>
                <w:lang w:val="ro-MD"/>
              </w:rPr>
              <w:t>=Q</w:t>
            </w:r>
            <w:r w:rsidRPr="005D3402">
              <w:rPr>
                <w:rStyle w:val="sub"/>
                <w:color w:val="000000"/>
                <w:vertAlign w:val="subscript"/>
                <w:lang w:val="ro-MD"/>
              </w:rPr>
              <w:t>N</w:t>
            </w:r>
            <w:r w:rsidRPr="005D3402">
              <w:rPr>
                <w:color w:val="000000"/>
                <w:lang w:val="ro-MD"/>
              </w:rPr>
              <w:t>*η</w:t>
            </w:r>
            <w:r w:rsidRPr="005D3402">
              <w:rPr>
                <w:rStyle w:val="sub"/>
                <w:color w:val="000000"/>
                <w:vertAlign w:val="subscript"/>
                <w:lang w:val="ro-MD"/>
              </w:rPr>
              <w:t>th,nom</w:t>
            </w:r>
            <w:r w:rsidRPr="005D3402">
              <w:rPr>
                <w:color w:val="000000"/>
                <w:lang w:val="ro-MD"/>
              </w:rPr>
              <w:t>, unde Q</w:t>
            </w:r>
            <w:r w:rsidRPr="005D3402">
              <w:rPr>
                <w:rStyle w:val="sub"/>
                <w:color w:val="000000"/>
                <w:vertAlign w:val="subscript"/>
                <w:lang w:val="ro-MD"/>
              </w:rPr>
              <w:t xml:space="preserve">N </w:t>
            </w:r>
            <w:r w:rsidRPr="005D3402">
              <w:rPr>
                <w:color w:val="000000"/>
                <w:lang w:val="ro-MD"/>
              </w:rPr>
              <w:t>reprezintă consumul nominal de căldură (clauza 6.3.2.2) și η</w:t>
            </w:r>
            <w:r w:rsidRPr="005D3402">
              <w:rPr>
                <w:rStyle w:val="sub"/>
                <w:color w:val="000000"/>
                <w:vertAlign w:val="subscript"/>
                <w:lang w:val="ro-MD"/>
              </w:rPr>
              <w:t xml:space="preserve">nom </w:t>
            </w:r>
            <w:r w:rsidRPr="005D3402">
              <w:rPr>
                <w:color w:val="000000"/>
                <w:lang w:val="ro-MD"/>
              </w:rPr>
              <w:t>reprezintă eficiența la capacitatea nominală de încălzire. Q</w:t>
            </w:r>
            <w:r w:rsidRPr="005D3402">
              <w:rPr>
                <w:rStyle w:val="sub"/>
                <w:color w:val="000000"/>
                <w:vertAlign w:val="subscript"/>
                <w:lang w:val="ro-MD"/>
              </w:rPr>
              <w:t xml:space="preserve">N </w:t>
            </w:r>
            <w:r w:rsidRPr="005D3402">
              <w:rPr>
                <w:color w:val="000000"/>
                <w:lang w:val="ro-MD"/>
              </w:rPr>
              <w:t xml:space="preserve">și η se bazează pe puterea calorifică superioară </w:t>
            </w:r>
            <w:r w:rsidRPr="005D3402">
              <w:rPr>
                <w:color w:val="000000"/>
                <w:lang w:val="ro-MD"/>
              </w:rPr>
              <w:lastRenderedPageBreak/>
              <w:t>a combustibilului.</w:t>
            </w:r>
          </w:p>
          <w:p w14:paraId="7CDCD2F3" w14:textId="77777777" w:rsidR="00995FFB" w:rsidRPr="005D3402" w:rsidRDefault="00A73600">
            <w:pPr>
              <w:pStyle w:val="tbl-txt"/>
              <w:spacing w:before="60" w:beforeAutospacing="0" w:after="60" w:afterAutospacing="0"/>
              <w:rPr>
                <w:color w:val="000000"/>
                <w:lang w:val="ro-MD"/>
              </w:rPr>
            </w:pPr>
            <w:r w:rsidRPr="005D3402">
              <w:rPr>
                <w:color w:val="000000"/>
                <w:lang w:val="ro-MD"/>
              </w:rPr>
              <w:t>În mod similar, P</w:t>
            </w:r>
            <w:r w:rsidRPr="005D3402">
              <w:rPr>
                <w:rStyle w:val="sub"/>
                <w:color w:val="000000"/>
                <w:vertAlign w:val="subscript"/>
                <w:lang w:val="ro-MD"/>
              </w:rPr>
              <w:t xml:space="preserve">min </w:t>
            </w:r>
            <w:r w:rsidRPr="005D3402">
              <w:rPr>
                <w:color w:val="000000"/>
                <w:lang w:val="ro-MD"/>
              </w:rPr>
              <w:t>poate fi calculată cu ajutorul ecuației P</w:t>
            </w:r>
            <w:r w:rsidRPr="005D3402">
              <w:rPr>
                <w:rStyle w:val="sub"/>
                <w:color w:val="000000"/>
                <w:vertAlign w:val="subscript"/>
                <w:lang w:val="ro-MD"/>
              </w:rPr>
              <w:t>min</w:t>
            </w:r>
            <w:r w:rsidRPr="005D3402">
              <w:rPr>
                <w:color w:val="000000"/>
                <w:lang w:val="ro-MD"/>
              </w:rPr>
              <w:t>= Q</w:t>
            </w:r>
            <w:r w:rsidRPr="005D3402">
              <w:rPr>
                <w:rStyle w:val="sub"/>
                <w:color w:val="000000"/>
                <w:vertAlign w:val="subscript"/>
                <w:lang w:val="ro-MD"/>
              </w:rPr>
              <w:t xml:space="preserve">min </w:t>
            </w:r>
            <w:r w:rsidRPr="005D3402">
              <w:rPr>
                <w:color w:val="000000"/>
                <w:lang w:val="ro-MD"/>
              </w:rPr>
              <w:t>*η</w:t>
            </w:r>
            <w:r w:rsidRPr="005D3402">
              <w:rPr>
                <w:rStyle w:val="sub"/>
                <w:color w:val="000000"/>
                <w:vertAlign w:val="subscript"/>
                <w:lang w:val="ro-MD"/>
              </w:rPr>
              <w:t xml:space="preserve">th,min </w:t>
            </w:r>
            <w:r w:rsidRPr="005D3402">
              <w:rPr>
                <w:color w:val="000000"/>
                <w:lang w:val="ro-MD"/>
              </w:rPr>
              <w:t>unde Q</w:t>
            </w:r>
            <w:r w:rsidRPr="005D3402">
              <w:rPr>
                <w:rStyle w:val="sub"/>
                <w:color w:val="000000"/>
                <w:vertAlign w:val="subscript"/>
                <w:lang w:val="ro-MD"/>
              </w:rPr>
              <w:t>min</w:t>
            </w:r>
            <w:r w:rsidRPr="005D3402">
              <w:rPr>
                <w:color w:val="000000"/>
                <w:lang w:val="ro-MD"/>
              </w:rPr>
              <w:t>și η</w:t>
            </w:r>
            <w:r w:rsidRPr="005D3402">
              <w:rPr>
                <w:rStyle w:val="sub"/>
                <w:color w:val="000000"/>
                <w:vertAlign w:val="subscript"/>
                <w:lang w:val="ro-MD"/>
              </w:rPr>
              <w:t xml:space="preserve">th,min </w:t>
            </w:r>
            <w:r w:rsidRPr="005D3402">
              <w:rPr>
                <w:color w:val="000000"/>
                <w:lang w:val="ro-MD"/>
              </w:rPr>
              <w:t>reprezintă consumul de căldură și eficiența în condiții de sarcină minimă.</w:t>
            </w:r>
          </w:p>
        </w:tc>
      </w:tr>
      <w:tr w:rsidR="00995FFB" w:rsidRPr="007940A1" w14:paraId="0FD7D114"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10E33CE1" w14:textId="77777777" w:rsidR="00995FFB" w:rsidRPr="005D3402" w:rsidRDefault="00A73600">
            <w:pPr>
              <w:pStyle w:val="tbl-txt"/>
              <w:spacing w:before="60" w:beforeAutospacing="0" w:after="60" w:afterAutospacing="0"/>
              <w:rPr>
                <w:color w:val="000000"/>
                <w:lang w:val="ro-MD"/>
              </w:rPr>
            </w:pPr>
            <w:r w:rsidRPr="005D3402">
              <w:rPr>
                <w:color w:val="000000"/>
                <w:lang w:val="ro-MD"/>
              </w:rPr>
              <w:lastRenderedPageBreak/>
              <w:t>η</w:t>
            </w:r>
            <w:r w:rsidRPr="005D3402">
              <w:rPr>
                <w:rStyle w:val="sub"/>
                <w:color w:val="000000"/>
                <w:vertAlign w:val="subscript"/>
                <w:lang w:val="ro-MD"/>
              </w:rPr>
              <w:t>th,nom</w:t>
            </w:r>
            <w:r w:rsidRPr="005D3402">
              <w:rPr>
                <w:color w:val="000000"/>
                <w:lang w:val="ro-MD"/>
              </w:rPr>
              <w:t>, randamentul util la capacitatea nominală pentru încălzire</w:t>
            </w:r>
          </w:p>
          <w:p w14:paraId="78A337BC" w14:textId="77777777" w:rsidR="00995FFB" w:rsidRPr="005D3402" w:rsidRDefault="00A73600">
            <w:pPr>
              <w:pStyle w:val="tbl-txt"/>
              <w:spacing w:before="60" w:beforeAutospacing="0" w:after="60" w:afterAutospacing="0"/>
              <w:rPr>
                <w:color w:val="000000"/>
                <w:lang w:val="ro-MD"/>
              </w:rPr>
            </w:pPr>
            <w:r w:rsidRPr="005D3402">
              <w:rPr>
                <w:color w:val="000000"/>
                <w:lang w:val="ro-MD"/>
              </w:rPr>
              <w:t>η</w:t>
            </w:r>
            <w:r w:rsidRPr="005D3402">
              <w:rPr>
                <w:rStyle w:val="sub"/>
                <w:color w:val="000000"/>
                <w:vertAlign w:val="subscript"/>
                <w:lang w:val="ro-MD"/>
              </w:rPr>
              <w:t>th,min</w:t>
            </w:r>
            <w:r w:rsidRPr="005D3402">
              <w:rPr>
                <w:color w:val="000000"/>
                <w:lang w:val="ro-MD"/>
              </w:rPr>
              <w:t>, randamentul util la sarcină minimă</w:t>
            </w:r>
          </w:p>
        </w:tc>
        <w:tc>
          <w:tcPr>
            <w:tcW w:w="70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289E29C0" w14:textId="77777777" w:rsidR="00995FFB" w:rsidRPr="005D3402" w:rsidRDefault="00995FFB">
            <w:pPr>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56B4675E"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13842:2004 Clauza 6.5.6, aplicabilă atât sarcinii nominale, cât și celei minime</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61EE58F6" w14:textId="77777777" w:rsidR="00995FFB" w:rsidRPr="005D3402" w:rsidRDefault="00A73600">
            <w:pPr>
              <w:pStyle w:val="tbl-txt"/>
              <w:spacing w:before="60" w:beforeAutospacing="0" w:after="60" w:afterAutospacing="0"/>
              <w:rPr>
                <w:color w:val="000000"/>
                <w:lang w:val="ro-MD"/>
              </w:rPr>
            </w:pPr>
            <w:r w:rsidRPr="005D3402">
              <w:rPr>
                <w:color w:val="000000"/>
                <w:lang w:val="ro-MD"/>
              </w:rPr>
              <w:t>η</w:t>
            </w:r>
            <w:r w:rsidRPr="005D3402">
              <w:rPr>
                <w:rStyle w:val="sub"/>
                <w:color w:val="000000"/>
                <w:vertAlign w:val="subscript"/>
                <w:lang w:val="ro-MD"/>
              </w:rPr>
              <w:t xml:space="preserve">th,nom </w:t>
            </w:r>
            <w:r w:rsidRPr="005D3402">
              <w:rPr>
                <w:color w:val="000000"/>
                <w:lang w:val="ro-MD"/>
              </w:rPr>
              <w:t>este egal cu η în clauza 6.5.6.</w:t>
            </w:r>
          </w:p>
        </w:tc>
      </w:tr>
      <w:tr w:rsidR="00995FFB" w:rsidRPr="007940A1" w14:paraId="096A7A3D"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657C9B78" w14:textId="77777777" w:rsidR="00995FFB" w:rsidRPr="005D3402" w:rsidRDefault="00A73600">
            <w:pPr>
              <w:pStyle w:val="tbl-txt"/>
              <w:spacing w:before="60" w:beforeAutospacing="0" w:after="60" w:afterAutospacing="0"/>
              <w:rPr>
                <w:color w:val="000000"/>
                <w:lang w:val="ro-MD"/>
              </w:rPr>
            </w:pPr>
            <w:r w:rsidRPr="005D3402">
              <w:rPr>
                <w:color w:val="000000"/>
                <w:lang w:val="ro-MD"/>
              </w:rPr>
              <w:t>AF</w:t>
            </w:r>
            <w:r w:rsidRPr="005D3402">
              <w:rPr>
                <w:rStyle w:val="sub"/>
                <w:color w:val="000000"/>
                <w:vertAlign w:val="subscript"/>
                <w:lang w:val="ro-MD"/>
              </w:rPr>
              <w:t>nom</w:t>
            </w:r>
            <w:r w:rsidRPr="005D3402">
              <w:rPr>
                <w:color w:val="000000"/>
                <w:lang w:val="ro-MD"/>
              </w:rPr>
              <w:t>, debitul de aer la capacitatea nominală de încălzire</w:t>
            </w:r>
          </w:p>
          <w:p w14:paraId="78653510" w14:textId="77777777" w:rsidR="00995FFB" w:rsidRPr="005D3402" w:rsidRDefault="00A73600">
            <w:pPr>
              <w:pStyle w:val="tbl-txt"/>
              <w:spacing w:before="60" w:beforeAutospacing="0" w:after="60" w:afterAutospacing="0"/>
              <w:rPr>
                <w:color w:val="000000"/>
                <w:lang w:val="ro-MD"/>
              </w:rPr>
            </w:pPr>
            <w:r w:rsidRPr="005D3402">
              <w:rPr>
                <w:color w:val="000000"/>
                <w:lang w:val="ro-MD"/>
              </w:rPr>
              <w:t>AF</w:t>
            </w:r>
            <w:r w:rsidRPr="005D3402">
              <w:rPr>
                <w:rStyle w:val="sub"/>
                <w:color w:val="000000"/>
                <w:vertAlign w:val="subscript"/>
                <w:lang w:val="ro-MD"/>
              </w:rPr>
              <w:t>min</w:t>
            </w:r>
            <w:r w:rsidRPr="005D3402">
              <w:rPr>
                <w:color w:val="000000"/>
                <w:lang w:val="ro-MD"/>
              </w:rPr>
              <w:t>, debitul de aer la sarcină minimă</w:t>
            </w:r>
          </w:p>
        </w:tc>
        <w:tc>
          <w:tcPr>
            <w:tcW w:w="70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5DB1AB49" w14:textId="77777777" w:rsidR="00995FFB" w:rsidRPr="005D3402" w:rsidRDefault="00995FFB">
            <w:pPr>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0404EEC2" w14:textId="77777777" w:rsidR="00995FFB" w:rsidRPr="005D3402" w:rsidRDefault="00A73600">
            <w:pPr>
              <w:pStyle w:val="tbl-txt"/>
              <w:spacing w:before="60" w:beforeAutospacing="0" w:after="60" w:afterAutospacing="0"/>
              <w:rPr>
                <w:color w:val="000000"/>
                <w:lang w:val="ro-MD"/>
              </w:rPr>
            </w:pPr>
            <w:r w:rsidRPr="005D3402">
              <w:rPr>
                <w:color w:val="000000"/>
                <w:lang w:val="ro-MD"/>
              </w:rPr>
              <w:t>[A se vedea nota]</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4C4836C8" w14:textId="77777777" w:rsidR="00995FFB" w:rsidRPr="005D3402" w:rsidRDefault="00A73600">
            <w:pPr>
              <w:pStyle w:val="tbl-txt"/>
              <w:spacing w:before="60" w:beforeAutospacing="0" w:after="60" w:afterAutospacing="0"/>
              <w:jc w:val="both"/>
              <w:rPr>
                <w:color w:val="000000"/>
                <w:lang w:val="ro-MD"/>
              </w:rPr>
            </w:pPr>
            <w:r w:rsidRPr="005D3402">
              <w:rPr>
                <w:color w:val="000000"/>
                <w:lang w:val="ro-MD"/>
              </w:rPr>
              <w:t>Niciunul dintre standarde nu descrie metode de stabilire a debitului de aer cald (sau a debitului de alimentare cu aer).</w:t>
            </w:r>
          </w:p>
        </w:tc>
      </w:tr>
      <w:tr w:rsidR="00995FFB" w:rsidRPr="007940A1" w14:paraId="053A5E04"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54E038FF" w14:textId="77777777" w:rsidR="00995FFB" w:rsidRPr="005D3402" w:rsidRDefault="00A73600">
            <w:pPr>
              <w:pStyle w:val="tbl-txt"/>
              <w:spacing w:before="60" w:beforeAutospacing="0" w:after="60" w:afterAutospacing="0"/>
              <w:rPr>
                <w:color w:val="000000"/>
                <w:lang w:val="ro-MD"/>
              </w:rPr>
            </w:pPr>
            <w:r w:rsidRPr="005D3402">
              <w:rPr>
                <w:color w:val="000000"/>
                <w:lang w:val="ro-MD"/>
              </w:rPr>
              <w:t>el</w:t>
            </w:r>
            <w:r w:rsidRPr="005D3402">
              <w:rPr>
                <w:rStyle w:val="sub"/>
                <w:color w:val="000000"/>
                <w:vertAlign w:val="subscript"/>
                <w:lang w:val="ro-MD"/>
              </w:rPr>
              <w:t>nom</w:t>
            </w:r>
            <w:r w:rsidRPr="005D3402">
              <w:rPr>
                <w:color w:val="000000"/>
                <w:lang w:val="ro-MD"/>
              </w:rPr>
              <w:t>, consumul de energie electrică la capacitatea nominală de încălzire</w:t>
            </w:r>
          </w:p>
          <w:p w14:paraId="38F76960" w14:textId="77777777" w:rsidR="00995FFB" w:rsidRPr="005D3402" w:rsidRDefault="00A73600">
            <w:pPr>
              <w:pStyle w:val="tbl-txt"/>
              <w:spacing w:before="60" w:beforeAutospacing="0" w:after="60" w:afterAutospacing="0"/>
              <w:rPr>
                <w:color w:val="000000"/>
                <w:lang w:val="ro-MD"/>
              </w:rPr>
            </w:pPr>
            <w:r w:rsidRPr="005D3402">
              <w:rPr>
                <w:color w:val="000000"/>
                <w:lang w:val="ro-MD"/>
              </w:rPr>
              <w:t>el</w:t>
            </w:r>
            <w:r w:rsidRPr="005D3402">
              <w:rPr>
                <w:rStyle w:val="sub"/>
                <w:color w:val="000000"/>
                <w:vertAlign w:val="subscript"/>
                <w:lang w:val="ro-MD"/>
              </w:rPr>
              <w:t>min</w:t>
            </w:r>
            <w:r w:rsidRPr="005D3402">
              <w:rPr>
                <w:color w:val="000000"/>
                <w:lang w:val="ro-MD"/>
              </w:rPr>
              <w:t>, consumul de energie electrică la sarcină minimă</w:t>
            </w:r>
          </w:p>
          <w:p w14:paraId="06926072" w14:textId="77777777" w:rsidR="00995FFB" w:rsidRPr="005D3402" w:rsidRDefault="00A73600">
            <w:pPr>
              <w:pStyle w:val="tbl-txt"/>
              <w:spacing w:before="60" w:beforeAutospacing="0" w:after="60" w:afterAutospacing="0"/>
              <w:rPr>
                <w:color w:val="000000"/>
                <w:lang w:val="ro-MD"/>
              </w:rPr>
            </w:pPr>
            <w:r w:rsidRPr="005D3402">
              <w:rPr>
                <w:color w:val="000000"/>
                <w:lang w:val="ro-MD"/>
              </w:rPr>
              <w:t>el</w:t>
            </w:r>
            <w:r w:rsidRPr="005D3402">
              <w:rPr>
                <w:rStyle w:val="sub"/>
                <w:color w:val="000000"/>
                <w:vertAlign w:val="subscript"/>
                <w:lang w:val="ro-MD"/>
              </w:rPr>
              <w:t>sb</w:t>
            </w:r>
            <w:r w:rsidRPr="005D3402">
              <w:rPr>
                <w:color w:val="000000"/>
                <w:lang w:val="ro-MD"/>
              </w:rPr>
              <w:t>, consumul de energie electrică în mod standby</w:t>
            </w:r>
          </w:p>
        </w:tc>
        <w:tc>
          <w:tcPr>
            <w:tcW w:w="705"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388A9D5A" w14:textId="77777777" w:rsidR="00995FFB" w:rsidRPr="005D3402" w:rsidRDefault="00995FFB">
            <w:pPr>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38C3586B" w14:textId="77777777" w:rsidR="00995FFB" w:rsidRPr="005D3402" w:rsidRDefault="00A73600">
            <w:pPr>
              <w:pStyle w:val="tbl-txt"/>
              <w:spacing w:before="60" w:beforeAutospacing="0" w:after="60" w:afterAutospacing="0"/>
              <w:rPr>
                <w:color w:val="000000"/>
                <w:lang w:val="ro-MD"/>
              </w:rPr>
            </w:pPr>
            <w:r w:rsidRPr="005D3402">
              <w:rPr>
                <w:color w:val="000000"/>
                <w:lang w:val="ro-MD"/>
              </w:rPr>
              <w:t>[A se vedea nota]</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3923C8BA" w14:textId="77777777" w:rsidR="00995FFB" w:rsidRPr="005D3402" w:rsidRDefault="00A73600">
            <w:pPr>
              <w:pStyle w:val="tbl-txt"/>
              <w:spacing w:before="60" w:beforeAutospacing="0" w:after="60" w:afterAutospacing="0"/>
              <w:jc w:val="both"/>
              <w:rPr>
                <w:color w:val="000000"/>
                <w:lang w:val="ro-MD"/>
              </w:rPr>
            </w:pPr>
            <w:r w:rsidRPr="005D3402">
              <w:rPr>
                <w:color w:val="000000"/>
                <w:lang w:val="ro-MD"/>
              </w:rPr>
              <w:t>În conformitate cu standardul SM EN1020:2009, puterea electrică de intrare se exprimă pe plăcuța cu date tehnice (clauza 8.1.2.k) în volți, amperi etc. Producătorul poate converti valorile aplicabile în wați utilizând convenții cunoscute.</w:t>
            </w:r>
          </w:p>
          <w:p w14:paraId="2CD868D4" w14:textId="77777777" w:rsidR="00995FFB" w:rsidRPr="005D3402" w:rsidRDefault="00A73600">
            <w:pPr>
              <w:pStyle w:val="tbl-txt"/>
              <w:spacing w:before="60" w:beforeAutospacing="0" w:after="60" w:afterAutospacing="0"/>
              <w:jc w:val="both"/>
              <w:rPr>
                <w:color w:val="000000"/>
                <w:lang w:val="ro-MD"/>
              </w:rPr>
            </w:pPr>
            <w:r w:rsidRPr="005D3402">
              <w:rPr>
                <w:color w:val="000000"/>
                <w:lang w:val="ro-MD"/>
              </w:rPr>
              <w:t>Să se ține cont să nu se includă în consumul de energie electrică ventilatorul pentru transportul/distribuția aerului cald.</w:t>
            </w:r>
          </w:p>
        </w:tc>
      </w:tr>
      <w:tr w:rsidR="00995FFB" w:rsidRPr="007940A1" w14:paraId="34BE7D72"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2B35807E" w14:textId="77777777" w:rsidR="00995FFB" w:rsidRPr="005D3402" w:rsidRDefault="00A73600">
            <w:pPr>
              <w:pStyle w:val="tbl-txt"/>
              <w:spacing w:before="60" w:beforeAutospacing="0" w:after="60" w:afterAutospacing="0"/>
              <w:rPr>
                <w:color w:val="000000"/>
                <w:lang w:val="ro-MD"/>
              </w:rPr>
            </w:pPr>
            <w:r w:rsidRPr="005D3402">
              <w:rPr>
                <w:color w:val="000000"/>
                <w:lang w:val="ro-MD"/>
              </w:rPr>
              <w:t>Emisii de oxizi de azot (NO</w:t>
            </w:r>
            <w:r w:rsidRPr="005D3402">
              <w:rPr>
                <w:rStyle w:val="sub"/>
                <w:color w:val="000000"/>
                <w:vertAlign w:val="subscript"/>
                <w:lang w:val="ro-MD"/>
              </w:rPr>
              <w:t>x</w:t>
            </w:r>
            <w:r w:rsidRPr="005D3402">
              <w:rPr>
                <w:color w:val="000000"/>
                <w:lang w:val="ro-MD"/>
              </w:rPr>
              <w:t>)</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3E8F2EBA" w14:textId="77777777" w:rsidR="00995FFB" w:rsidRPr="005D3402" w:rsidRDefault="00A73600">
            <w:pPr>
              <w:pStyle w:val="tbl-txt"/>
              <w:spacing w:before="60" w:beforeAutospacing="0" w:after="60" w:afterAutospacing="0"/>
              <w:rPr>
                <w:color w:val="000000"/>
                <w:lang w:val="ro-MD"/>
              </w:rPr>
            </w:pPr>
            <w:r w:rsidRPr="005D3402">
              <w:rPr>
                <w:color w:val="000000"/>
                <w:lang w:val="ro-MD"/>
              </w:rPr>
              <w:t>CEN</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16005DF4"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267:2009+A1:2011 Arzătoare automate cu tiraj forțat, care utilizează combustibili lichizi;</w:t>
            </w:r>
          </w:p>
          <w:p w14:paraId="27211EF3" w14:textId="77777777" w:rsidR="00995FFB" w:rsidRPr="005D3402" w:rsidRDefault="00A73600">
            <w:pPr>
              <w:pStyle w:val="tbl-txt"/>
              <w:spacing w:before="60" w:beforeAutospacing="0" w:after="60" w:afterAutospacing="0"/>
              <w:rPr>
                <w:color w:val="000000"/>
                <w:lang w:val="ro-MD"/>
              </w:rPr>
            </w:pPr>
            <w:r w:rsidRPr="005D3402">
              <w:rPr>
                <w:color w:val="000000"/>
                <w:lang w:val="ro-MD"/>
              </w:rPr>
              <w:t>secțiunea 4.8.5. Valorile-limită ale emisiilor de NO</w:t>
            </w:r>
            <w:r w:rsidRPr="005D3402">
              <w:rPr>
                <w:rStyle w:val="sub"/>
                <w:color w:val="000000"/>
                <w:vertAlign w:val="subscript"/>
                <w:lang w:val="ro-MD"/>
              </w:rPr>
              <w:t xml:space="preserve">x </w:t>
            </w:r>
            <w:r w:rsidRPr="005D3402">
              <w:rPr>
                <w:color w:val="000000"/>
                <w:lang w:val="ro-MD"/>
              </w:rPr>
              <w:t>și CO;</w:t>
            </w:r>
          </w:p>
          <w:p w14:paraId="3CAD2ACB" w14:textId="77777777" w:rsidR="00995FFB" w:rsidRPr="005D3402" w:rsidRDefault="00A73600">
            <w:pPr>
              <w:pStyle w:val="tbl-txt"/>
              <w:spacing w:before="60" w:beforeAutospacing="0" w:after="60" w:afterAutospacing="0"/>
              <w:rPr>
                <w:color w:val="000000"/>
                <w:lang w:val="ro-MD"/>
              </w:rPr>
            </w:pPr>
            <w:r w:rsidRPr="005D3402">
              <w:rPr>
                <w:color w:val="000000"/>
                <w:lang w:val="ro-MD"/>
              </w:rPr>
              <w:t>secțiunea 5. Încercare. Anexa B. Măsurători și corecții ale emisiilor</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5A4F7168" w14:textId="77777777" w:rsidR="00995FFB" w:rsidRPr="005D3402" w:rsidRDefault="00A73600">
            <w:pPr>
              <w:pStyle w:val="tbl-txt"/>
              <w:spacing w:before="60" w:beforeAutospacing="0" w:after="60" w:afterAutospacing="0"/>
              <w:rPr>
                <w:color w:val="000000"/>
                <w:lang w:val="ro-MD"/>
              </w:rPr>
            </w:pPr>
            <w:r w:rsidRPr="005D3402">
              <w:rPr>
                <w:color w:val="000000"/>
                <w:lang w:val="ro-MD"/>
              </w:rPr>
              <w:t>Valorile emisiilor de NO</w:t>
            </w:r>
            <w:r w:rsidRPr="005D3402">
              <w:rPr>
                <w:rStyle w:val="sub"/>
                <w:color w:val="000000"/>
                <w:vertAlign w:val="subscript"/>
                <w:lang w:val="ro-MD"/>
              </w:rPr>
              <w:t xml:space="preserve">x </w:t>
            </w:r>
            <w:r w:rsidRPr="005D3402">
              <w:rPr>
                <w:color w:val="000000"/>
                <w:lang w:val="ro-MD"/>
              </w:rPr>
              <w:t>sunt exprimate pe baza puterii calorice superioare a combustibilului.</w:t>
            </w:r>
          </w:p>
        </w:tc>
      </w:tr>
      <w:tr w:rsidR="00995FFB" w:rsidRPr="007940A1" w14:paraId="44B0F853"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0ADF5004" w14:textId="77777777" w:rsidR="00995FFB" w:rsidRPr="005D3402" w:rsidRDefault="00A73600">
            <w:pPr>
              <w:pStyle w:val="tbl-txt"/>
              <w:spacing w:before="60" w:beforeAutospacing="0" w:after="60" w:afterAutospacing="0"/>
              <w:rPr>
                <w:color w:val="000000"/>
                <w:lang w:val="ro-MD"/>
              </w:rPr>
            </w:pPr>
            <w:r w:rsidRPr="005D3402">
              <w:rPr>
                <w:color w:val="000000"/>
                <w:lang w:val="ro-MD"/>
              </w:rPr>
              <w:t>F</w:t>
            </w:r>
            <w:r w:rsidRPr="005D3402">
              <w:rPr>
                <w:rStyle w:val="sub"/>
                <w:color w:val="000000"/>
                <w:vertAlign w:val="subscript"/>
                <w:lang w:val="ro-MD"/>
              </w:rPr>
              <w:t>env</w:t>
            </w:r>
            <w:r w:rsidRPr="005D3402">
              <w:rPr>
                <w:color w:val="000000"/>
                <w:lang w:val="ro-MD"/>
              </w:rPr>
              <w:t>, pierderi prin anvelopă</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340D5583" w14:textId="77777777" w:rsidR="00995FFB" w:rsidRPr="005D3402" w:rsidRDefault="00A73600">
            <w:pPr>
              <w:pStyle w:val="tbl-txt"/>
              <w:spacing w:before="60" w:beforeAutospacing="0" w:after="60" w:afterAutospacing="0"/>
              <w:rPr>
                <w:color w:val="000000"/>
                <w:lang w:val="ro-MD"/>
              </w:rPr>
            </w:pPr>
            <w:r w:rsidRPr="005D3402">
              <w:rPr>
                <w:color w:val="000000"/>
                <w:lang w:val="ro-MD"/>
              </w:rPr>
              <w:t>CEN</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7E9654EF"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1886:2007</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68454690" w14:textId="77777777" w:rsidR="00995FFB" w:rsidRPr="005D3402" w:rsidRDefault="00A73600">
            <w:pPr>
              <w:pStyle w:val="tbl-txt"/>
              <w:spacing w:before="60" w:beforeAutospacing="0" w:after="60" w:afterAutospacing="0"/>
              <w:rPr>
                <w:color w:val="000000"/>
                <w:lang w:val="ro-MD"/>
              </w:rPr>
            </w:pPr>
            <w:r w:rsidRPr="005D3402">
              <w:rPr>
                <w:color w:val="000000"/>
                <w:lang w:val="ro-MD"/>
              </w:rPr>
              <w:t>Clasă de izolare în cinci clase, desemnate ca T1-T5</w:t>
            </w:r>
          </w:p>
        </w:tc>
      </w:tr>
      <w:tr w:rsidR="00995FFB" w:rsidRPr="007940A1" w14:paraId="4EB85200"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54336536" w14:textId="77777777" w:rsidR="00995FFB" w:rsidRPr="005D3402" w:rsidRDefault="00A73600">
            <w:pPr>
              <w:pStyle w:val="tbl-txt"/>
              <w:spacing w:before="60" w:beforeAutospacing="0" w:after="60" w:afterAutospacing="0"/>
              <w:rPr>
                <w:color w:val="000000"/>
                <w:lang w:val="ro-MD"/>
              </w:rPr>
            </w:pPr>
            <w:r w:rsidRPr="005D3402">
              <w:rPr>
                <w:color w:val="000000"/>
                <w:lang w:val="ro-MD"/>
              </w:rPr>
              <w:t xml:space="preserve">Indice IP (indice </w:t>
            </w:r>
            <w:r w:rsidRPr="005D3402">
              <w:rPr>
                <w:color w:val="000000"/>
                <w:lang w:val="ro-MD"/>
              </w:rPr>
              <w:lastRenderedPageBreak/>
              <w:t>de protecție împotriva factorilor externi)</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52BEB962" w14:textId="77777777" w:rsidR="00995FFB" w:rsidRPr="005D3402" w:rsidRDefault="00A73600">
            <w:pPr>
              <w:pStyle w:val="Normal1"/>
              <w:spacing w:before="120" w:beforeAutospacing="0" w:after="0" w:afterAutospacing="0"/>
              <w:jc w:val="both"/>
              <w:rPr>
                <w:color w:val="000000"/>
                <w:lang w:val="ro-MD"/>
              </w:rPr>
            </w:pPr>
            <w:r w:rsidRPr="005D3402">
              <w:rPr>
                <w:color w:val="000000"/>
                <w:lang w:val="ro-MD"/>
              </w:rPr>
              <w:lastRenderedPageBreak/>
              <w:t> </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79DACC99"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60529:1991/</w:t>
            </w:r>
          </w:p>
          <w:p w14:paraId="59E80E47" w14:textId="77777777" w:rsidR="00995FFB" w:rsidRPr="005D3402" w:rsidRDefault="00A73600">
            <w:pPr>
              <w:pStyle w:val="tbl-txt"/>
              <w:spacing w:before="60" w:beforeAutospacing="0" w:after="60" w:afterAutospacing="0"/>
              <w:rPr>
                <w:color w:val="000000"/>
                <w:lang w:val="ro-MD"/>
              </w:rPr>
            </w:pPr>
            <w:r w:rsidRPr="005D3402">
              <w:rPr>
                <w:color w:val="000000"/>
                <w:lang w:val="ro-MD"/>
              </w:rPr>
              <w:lastRenderedPageBreak/>
              <w:t>AC:2016-12</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3678AE02"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6952F523" w14:textId="77777777">
        <w:trPr>
          <w:tblCellSpacing w:w="0" w:type="dxa"/>
        </w:trPr>
        <w:tc>
          <w:tcPr>
            <w:tcW w:w="9347" w:type="dxa"/>
            <w:gridSpan w:val="4"/>
            <w:tcBorders>
              <w:top w:val="single" w:sz="6" w:space="0" w:color="000000"/>
              <w:left w:val="single" w:sz="6" w:space="0" w:color="000000"/>
              <w:bottom w:val="single" w:sz="6" w:space="0" w:color="000000"/>
              <w:right w:val="single" w:sz="6" w:space="0" w:color="000000"/>
            </w:tcBorders>
            <w:shd w:val="clear" w:color="auto" w:fill="FFFFFF"/>
          </w:tcPr>
          <w:p w14:paraId="102EAA96" w14:textId="77777777" w:rsidR="00995FFB" w:rsidRPr="005D3402" w:rsidRDefault="00A73600">
            <w:pPr>
              <w:pStyle w:val="tbl-txt"/>
              <w:spacing w:before="60" w:beforeAutospacing="0" w:after="60" w:afterAutospacing="0"/>
              <w:rPr>
                <w:color w:val="000000"/>
                <w:lang w:val="ro-MD"/>
              </w:rPr>
            </w:pPr>
            <w:r w:rsidRPr="005D3402">
              <w:rPr>
                <w:rStyle w:val="bold"/>
                <w:b/>
                <w:bCs/>
                <w:color w:val="000000"/>
                <w:lang w:val="ro-MD"/>
              </w:rPr>
              <w:t>Aeroterme care utilizează efectul Joule</w:t>
            </w:r>
          </w:p>
        </w:tc>
      </w:tr>
      <w:tr w:rsidR="00995FFB" w:rsidRPr="007940A1" w14:paraId="0507E051"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2E9325D8" w14:textId="77777777" w:rsidR="00995FFB" w:rsidRPr="005D3402" w:rsidRDefault="00A73600">
            <w:pPr>
              <w:pStyle w:val="tbl-txt"/>
              <w:spacing w:before="60" w:beforeAutospacing="0" w:after="60" w:afterAutospacing="0"/>
              <w:rPr>
                <w:color w:val="000000"/>
                <w:lang w:val="ro-MD"/>
              </w:rPr>
            </w:pPr>
            <w:r w:rsidRPr="005D3402">
              <w:rPr>
                <w:color w:val="000000"/>
                <w:lang w:val="ro-MD"/>
              </w:rPr>
              <w:t>P</w:t>
            </w:r>
            <w:r w:rsidRPr="005D3402">
              <w:rPr>
                <w:rStyle w:val="sub"/>
                <w:color w:val="000000"/>
                <w:vertAlign w:val="subscript"/>
                <w:lang w:val="ro-MD"/>
              </w:rPr>
              <w:t>nom</w:t>
            </w:r>
            <w:r w:rsidRPr="005D3402">
              <w:rPr>
                <w:color w:val="000000"/>
                <w:lang w:val="ro-MD"/>
              </w:rPr>
              <w:t>, capacitatea nominală de încălzire și P</w:t>
            </w:r>
            <w:r w:rsidRPr="005D3402">
              <w:rPr>
                <w:rStyle w:val="sub"/>
                <w:color w:val="000000"/>
                <w:vertAlign w:val="subscript"/>
                <w:lang w:val="ro-MD"/>
              </w:rPr>
              <w:t>min</w:t>
            </w:r>
            <w:r w:rsidRPr="005D3402">
              <w:rPr>
                <w:color w:val="000000"/>
                <w:lang w:val="ro-MD"/>
              </w:rPr>
              <w:t>, puterea termică la sarcină minimă</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5E1F990C" w14:textId="77777777" w:rsidR="00995FFB" w:rsidRPr="005D3402" w:rsidRDefault="00A73600">
            <w:pPr>
              <w:pStyle w:val="tbl-txt"/>
              <w:spacing w:before="60" w:beforeAutospacing="0" w:after="60" w:afterAutospacing="0"/>
              <w:rPr>
                <w:color w:val="000000"/>
                <w:lang w:val="ro-MD"/>
              </w:rPr>
            </w:pPr>
            <w:r w:rsidRPr="005D3402">
              <w:rPr>
                <w:color w:val="000000"/>
                <w:lang w:val="ro-MD"/>
              </w:rPr>
              <w:t>CEN</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7D3F496E"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IEC/EN 60675 ed 2.1:1998, secțiunea 16</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7FF10CA0" w14:textId="77777777" w:rsidR="00995FFB" w:rsidRPr="005D3402" w:rsidRDefault="00A73600">
            <w:pPr>
              <w:pStyle w:val="tbl-txt"/>
              <w:spacing w:before="60" w:beforeAutospacing="0" w:after="60" w:afterAutospacing="0"/>
              <w:jc w:val="both"/>
              <w:rPr>
                <w:color w:val="000000"/>
                <w:lang w:val="ro-MD"/>
              </w:rPr>
            </w:pPr>
            <w:r w:rsidRPr="005D3402">
              <w:rPr>
                <w:color w:val="000000"/>
                <w:lang w:val="ro-MD"/>
              </w:rPr>
              <w:t>Nu a fost identificat un standard pentru măsurarea efectivă a puterii termice a aerotermelor electrice.</w:t>
            </w:r>
          </w:p>
          <w:p w14:paraId="5D7E4624" w14:textId="77777777" w:rsidR="00995FFB" w:rsidRPr="005D3402" w:rsidRDefault="00A73600">
            <w:pPr>
              <w:pStyle w:val="tbl-txt"/>
              <w:spacing w:before="60" w:beforeAutospacing="0" w:after="60" w:afterAutospacing="0"/>
              <w:jc w:val="both"/>
              <w:rPr>
                <w:color w:val="000000"/>
                <w:lang w:val="ro-MD"/>
              </w:rPr>
            </w:pPr>
            <w:r w:rsidRPr="005D3402">
              <w:rPr>
                <w:color w:val="000000"/>
                <w:lang w:val="ro-MD"/>
              </w:rPr>
              <w:t>Puterea electrică de intrare la sarcină nominală sau minimă este considerată reprezentativă pentru puterea termică nominală sau minimă.</w:t>
            </w:r>
          </w:p>
          <w:p w14:paraId="5055C232" w14:textId="77777777" w:rsidR="00995FFB" w:rsidRPr="005D3402" w:rsidRDefault="00A73600">
            <w:pPr>
              <w:pStyle w:val="tbl-txt"/>
              <w:spacing w:before="60" w:beforeAutospacing="0" w:after="60" w:afterAutospacing="0"/>
              <w:jc w:val="both"/>
              <w:rPr>
                <w:color w:val="000000"/>
                <w:lang w:val="ro-MD"/>
              </w:rPr>
            </w:pPr>
            <w:r w:rsidRPr="005D3402">
              <w:rPr>
                <w:color w:val="000000"/>
                <w:lang w:val="ro-MD"/>
              </w:rPr>
              <w:t>P</w:t>
            </w:r>
            <w:r w:rsidRPr="005D3402">
              <w:rPr>
                <w:rStyle w:val="sub"/>
                <w:color w:val="000000"/>
                <w:vertAlign w:val="subscript"/>
                <w:lang w:val="ro-MD"/>
              </w:rPr>
              <w:t xml:space="preserve">nom </w:t>
            </w:r>
            <w:r w:rsidRPr="005D3402">
              <w:rPr>
                <w:color w:val="000000"/>
                <w:lang w:val="ro-MD"/>
              </w:rPr>
              <w:t>și P</w:t>
            </w:r>
            <w:r w:rsidRPr="005D3402">
              <w:rPr>
                <w:rStyle w:val="sub"/>
                <w:color w:val="000000"/>
                <w:vertAlign w:val="subscript"/>
                <w:lang w:val="ro-MD"/>
              </w:rPr>
              <w:t xml:space="preserve">min </w:t>
            </w:r>
            <w:r w:rsidRPr="005D3402">
              <w:rPr>
                <w:color w:val="000000"/>
                <w:lang w:val="ro-MD"/>
              </w:rPr>
              <w:t>corespund puterii utile din standardul SM IEC 60675 ed. 2.1:1998 la sarcină nominală și minimă, minus cerința de putere a ventilatoarelor care distribuie aerul cald și cerința de putere a comenzilor electronice de control, după caz.</w:t>
            </w:r>
          </w:p>
        </w:tc>
      </w:tr>
      <w:tr w:rsidR="00995FFB" w:rsidRPr="007940A1" w14:paraId="3F37B7D8" w14:textId="77777777">
        <w:trPr>
          <w:tblCellSpacing w:w="0" w:type="dxa"/>
        </w:trPr>
        <w:tc>
          <w:tcPr>
            <w:tcW w:w="1733"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1A354956" w14:textId="77777777" w:rsidR="00995FFB" w:rsidRPr="005D3402" w:rsidRDefault="00A73600">
            <w:pPr>
              <w:pStyle w:val="tbl-txt"/>
              <w:spacing w:before="60" w:beforeAutospacing="0" w:after="60" w:afterAutospacing="0"/>
              <w:rPr>
                <w:color w:val="000000"/>
                <w:lang w:val="ro-MD"/>
              </w:rPr>
            </w:pPr>
            <w:r w:rsidRPr="005D3402">
              <w:rPr>
                <w:color w:val="000000"/>
                <w:lang w:val="ro-MD"/>
              </w:rPr>
              <w:t>η</w:t>
            </w:r>
            <w:r w:rsidRPr="005D3402">
              <w:rPr>
                <w:rStyle w:val="sub"/>
                <w:color w:val="000000"/>
                <w:vertAlign w:val="subscript"/>
                <w:lang w:val="ro-MD"/>
              </w:rPr>
              <w:t>th,nom</w:t>
            </w:r>
            <w:r w:rsidRPr="005D3402">
              <w:rPr>
                <w:color w:val="000000"/>
                <w:lang w:val="ro-MD"/>
              </w:rPr>
              <w:t>, randamentul util la capacitatea nominală pentru încălzire</w:t>
            </w:r>
          </w:p>
          <w:p w14:paraId="094B2DC8" w14:textId="77777777" w:rsidR="00995FFB" w:rsidRPr="005D3402" w:rsidRDefault="00A73600">
            <w:pPr>
              <w:pStyle w:val="tbl-txt"/>
              <w:spacing w:before="60" w:beforeAutospacing="0" w:after="60" w:afterAutospacing="0"/>
              <w:rPr>
                <w:color w:val="000000"/>
                <w:lang w:val="ro-MD"/>
              </w:rPr>
            </w:pPr>
            <w:r w:rsidRPr="005D3402">
              <w:rPr>
                <w:color w:val="000000"/>
                <w:lang w:val="ro-MD"/>
              </w:rPr>
              <w:t>η</w:t>
            </w:r>
            <w:r w:rsidRPr="005D3402">
              <w:rPr>
                <w:rStyle w:val="sub"/>
                <w:color w:val="000000"/>
                <w:vertAlign w:val="subscript"/>
                <w:lang w:val="ro-MD"/>
              </w:rPr>
              <w:t>th,min</w:t>
            </w:r>
            <w:r w:rsidRPr="005D3402">
              <w:rPr>
                <w:color w:val="000000"/>
                <w:lang w:val="ro-MD"/>
              </w:rPr>
              <w:t>, randamentul util la sarcină minimă</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2427F45A" w14:textId="77777777" w:rsidR="00995FFB" w:rsidRPr="005D3402" w:rsidRDefault="00A73600">
            <w:pPr>
              <w:pStyle w:val="tbl-txt"/>
              <w:spacing w:before="60" w:beforeAutospacing="0" w:after="60" w:afterAutospacing="0"/>
              <w:rPr>
                <w:color w:val="000000"/>
                <w:lang w:val="ro-MD"/>
              </w:rPr>
            </w:pPr>
            <w:r w:rsidRPr="005D3402">
              <w:rPr>
                <w:color w:val="000000"/>
                <w:lang w:val="ro-MD"/>
              </w:rPr>
              <w:t>Nu se aplică.</w:t>
            </w:r>
          </w:p>
        </w:tc>
        <w:tc>
          <w:tcPr>
            <w:tcW w:w="2639"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2BD5D7FE" w14:textId="77777777" w:rsidR="00995FFB" w:rsidRPr="005D3402" w:rsidRDefault="00A73600">
            <w:pPr>
              <w:pStyle w:val="tbl-txt"/>
              <w:spacing w:before="60" w:beforeAutospacing="0" w:after="60" w:afterAutospacing="0"/>
              <w:rPr>
                <w:color w:val="000000"/>
                <w:lang w:val="ro-MD"/>
              </w:rPr>
            </w:pPr>
            <w:r w:rsidRPr="005D3402">
              <w:rPr>
                <w:color w:val="000000"/>
                <w:lang w:val="ro-MD"/>
              </w:rPr>
              <w:t>[A se vedea nota]</w:t>
            </w:r>
          </w:p>
        </w:tc>
        <w:tc>
          <w:tcPr>
            <w:tcW w:w="4270"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45CC0710" w14:textId="77777777" w:rsidR="00995FFB" w:rsidRPr="005D3402" w:rsidRDefault="00A73600">
            <w:pPr>
              <w:pStyle w:val="tbl-txt"/>
              <w:spacing w:before="60" w:beforeAutospacing="0" w:after="60" w:afterAutospacing="0"/>
              <w:rPr>
                <w:color w:val="000000"/>
                <w:lang w:val="ro-MD"/>
              </w:rPr>
            </w:pPr>
            <w:r w:rsidRPr="005D3402">
              <w:rPr>
                <w:color w:val="000000"/>
                <w:lang w:val="ro-MD"/>
              </w:rPr>
              <w:t>Valoarea este de 100% implicit.</w:t>
            </w:r>
          </w:p>
        </w:tc>
      </w:tr>
      <w:tr w:rsidR="00995FFB" w:rsidRPr="007940A1" w14:paraId="05167BF8" w14:textId="77777777">
        <w:trPr>
          <w:tblCellSpacing w:w="0" w:type="dxa"/>
        </w:trPr>
        <w:tc>
          <w:tcPr>
            <w:tcW w:w="1733"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5794BACD" w14:textId="77777777" w:rsidR="00995FFB" w:rsidRPr="005D3402" w:rsidRDefault="00995FFB">
            <w:pPr>
              <w:rPr>
                <w:color w:val="000000"/>
                <w:lang w:val="ro-MD"/>
              </w:rPr>
            </w:pP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7FCF226F" w14:textId="77777777" w:rsidR="00995FFB" w:rsidRPr="005D3402" w:rsidRDefault="00A73600">
            <w:pPr>
              <w:pStyle w:val="tbl-txt"/>
              <w:spacing w:before="60" w:beforeAutospacing="0" w:after="60" w:afterAutospacing="0"/>
              <w:rPr>
                <w:color w:val="000000"/>
                <w:lang w:val="ro-MD"/>
              </w:rPr>
            </w:pPr>
            <w:r w:rsidRPr="005D3402">
              <w:rPr>
                <w:color w:val="000000"/>
                <w:lang w:val="ro-MD"/>
              </w:rPr>
              <w:t>Nu se aplică.</w:t>
            </w:r>
          </w:p>
        </w:tc>
        <w:tc>
          <w:tcPr>
            <w:tcW w:w="2639"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486905F8" w14:textId="77777777" w:rsidR="00995FFB" w:rsidRPr="005D3402" w:rsidRDefault="00995FFB">
            <w:pPr>
              <w:rPr>
                <w:color w:val="000000"/>
                <w:lang w:val="ro-MD"/>
              </w:rPr>
            </w:pPr>
          </w:p>
        </w:tc>
        <w:tc>
          <w:tcPr>
            <w:tcW w:w="4270"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016C880" w14:textId="77777777" w:rsidR="00995FFB" w:rsidRPr="005D3402" w:rsidRDefault="00995FFB">
            <w:pPr>
              <w:rPr>
                <w:color w:val="000000"/>
                <w:lang w:val="ro-MD"/>
              </w:rPr>
            </w:pPr>
          </w:p>
        </w:tc>
      </w:tr>
      <w:tr w:rsidR="00995FFB" w:rsidRPr="007940A1" w14:paraId="510983B9"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4A9E85AD" w14:textId="77777777" w:rsidR="00995FFB" w:rsidRPr="005D3402" w:rsidRDefault="00A73600">
            <w:pPr>
              <w:pStyle w:val="tbl-txt"/>
              <w:spacing w:before="60" w:beforeAutospacing="0" w:after="60" w:afterAutospacing="0"/>
              <w:rPr>
                <w:color w:val="000000"/>
                <w:lang w:val="ro-MD"/>
              </w:rPr>
            </w:pPr>
            <w:r w:rsidRPr="005D3402">
              <w:rPr>
                <w:color w:val="000000"/>
                <w:lang w:val="ro-MD"/>
              </w:rPr>
              <w:t>AF</w:t>
            </w:r>
            <w:r w:rsidRPr="005D3402">
              <w:rPr>
                <w:rStyle w:val="sub"/>
                <w:color w:val="000000"/>
                <w:vertAlign w:val="subscript"/>
                <w:lang w:val="ro-MD"/>
              </w:rPr>
              <w:t>nom</w:t>
            </w:r>
            <w:r w:rsidRPr="005D3402">
              <w:rPr>
                <w:color w:val="000000"/>
                <w:lang w:val="ro-MD"/>
              </w:rPr>
              <w:t>, debitul de aer la capacitatea nominală de încălzire</w:t>
            </w:r>
          </w:p>
          <w:p w14:paraId="3E7B2844" w14:textId="77777777" w:rsidR="00995FFB" w:rsidRPr="005D3402" w:rsidRDefault="00A73600">
            <w:pPr>
              <w:pStyle w:val="tbl-txt"/>
              <w:spacing w:before="60" w:beforeAutospacing="0" w:after="60" w:afterAutospacing="0"/>
              <w:rPr>
                <w:color w:val="000000"/>
                <w:lang w:val="ro-MD"/>
              </w:rPr>
            </w:pPr>
            <w:r w:rsidRPr="005D3402">
              <w:rPr>
                <w:color w:val="000000"/>
                <w:lang w:val="ro-MD"/>
              </w:rPr>
              <w:t>AF</w:t>
            </w:r>
            <w:r w:rsidRPr="005D3402">
              <w:rPr>
                <w:rStyle w:val="sub"/>
                <w:color w:val="000000"/>
                <w:vertAlign w:val="subscript"/>
                <w:lang w:val="ro-MD"/>
              </w:rPr>
              <w:t>min</w:t>
            </w:r>
            <w:r w:rsidRPr="005D3402">
              <w:rPr>
                <w:color w:val="000000"/>
                <w:lang w:val="ro-MD"/>
              </w:rPr>
              <w:t>, debitul de aer la sarcină minimă</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15C487FB"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2FA16267" w14:textId="77777777" w:rsidR="00995FFB" w:rsidRPr="005D3402" w:rsidRDefault="00A73600">
            <w:pPr>
              <w:pStyle w:val="tbl-txt"/>
              <w:spacing w:before="60" w:beforeAutospacing="0" w:after="60" w:afterAutospacing="0"/>
              <w:rPr>
                <w:color w:val="000000"/>
                <w:lang w:val="ro-MD"/>
              </w:rPr>
            </w:pPr>
            <w:r w:rsidRPr="005D3402">
              <w:rPr>
                <w:color w:val="000000"/>
                <w:lang w:val="ro-MD"/>
              </w:rPr>
              <w:t>[A se vedea nota]</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5D48E86D" w14:textId="77777777" w:rsidR="00995FFB" w:rsidRPr="005D3402" w:rsidRDefault="00A73600">
            <w:pPr>
              <w:pStyle w:val="tbl-txt"/>
              <w:spacing w:before="60" w:beforeAutospacing="0" w:after="60" w:afterAutospacing="0"/>
              <w:jc w:val="both"/>
              <w:rPr>
                <w:color w:val="000000"/>
                <w:lang w:val="ro-MD"/>
              </w:rPr>
            </w:pPr>
            <w:r w:rsidRPr="005D3402">
              <w:rPr>
                <w:color w:val="000000"/>
                <w:lang w:val="ro-MD"/>
              </w:rPr>
              <w:t>Niciunul dintre standarde nu descrie metode de stabilire a debitului de aer cald (sau a debitului de alimentare cu aer).</w:t>
            </w:r>
          </w:p>
        </w:tc>
      </w:tr>
      <w:tr w:rsidR="00995FFB" w:rsidRPr="007940A1" w14:paraId="44BF0E3D"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750F4026" w14:textId="77777777" w:rsidR="00995FFB" w:rsidRPr="005D3402" w:rsidRDefault="00A73600">
            <w:pPr>
              <w:pStyle w:val="tbl-txt"/>
              <w:spacing w:before="60" w:beforeAutospacing="0" w:after="60" w:afterAutospacing="0"/>
              <w:rPr>
                <w:color w:val="000000"/>
                <w:lang w:val="ro-MD"/>
              </w:rPr>
            </w:pPr>
            <w:r w:rsidRPr="005D3402">
              <w:rPr>
                <w:color w:val="000000"/>
                <w:lang w:val="ro-MD"/>
              </w:rPr>
              <w:t>el</w:t>
            </w:r>
            <w:r w:rsidRPr="005D3402">
              <w:rPr>
                <w:rStyle w:val="sub"/>
                <w:color w:val="000000"/>
                <w:vertAlign w:val="subscript"/>
                <w:lang w:val="ro-MD"/>
              </w:rPr>
              <w:t>sb</w:t>
            </w:r>
            <w:r w:rsidRPr="005D3402">
              <w:rPr>
                <w:color w:val="000000"/>
                <w:lang w:val="ro-MD"/>
              </w:rPr>
              <w:t>, consumul de energie electrică în mod standby</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651CD9E1"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1EDF721E"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IEC 62301:2011-01</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7D29B985"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5B86F4DA"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70921BCA" w14:textId="77777777" w:rsidR="00995FFB" w:rsidRPr="005D3402" w:rsidRDefault="00A73600">
            <w:pPr>
              <w:pStyle w:val="tbl-txt"/>
              <w:spacing w:before="60" w:beforeAutospacing="0" w:after="60" w:afterAutospacing="0"/>
              <w:rPr>
                <w:color w:val="000000"/>
                <w:lang w:val="ro-MD"/>
              </w:rPr>
            </w:pPr>
            <w:r w:rsidRPr="005D3402">
              <w:rPr>
                <w:color w:val="000000"/>
                <w:lang w:val="ro-MD"/>
              </w:rPr>
              <w:t>F</w:t>
            </w:r>
            <w:r w:rsidRPr="005D3402">
              <w:rPr>
                <w:rStyle w:val="sub"/>
                <w:color w:val="000000"/>
                <w:vertAlign w:val="subscript"/>
                <w:lang w:val="ro-MD"/>
              </w:rPr>
              <w:t>env</w:t>
            </w:r>
            <w:r w:rsidRPr="005D3402">
              <w:rPr>
                <w:color w:val="000000"/>
                <w:lang w:val="ro-MD"/>
              </w:rPr>
              <w:t>, pierderi prin anvelopă</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30410839" w14:textId="77777777" w:rsidR="00995FFB" w:rsidRPr="005D3402" w:rsidRDefault="00A73600">
            <w:pPr>
              <w:pStyle w:val="tbl-txt"/>
              <w:spacing w:before="60" w:beforeAutospacing="0" w:after="60" w:afterAutospacing="0"/>
              <w:rPr>
                <w:color w:val="000000"/>
                <w:lang w:val="ro-MD"/>
              </w:rPr>
            </w:pPr>
            <w:r w:rsidRPr="005D3402">
              <w:rPr>
                <w:color w:val="000000"/>
                <w:lang w:val="ro-MD"/>
              </w:rPr>
              <w:t>CEN</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49E545A7"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1886:2007</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7BADF46D" w14:textId="77777777" w:rsidR="00995FFB" w:rsidRPr="005D3402" w:rsidRDefault="00A73600">
            <w:pPr>
              <w:pStyle w:val="tbl-txt"/>
              <w:spacing w:before="60" w:beforeAutospacing="0" w:after="60" w:afterAutospacing="0"/>
              <w:rPr>
                <w:color w:val="000000"/>
                <w:lang w:val="ro-MD"/>
              </w:rPr>
            </w:pPr>
            <w:r w:rsidRPr="005D3402">
              <w:rPr>
                <w:color w:val="000000"/>
                <w:lang w:val="ro-MD"/>
              </w:rPr>
              <w:t>Clasă de izolare în cinci clase, desemnate ca T1-T5</w:t>
            </w:r>
          </w:p>
        </w:tc>
      </w:tr>
      <w:tr w:rsidR="00995FFB" w:rsidRPr="007940A1" w14:paraId="7785B5F9"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636C47C1" w14:textId="77777777" w:rsidR="00995FFB" w:rsidRPr="005D3402" w:rsidRDefault="00A73600">
            <w:pPr>
              <w:pStyle w:val="tbl-txt"/>
              <w:spacing w:before="60" w:beforeAutospacing="0" w:after="60" w:afterAutospacing="0"/>
              <w:rPr>
                <w:color w:val="000000"/>
                <w:lang w:val="ro-MD"/>
              </w:rPr>
            </w:pPr>
            <w:r w:rsidRPr="005D3402">
              <w:rPr>
                <w:color w:val="000000"/>
                <w:lang w:val="ro-MD"/>
              </w:rPr>
              <w:t>Indice IP (indice de protecție împotriva factorilor externi)</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4C099AEB"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2789011D"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60529:1991/</w:t>
            </w:r>
          </w:p>
          <w:p w14:paraId="4DFC83E9" w14:textId="77777777" w:rsidR="00995FFB" w:rsidRPr="005D3402" w:rsidRDefault="00A73600">
            <w:pPr>
              <w:pStyle w:val="tbl-txt"/>
              <w:spacing w:before="60" w:beforeAutospacing="0" w:after="60" w:afterAutospacing="0"/>
              <w:rPr>
                <w:color w:val="000000"/>
                <w:lang w:val="ro-MD"/>
              </w:rPr>
            </w:pPr>
            <w:r w:rsidRPr="005D3402">
              <w:rPr>
                <w:color w:val="000000"/>
                <w:lang w:val="ro-MD"/>
              </w:rPr>
              <w:t>AC:2016-12</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6B5D5B55"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0F1444B2" w14:textId="77777777">
        <w:trPr>
          <w:tblCellSpacing w:w="0" w:type="dxa"/>
        </w:trPr>
        <w:tc>
          <w:tcPr>
            <w:tcW w:w="9347" w:type="dxa"/>
            <w:gridSpan w:val="4"/>
            <w:tcBorders>
              <w:top w:val="single" w:sz="6" w:space="0" w:color="000000"/>
              <w:left w:val="single" w:sz="6" w:space="0" w:color="000000"/>
              <w:bottom w:val="single" w:sz="6" w:space="0" w:color="000000"/>
              <w:right w:val="single" w:sz="6" w:space="0" w:color="000000"/>
            </w:tcBorders>
            <w:shd w:val="clear" w:color="auto" w:fill="FFFFFF"/>
          </w:tcPr>
          <w:p w14:paraId="5FA31973" w14:textId="77777777" w:rsidR="00995FFB" w:rsidRPr="005D3402" w:rsidRDefault="00A73600">
            <w:pPr>
              <w:pStyle w:val="tbl-txt"/>
              <w:spacing w:before="60" w:beforeAutospacing="0" w:after="60" w:afterAutospacing="0"/>
              <w:rPr>
                <w:color w:val="000000"/>
                <w:lang w:val="ro-MD"/>
              </w:rPr>
            </w:pPr>
            <w:r w:rsidRPr="005D3402">
              <w:rPr>
                <w:rStyle w:val="bold"/>
                <w:b/>
                <w:bCs/>
                <w:color w:val="000000"/>
                <w:lang w:val="ro-MD"/>
              </w:rPr>
              <w:t>Climatizoare acționate electric, aparate de aer condiționat și pompe de căldură</w:t>
            </w:r>
          </w:p>
        </w:tc>
      </w:tr>
      <w:tr w:rsidR="00995FFB" w:rsidRPr="007940A1" w14:paraId="22BA64B9"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179C1411" w14:textId="77777777" w:rsidR="00995FFB" w:rsidRPr="005D3402" w:rsidRDefault="00A73600">
            <w:pPr>
              <w:pStyle w:val="tbl-txt"/>
              <w:spacing w:before="60" w:beforeAutospacing="0" w:after="60" w:afterAutospacing="0"/>
              <w:rPr>
                <w:color w:val="000000"/>
                <w:lang w:val="ro-MD"/>
              </w:rPr>
            </w:pPr>
            <w:r w:rsidRPr="005D3402">
              <w:rPr>
                <w:color w:val="000000"/>
                <w:lang w:val="ro-MD"/>
              </w:rPr>
              <w:t>SEER</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59BA9AE1" w14:textId="77777777" w:rsidR="00995FFB" w:rsidRPr="005D3402" w:rsidRDefault="00A73600">
            <w:pPr>
              <w:pStyle w:val="tbl-txt"/>
              <w:spacing w:before="60" w:beforeAutospacing="0" w:after="60" w:afterAutospacing="0"/>
              <w:rPr>
                <w:color w:val="000000"/>
                <w:lang w:val="ro-MD"/>
              </w:rPr>
            </w:pPr>
            <w:r w:rsidRPr="005D3402">
              <w:rPr>
                <w:color w:val="000000"/>
                <w:lang w:val="ro-MD"/>
              </w:rPr>
              <w:t>CEN</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66D4873F"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14825:2016, secțiunea 6.1</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0255701B"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2E83ABC6"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63B6C76D" w14:textId="77777777" w:rsidR="00995FFB" w:rsidRPr="005D3402" w:rsidRDefault="00A73600">
            <w:pPr>
              <w:pStyle w:val="tbl-txt"/>
              <w:spacing w:before="60" w:beforeAutospacing="0" w:after="60" w:afterAutospacing="0"/>
              <w:rPr>
                <w:color w:val="000000"/>
                <w:lang w:val="ro-MD"/>
              </w:rPr>
            </w:pPr>
            <w:r w:rsidRPr="005D3402">
              <w:rPr>
                <w:color w:val="000000"/>
                <w:lang w:val="ro-MD"/>
              </w:rPr>
              <w:t>Q</w:t>
            </w:r>
            <w:r w:rsidRPr="005D3402">
              <w:rPr>
                <w:rStyle w:val="sub"/>
                <w:color w:val="000000"/>
                <w:vertAlign w:val="subscript"/>
                <w:lang w:val="ro-MD"/>
              </w:rPr>
              <w:t>C</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760D969B"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0257BBBD" w14:textId="77777777" w:rsidR="00995FFB" w:rsidRPr="005D3402" w:rsidRDefault="00A73600">
            <w:pPr>
              <w:pStyle w:val="tbl-txt"/>
              <w:spacing w:before="60" w:beforeAutospacing="0" w:after="60" w:afterAutospacing="0"/>
              <w:rPr>
                <w:color w:val="000000"/>
                <w:lang w:val="ro-MD"/>
              </w:rPr>
            </w:pPr>
            <w:r w:rsidRPr="005D3402">
              <w:rPr>
                <w:color w:val="000000"/>
                <w:lang w:val="ro-MD"/>
              </w:rPr>
              <w:t xml:space="preserve">SM EN 14825:2016, </w:t>
            </w:r>
            <w:r w:rsidRPr="005D3402">
              <w:rPr>
                <w:color w:val="000000"/>
                <w:lang w:val="ro-MD"/>
              </w:rPr>
              <w:lastRenderedPageBreak/>
              <w:t>secțiunea 6.2</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7AC9E5D9"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64E166CE"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0C6191BE" w14:textId="77777777" w:rsidR="00995FFB" w:rsidRPr="005D3402" w:rsidRDefault="00A73600">
            <w:pPr>
              <w:pStyle w:val="tbl-txt"/>
              <w:spacing w:before="60" w:beforeAutospacing="0" w:after="60" w:afterAutospacing="0"/>
              <w:rPr>
                <w:color w:val="000000"/>
                <w:lang w:val="ro-MD"/>
              </w:rPr>
            </w:pPr>
            <w:r w:rsidRPr="005D3402">
              <w:rPr>
                <w:color w:val="000000"/>
                <w:lang w:val="ro-MD"/>
              </w:rPr>
              <w:t>Q</w:t>
            </w:r>
            <w:r w:rsidRPr="005D3402">
              <w:rPr>
                <w:rStyle w:val="sub"/>
                <w:color w:val="000000"/>
                <w:vertAlign w:val="subscript"/>
                <w:lang w:val="ro-MD"/>
              </w:rPr>
              <w:t>CE</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1620CC17"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03424C53"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14825:2016, secțiunea 6.3</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2176C7F3"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17A52666"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3631E027" w14:textId="77777777" w:rsidR="00995FFB" w:rsidRPr="005D3402" w:rsidRDefault="00A73600">
            <w:pPr>
              <w:pStyle w:val="tbl-txt"/>
              <w:spacing w:before="60" w:beforeAutospacing="0" w:after="60" w:afterAutospacing="0"/>
              <w:rPr>
                <w:color w:val="000000"/>
                <w:lang w:val="ro-MD"/>
              </w:rPr>
            </w:pPr>
            <w:r w:rsidRPr="005D3402">
              <w:rPr>
                <w:color w:val="000000"/>
                <w:lang w:val="ro-MD"/>
              </w:rPr>
              <w:t>SEER</w:t>
            </w:r>
            <w:r w:rsidRPr="005D3402">
              <w:rPr>
                <w:rStyle w:val="sub"/>
                <w:color w:val="000000"/>
                <w:vertAlign w:val="subscript"/>
                <w:lang w:val="ro-MD"/>
              </w:rPr>
              <w:t>on,part load ratio</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3271008D"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342EE688"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14825:2016, secțiunea 6.4</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064EC9EC"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627DA0C9"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35BECB5B" w14:textId="77777777" w:rsidR="00995FFB" w:rsidRPr="005D3402" w:rsidRDefault="00A73600">
            <w:pPr>
              <w:pStyle w:val="tbl-txt"/>
              <w:spacing w:before="60" w:beforeAutospacing="0" w:after="60" w:afterAutospacing="0"/>
              <w:rPr>
                <w:color w:val="000000"/>
                <w:lang w:val="ro-MD"/>
              </w:rPr>
            </w:pPr>
            <w:r w:rsidRPr="005D3402">
              <w:rPr>
                <w:color w:val="000000"/>
                <w:lang w:val="ro-MD"/>
              </w:rPr>
              <w:t>EER</w:t>
            </w:r>
            <w:r w:rsidRPr="005D3402">
              <w:rPr>
                <w:rStyle w:val="sub"/>
                <w:color w:val="000000"/>
                <w:vertAlign w:val="subscript"/>
                <w:lang w:val="ro-MD"/>
              </w:rPr>
              <w:t>bin</w:t>
            </w:r>
            <w:r w:rsidRPr="005D3402">
              <w:rPr>
                <w:color w:val="000000"/>
                <w:lang w:val="ro-MD"/>
              </w:rPr>
              <w:t>(T</w:t>
            </w:r>
            <w:r w:rsidRPr="005D3402">
              <w:rPr>
                <w:rStyle w:val="sub"/>
                <w:color w:val="000000"/>
                <w:vertAlign w:val="subscript"/>
                <w:lang w:val="ro-MD"/>
              </w:rPr>
              <w:t>j</w:t>
            </w:r>
            <w:r w:rsidRPr="005D3402">
              <w:rPr>
                <w:color w:val="000000"/>
                <w:lang w:val="ro-MD"/>
              </w:rPr>
              <w:t>), CR</w:t>
            </w:r>
            <w:r w:rsidRPr="005D3402">
              <w:rPr>
                <w:rStyle w:val="sub"/>
                <w:color w:val="000000"/>
                <w:vertAlign w:val="subscript"/>
                <w:lang w:val="ro-MD"/>
              </w:rPr>
              <w:t>u</w:t>
            </w:r>
            <w:r w:rsidRPr="005D3402">
              <w:rPr>
                <w:color w:val="000000"/>
                <w:lang w:val="ro-MD"/>
              </w:rPr>
              <w:t>, C</w:t>
            </w:r>
            <w:r w:rsidRPr="005D3402">
              <w:rPr>
                <w:rStyle w:val="sub"/>
                <w:color w:val="000000"/>
                <w:vertAlign w:val="subscript"/>
                <w:lang w:val="ro-MD"/>
              </w:rPr>
              <w:t>c</w:t>
            </w:r>
            <w:r w:rsidRPr="005D3402">
              <w:rPr>
                <w:color w:val="000000"/>
                <w:lang w:val="ro-MD"/>
              </w:rPr>
              <w:t>, C</w:t>
            </w:r>
            <w:r w:rsidRPr="005D3402">
              <w:rPr>
                <w:rStyle w:val="sub"/>
                <w:color w:val="000000"/>
                <w:vertAlign w:val="subscript"/>
                <w:lang w:val="ro-MD"/>
              </w:rPr>
              <w:t>d</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738C33A7"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64A68673"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14825:2016, secțiunea 6.5</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6380E27C"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20D1C250"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088E34E3" w14:textId="77777777" w:rsidR="00995FFB" w:rsidRPr="005D3402" w:rsidRDefault="00A73600">
            <w:pPr>
              <w:pStyle w:val="tbl-txt"/>
              <w:spacing w:before="60" w:beforeAutospacing="0" w:after="60" w:afterAutospacing="0"/>
              <w:rPr>
                <w:color w:val="000000"/>
                <w:lang w:val="ro-MD"/>
              </w:rPr>
            </w:pPr>
            <w:r w:rsidRPr="005D3402">
              <w:rPr>
                <w:color w:val="000000"/>
                <w:lang w:val="ro-MD"/>
              </w:rPr>
              <w:t>η</w:t>
            </w:r>
            <w:r w:rsidRPr="005D3402">
              <w:rPr>
                <w:rStyle w:val="sub"/>
                <w:color w:val="000000"/>
                <w:vertAlign w:val="subscript"/>
                <w:lang w:val="ro-MD"/>
              </w:rPr>
              <w:t>s,h</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528F913A"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68C330B7"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14825:2016, secțiunea 7.1</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2330C3BC" w14:textId="77777777" w:rsidR="00995FFB" w:rsidRPr="005D3402" w:rsidRDefault="00A73600">
            <w:pPr>
              <w:pStyle w:val="tbl-txt"/>
              <w:spacing w:before="60" w:beforeAutospacing="0" w:after="60" w:afterAutospacing="0"/>
              <w:rPr>
                <w:color w:val="000000"/>
                <w:lang w:val="ro-MD"/>
              </w:rPr>
            </w:pPr>
            <w:r w:rsidRPr="005D3402">
              <w:rPr>
                <w:rStyle w:val="sub"/>
                <w:color w:val="000000"/>
                <w:vertAlign w:val="subscript"/>
                <w:lang w:val="ro-MD"/>
              </w:rPr>
              <w:t xml:space="preserve"> </w:t>
            </w:r>
            <w:r w:rsidRPr="005D3402">
              <w:rPr>
                <w:color w:val="000000"/>
                <w:lang w:val="ro-MD"/>
              </w:rPr>
              <w:t>η</w:t>
            </w:r>
            <w:r w:rsidRPr="005D3402">
              <w:rPr>
                <w:rStyle w:val="sub"/>
                <w:color w:val="000000"/>
                <w:vertAlign w:val="subscript"/>
                <w:lang w:val="ro-MD"/>
              </w:rPr>
              <w:t xml:space="preserve">s </w:t>
            </w:r>
            <w:r w:rsidRPr="005D3402">
              <w:rPr>
                <w:color w:val="000000"/>
                <w:lang w:val="ro-MD"/>
              </w:rPr>
              <w:t>este egală cu η</w:t>
            </w:r>
            <w:r w:rsidRPr="005D3402">
              <w:rPr>
                <w:rStyle w:val="sub"/>
                <w:color w:val="000000"/>
                <w:vertAlign w:val="subscript"/>
                <w:lang w:val="ro-MD"/>
              </w:rPr>
              <w:t>s,h</w:t>
            </w:r>
          </w:p>
        </w:tc>
      </w:tr>
      <w:tr w:rsidR="00995FFB" w:rsidRPr="007940A1" w14:paraId="4FD3DD5D"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2A1847B0" w14:textId="77777777" w:rsidR="00995FFB" w:rsidRPr="005D3402" w:rsidRDefault="00A73600">
            <w:pPr>
              <w:pStyle w:val="tbl-txt"/>
              <w:spacing w:before="60" w:beforeAutospacing="0" w:after="60" w:afterAutospacing="0"/>
              <w:rPr>
                <w:color w:val="000000"/>
                <w:lang w:val="ro-MD"/>
              </w:rPr>
            </w:pPr>
            <w:r w:rsidRPr="005D3402">
              <w:rPr>
                <w:color w:val="000000"/>
                <w:lang w:val="ro-MD"/>
              </w:rPr>
              <w:t>SCOP</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0082EF80"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3A2ABCB2"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14825:2016, secțiunea 7.2</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1495BF2D"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4CBC7B6B"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0DE02596" w14:textId="77777777" w:rsidR="00995FFB" w:rsidRPr="005D3402" w:rsidRDefault="00A73600">
            <w:pPr>
              <w:pStyle w:val="tbl-txt"/>
              <w:spacing w:before="60" w:beforeAutospacing="0" w:after="60" w:afterAutospacing="0"/>
              <w:rPr>
                <w:color w:val="000000"/>
                <w:lang w:val="ro-MD"/>
              </w:rPr>
            </w:pPr>
            <w:r w:rsidRPr="005D3402">
              <w:rPr>
                <w:color w:val="000000"/>
                <w:lang w:val="ro-MD"/>
              </w:rPr>
              <w:t>Q</w:t>
            </w:r>
            <w:r w:rsidRPr="005D3402">
              <w:rPr>
                <w:rStyle w:val="sub"/>
                <w:color w:val="000000"/>
                <w:vertAlign w:val="subscript"/>
                <w:lang w:val="ro-MD"/>
              </w:rPr>
              <w:t>H</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6B0E9513"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2979F2D7"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14825:2016, secțiunea 7.3</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4665DC2D"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4ADBE142"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75D7A63D" w14:textId="77777777" w:rsidR="00995FFB" w:rsidRPr="005D3402" w:rsidRDefault="00A73600">
            <w:pPr>
              <w:pStyle w:val="tbl-txt"/>
              <w:spacing w:before="60" w:beforeAutospacing="0" w:after="60" w:afterAutospacing="0"/>
              <w:rPr>
                <w:color w:val="000000"/>
                <w:lang w:val="ro-MD"/>
              </w:rPr>
            </w:pPr>
            <w:r w:rsidRPr="005D3402">
              <w:rPr>
                <w:color w:val="000000"/>
                <w:lang w:val="ro-MD"/>
              </w:rPr>
              <w:t>Q</w:t>
            </w:r>
            <w:r w:rsidRPr="005D3402">
              <w:rPr>
                <w:rStyle w:val="sub"/>
                <w:color w:val="000000"/>
                <w:vertAlign w:val="subscript"/>
                <w:lang w:val="ro-MD"/>
              </w:rPr>
              <w:t>HE</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6D11615A"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4ED0A8D0"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14825:2016, secțiunea 7.4</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35E91BCA"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248C24F6"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705D88C0" w14:textId="77777777" w:rsidR="00995FFB" w:rsidRPr="005D3402" w:rsidRDefault="00A73600">
            <w:pPr>
              <w:pStyle w:val="tbl-txt"/>
              <w:spacing w:before="60" w:beforeAutospacing="0" w:after="60" w:afterAutospacing="0"/>
              <w:rPr>
                <w:color w:val="000000"/>
                <w:lang w:val="ro-MD"/>
              </w:rPr>
            </w:pPr>
            <w:r w:rsidRPr="005D3402">
              <w:rPr>
                <w:color w:val="000000"/>
                <w:lang w:val="ro-MD"/>
              </w:rPr>
              <w:t>SCOP</w:t>
            </w:r>
            <w:r w:rsidRPr="005D3402">
              <w:rPr>
                <w:rStyle w:val="sub"/>
                <w:color w:val="000000"/>
                <w:vertAlign w:val="subscript"/>
                <w:lang w:val="ro-MD"/>
              </w:rPr>
              <w:t>on,part load ratio</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4F541D8B"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68FE37A2"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14825:2016, secțiunea 7.5</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7BA92F65"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0DBDCC86"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2F72C12B" w14:textId="77777777" w:rsidR="00995FFB" w:rsidRPr="005D3402" w:rsidRDefault="00A73600">
            <w:pPr>
              <w:pStyle w:val="tbl-txt"/>
              <w:spacing w:before="60" w:beforeAutospacing="0" w:after="60" w:afterAutospacing="0"/>
              <w:rPr>
                <w:color w:val="000000"/>
                <w:lang w:val="ro-MD"/>
              </w:rPr>
            </w:pPr>
            <w:r w:rsidRPr="005D3402">
              <w:rPr>
                <w:color w:val="000000"/>
                <w:lang w:val="ro-MD"/>
              </w:rPr>
              <w:t>COP</w:t>
            </w:r>
            <w:r w:rsidRPr="005D3402">
              <w:rPr>
                <w:rStyle w:val="sub"/>
                <w:color w:val="000000"/>
                <w:vertAlign w:val="subscript"/>
                <w:lang w:val="ro-MD"/>
              </w:rPr>
              <w:t>bin</w:t>
            </w:r>
            <w:r w:rsidRPr="005D3402">
              <w:rPr>
                <w:color w:val="000000"/>
                <w:lang w:val="ro-MD"/>
              </w:rPr>
              <w:t>(T</w:t>
            </w:r>
            <w:r w:rsidRPr="005D3402">
              <w:rPr>
                <w:rStyle w:val="sub"/>
                <w:color w:val="000000"/>
                <w:vertAlign w:val="subscript"/>
                <w:lang w:val="ro-MD"/>
              </w:rPr>
              <w:t>j</w:t>
            </w:r>
            <w:r w:rsidRPr="005D3402">
              <w:rPr>
                <w:color w:val="000000"/>
                <w:lang w:val="ro-MD"/>
              </w:rPr>
              <w:t>), CR</w:t>
            </w:r>
            <w:r w:rsidRPr="005D3402">
              <w:rPr>
                <w:rStyle w:val="sub"/>
                <w:color w:val="000000"/>
                <w:vertAlign w:val="subscript"/>
                <w:lang w:val="ro-MD"/>
              </w:rPr>
              <w:t>u</w:t>
            </w:r>
            <w:r w:rsidRPr="005D3402">
              <w:rPr>
                <w:color w:val="000000"/>
                <w:lang w:val="ro-MD"/>
              </w:rPr>
              <w:t>, C</w:t>
            </w:r>
            <w:r w:rsidRPr="005D3402">
              <w:rPr>
                <w:rStyle w:val="sub"/>
                <w:color w:val="000000"/>
                <w:vertAlign w:val="subscript"/>
                <w:lang w:val="ro-MD"/>
              </w:rPr>
              <w:t>c</w:t>
            </w:r>
            <w:r w:rsidRPr="005D3402">
              <w:rPr>
                <w:color w:val="000000"/>
                <w:lang w:val="ro-MD"/>
              </w:rPr>
              <w:t>, C</w:t>
            </w:r>
            <w:r w:rsidRPr="005D3402">
              <w:rPr>
                <w:rStyle w:val="sub"/>
                <w:color w:val="000000"/>
                <w:vertAlign w:val="subscript"/>
                <w:lang w:val="ro-MD"/>
              </w:rPr>
              <w:t>d</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60695341"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43ABCD23"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14825:2016, secțiunea 7.6</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30E9A077"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2BC30F7B"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455BFB9C" w14:textId="77777777" w:rsidR="00995FFB" w:rsidRPr="005D3402" w:rsidRDefault="00A73600">
            <w:pPr>
              <w:pStyle w:val="tbl-txt"/>
              <w:spacing w:before="60" w:beforeAutospacing="0" w:after="60" w:afterAutospacing="0"/>
              <w:rPr>
                <w:color w:val="000000"/>
                <w:lang w:val="ro-MD"/>
              </w:rPr>
            </w:pPr>
            <w:r w:rsidRPr="005D3402">
              <w:rPr>
                <w:color w:val="000000"/>
                <w:lang w:val="ro-MD"/>
              </w:rPr>
              <w:t>C</w:t>
            </w:r>
            <w:r w:rsidRPr="005D3402">
              <w:rPr>
                <w:rStyle w:val="sub"/>
                <w:color w:val="000000"/>
                <w:vertAlign w:val="subscript"/>
                <w:lang w:val="ro-MD"/>
              </w:rPr>
              <w:t xml:space="preserve">c </w:t>
            </w:r>
            <w:r w:rsidRPr="005D3402">
              <w:rPr>
                <w:color w:val="000000"/>
                <w:lang w:val="ro-MD"/>
              </w:rPr>
              <w:t>și C</w:t>
            </w:r>
            <w:r w:rsidRPr="005D3402">
              <w:rPr>
                <w:rStyle w:val="sub"/>
                <w:color w:val="000000"/>
                <w:vertAlign w:val="subscript"/>
                <w:lang w:val="ro-MD"/>
              </w:rPr>
              <w:t>d</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74D05BB9"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785BB00E"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14825:2016, secțiunile 8.4.2 și 8.4.3</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707DFFFF" w14:textId="77777777" w:rsidR="00995FFB" w:rsidRPr="005D3402" w:rsidRDefault="00A73600">
            <w:pPr>
              <w:pStyle w:val="tbl-txt"/>
              <w:spacing w:before="60" w:beforeAutospacing="0" w:after="60" w:afterAutospacing="0"/>
              <w:rPr>
                <w:color w:val="000000"/>
                <w:lang w:val="ro-MD"/>
              </w:rPr>
            </w:pPr>
            <w:r w:rsidRPr="005D3402">
              <w:rPr>
                <w:color w:val="000000"/>
                <w:lang w:val="ro-MD"/>
              </w:rPr>
              <w:t>C</w:t>
            </w:r>
            <w:r w:rsidRPr="005D3402">
              <w:rPr>
                <w:rStyle w:val="sub"/>
                <w:color w:val="000000"/>
                <w:vertAlign w:val="subscript"/>
                <w:lang w:val="ro-MD"/>
              </w:rPr>
              <w:t xml:space="preserve">c </w:t>
            </w:r>
            <w:r w:rsidRPr="005D3402">
              <w:rPr>
                <w:color w:val="000000"/>
                <w:lang w:val="ro-MD"/>
              </w:rPr>
              <w:t>este egal cu C</w:t>
            </w:r>
            <w:r w:rsidRPr="005D3402">
              <w:rPr>
                <w:rStyle w:val="sub"/>
                <w:color w:val="000000"/>
                <w:vertAlign w:val="subscript"/>
                <w:lang w:val="ro-MD"/>
              </w:rPr>
              <w:t xml:space="preserve">d,c </w:t>
            </w:r>
            <w:r w:rsidRPr="005D3402">
              <w:rPr>
                <w:color w:val="000000"/>
                <w:lang w:val="ro-MD"/>
              </w:rPr>
              <w:t>sau C</w:t>
            </w:r>
            <w:r w:rsidRPr="005D3402">
              <w:rPr>
                <w:rStyle w:val="sub"/>
                <w:color w:val="000000"/>
                <w:vertAlign w:val="subscript"/>
                <w:lang w:val="ro-MD"/>
              </w:rPr>
              <w:t>d,h</w:t>
            </w:r>
          </w:p>
          <w:p w14:paraId="2CD2BDAB" w14:textId="77777777" w:rsidR="00995FFB" w:rsidRPr="005D3402" w:rsidRDefault="00A73600">
            <w:pPr>
              <w:pStyle w:val="tbl-txt"/>
              <w:spacing w:before="60" w:beforeAutospacing="0" w:after="60" w:afterAutospacing="0"/>
              <w:rPr>
                <w:color w:val="000000"/>
                <w:lang w:val="ro-MD"/>
              </w:rPr>
            </w:pPr>
            <w:r w:rsidRPr="005D3402">
              <w:rPr>
                <w:color w:val="000000"/>
                <w:lang w:val="ro-MD"/>
              </w:rPr>
              <w:t>C</w:t>
            </w:r>
            <w:r w:rsidRPr="005D3402">
              <w:rPr>
                <w:rStyle w:val="sub"/>
                <w:color w:val="000000"/>
                <w:vertAlign w:val="subscript"/>
                <w:lang w:val="ro-MD"/>
              </w:rPr>
              <w:t xml:space="preserve">d </w:t>
            </w:r>
            <w:r w:rsidRPr="005D3402">
              <w:rPr>
                <w:color w:val="000000"/>
                <w:lang w:val="ro-MD"/>
              </w:rPr>
              <w:t>este egal cu C</w:t>
            </w:r>
            <w:r w:rsidRPr="005D3402">
              <w:rPr>
                <w:rStyle w:val="sub"/>
                <w:color w:val="000000"/>
                <w:vertAlign w:val="subscript"/>
                <w:lang w:val="ro-MD"/>
              </w:rPr>
              <w:t xml:space="preserve">d,c </w:t>
            </w:r>
            <w:r w:rsidRPr="005D3402">
              <w:rPr>
                <w:color w:val="000000"/>
                <w:lang w:val="ro-MD"/>
              </w:rPr>
              <w:t>sau C</w:t>
            </w:r>
            <w:r w:rsidRPr="005D3402">
              <w:rPr>
                <w:rStyle w:val="sub"/>
                <w:color w:val="000000"/>
                <w:vertAlign w:val="subscript"/>
                <w:lang w:val="ro-MD"/>
              </w:rPr>
              <w:t>d,h</w:t>
            </w:r>
          </w:p>
        </w:tc>
      </w:tr>
      <w:tr w:rsidR="00995FFB" w:rsidRPr="007940A1" w14:paraId="4E4E70F6"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7535AAA9" w14:textId="77777777" w:rsidR="00995FFB" w:rsidRPr="005D3402" w:rsidRDefault="00A73600">
            <w:pPr>
              <w:pStyle w:val="tbl-txt"/>
              <w:spacing w:before="60" w:beforeAutospacing="0" w:after="60" w:afterAutospacing="0"/>
              <w:rPr>
                <w:color w:val="000000"/>
                <w:lang w:val="ro-MD"/>
              </w:rPr>
            </w:pPr>
            <w:r w:rsidRPr="005D3402">
              <w:rPr>
                <w:color w:val="000000"/>
                <w:lang w:val="ro-MD"/>
              </w:rPr>
              <w:t>P</w:t>
            </w:r>
            <w:r w:rsidRPr="005D3402">
              <w:rPr>
                <w:rStyle w:val="sub"/>
                <w:color w:val="000000"/>
                <w:vertAlign w:val="subscript"/>
                <w:lang w:val="ro-MD"/>
              </w:rPr>
              <w:t>off</w:t>
            </w:r>
            <w:r w:rsidRPr="005D3402">
              <w:rPr>
                <w:color w:val="000000"/>
                <w:lang w:val="ro-MD"/>
              </w:rPr>
              <w:t>, P</w:t>
            </w:r>
            <w:r w:rsidRPr="005D3402">
              <w:rPr>
                <w:rStyle w:val="sub"/>
                <w:color w:val="000000"/>
                <w:vertAlign w:val="subscript"/>
                <w:lang w:val="ro-MD"/>
              </w:rPr>
              <w:t>sb</w:t>
            </w:r>
            <w:r w:rsidRPr="005D3402">
              <w:rPr>
                <w:color w:val="000000"/>
                <w:lang w:val="ro-MD"/>
              </w:rPr>
              <w:t>, P</w:t>
            </w:r>
            <w:r w:rsidRPr="005D3402">
              <w:rPr>
                <w:rStyle w:val="sub"/>
                <w:color w:val="000000"/>
                <w:vertAlign w:val="subscript"/>
                <w:lang w:val="ro-MD"/>
              </w:rPr>
              <w:t xml:space="preserve">ck </w:t>
            </w:r>
            <w:r w:rsidRPr="005D3402">
              <w:rPr>
                <w:color w:val="000000"/>
                <w:lang w:val="ro-MD"/>
              </w:rPr>
              <w:t>și P</w:t>
            </w:r>
            <w:r w:rsidRPr="005D3402">
              <w:rPr>
                <w:rStyle w:val="sub"/>
                <w:color w:val="000000"/>
                <w:vertAlign w:val="subscript"/>
                <w:lang w:val="ro-MD"/>
              </w:rPr>
              <w:t>to</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26E11274"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238DA5C3"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EN14825:2016, secțiunea 9</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0C1CF778"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54712CF2" w14:textId="77777777">
        <w:trPr>
          <w:tblCellSpacing w:w="0" w:type="dxa"/>
        </w:trPr>
        <w:tc>
          <w:tcPr>
            <w:tcW w:w="9347" w:type="dxa"/>
            <w:gridSpan w:val="4"/>
            <w:tcBorders>
              <w:top w:val="single" w:sz="6" w:space="0" w:color="000000"/>
              <w:left w:val="single" w:sz="6" w:space="0" w:color="000000"/>
              <w:bottom w:val="single" w:sz="6" w:space="0" w:color="000000"/>
              <w:right w:val="single" w:sz="6" w:space="0" w:color="000000"/>
            </w:tcBorders>
            <w:shd w:val="clear" w:color="auto" w:fill="FFFFFF"/>
          </w:tcPr>
          <w:p w14:paraId="32507A50" w14:textId="77777777" w:rsidR="00995FFB" w:rsidRPr="005D3402" w:rsidRDefault="00A73600">
            <w:pPr>
              <w:pStyle w:val="tbl-txt"/>
              <w:spacing w:before="60" w:beforeAutospacing="0" w:after="60" w:afterAutospacing="0"/>
              <w:rPr>
                <w:color w:val="000000"/>
                <w:lang w:val="ro-MD"/>
              </w:rPr>
            </w:pPr>
            <w:r w:rsidRPr="005D3402">
              <w:rPr>
                <w:rStyle w:val="bold"/>
                <w:b/>
                <w:bCs/>
                <w:color w:val="000000"/>
                <w:lang w:val="ro-MD"/>
              </w:rPr>
              <w:t>Climatizoare, aparate de aer condiționat și pompe de căldură care utilizează arderea internă</w:t>
            </w:r>
          </w:p>
        </w:tc>
      </w:tr>
      <w:tr w:rsidR="00995FFB" w:rsidRPr="007940A1" w14:paraId="5DC2538C"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14D6309C" w14:textId="77777777" w:rsidR="00995FFB" w:rsidRPr="005D3402" w:rsidRDefault="00A73600">
            <w:pPr>
              <w:pStyle w:val="tbl-txt"/>
              <w:spacing w:before="60" w:beforeAutospacing="0" w:after="60" w:afterAutospacing="0"/>
              <w:rPr>
                <w:color w:val="000000"/>
                <w:lang w:val="ro-MD"/>
              </w:rPr>
            </w:pPr>
            <w:r w:rsidRPr="005D3402">
              <w:rPr>
                <w:color w:val="000000"/>
                <w:lang w:val="ro-MD"/>
              </w:rPr>
              <w:t>SPER</w:t>
            </w:r>
            <w:r w:rsidRPr="005D3402">
              <w:rPr>
                <w:rStyle w:val="sub"/>
                <w:color w:val="000000"/>
                <w:vertAlign w:val="subscript"/>
                <w:lang w:val="ro-MD"/>
              </w:rPr>
              <w:t>c</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78138B56" w14:textId="77777777" w:rsidR="00995FFB" w:rsidRPr="005D3402" w:rsidRDefault="00A73600">
            <w:pPr>
              <w:pStyle w:val="tbl-txt"/>
              <w:spacing w:before="60" w:beforeAutospacing="0" w:after="60" w:afterAutospacing="0"/>
              <w:rPr>
                <w:color w:val="000000"/>
                <w:lang w:val="ro-MD"/>
              </w:rPr>
            </w:pPr>
            <w:r w:rsidRPr="005D3402">
              <w:rPr>
                <w:color w:val="000000"/>
                <w:lang w:val="ro-MD"/>
              </w:rPr>
              <w:t>CEN</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20D56B10"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16905-5:2017, secțiunea 6</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3679125D" w14:textId="77777777" w:rsidR="00995FFB" w:rsidRPr="005D3402" w:rsidRDefault="00A73600">
            <w:pPr>
              <w:pStyle w:val="Normal1"/>
              <w:spacing w:before="120" w:beforeAutospacing="0" w:after="0" w:afterAutospacing="0"/>
              <w:jc w:val="both"/>
              <w:rPr>
                <w:color w:val="000000"/>
                <w:lang w:val="ro-MD"/>
              </w:rPr>
            </w:pPr>
            <w:r w:rsidRPr="005D3402">
              <w:rPr>
                <w:color w:val="000000"/>
                <w:lang w:val="ro-MD"/>
              </w:rPr>
              <w:t> </w:t>
            </w:r>
          </w:p>
        </w:tc>
      </w:tr>
      <w:tr w:rsidR="00995FFB" w:rsidRPr="007940A1" w14:paraId="1178DC0E"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030C12EE" w14:textId="77777777" w:rsidR="00995FFB" w:rsidRPr="005D3402" w:rsidRDefault="00A73600">
            <w:pPr>
              <w:pStyle w:val="tbl-txt"/>
              <w:spacing w:before="60" w:beforeAutospacing="0" w:after="60" w:afterAutospacing="0"/>
              <w:rPr>
                <w:color w:val="000000"/>
                <w:lang w:val="ro-MD"/>
              </w:rPr>
            </w:pPr>
            <w:r w:rsidRPr="005D3402">
              <w:rPr>
                <w:color w:val="000000"/>
                <w:lang w:val="ro-MD"/>
              </w:rPr>
              <w:t>SGUE</w:t>
            </w:r>
            <w:r w:rsidRPr="005D3402">
              <w:rPr>
                <w:rStyle w:val="sub"/>
                <w:color w:val="000000"/>
                <w:vertAlign w:val="subscript"/>
                <w:lang w:val="ro-MD"/>
              </w:rPr>
              <w:t>c</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013EEB9D"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65E18D86"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16905-5:2017, secțiunea 6.4</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18FF33F4"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560518A2"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649EB257" w14:textId="77777777" w:rsidR="00995FFB" w:rsidRPr="005D3402" w:rsidRDefault="00A73600">
            <w:pPr>
              <w:pStyle w:val="tbl-txt"/>
              <w:spacing w:before="60" w:beforeAutospacing="0" w:after="60" w:afterAutospacing="0"/>
              <w:rPr>
                <w:color w:val="000000"/>
                <w:lang w:val="ro-MD"/>
              </w:rPr>
            </w:pPr>
            <w:r w:rsidRPr="005D3402">
              <w:rPr>
                <w:color w:val="000000"/>
                <w:lang w:val="ro-MD"/>
              </w:rPr>
              <w:t>SAEF</w:t>
            </w:r>
            <w:r w:rsidRPr="005D3402">
              <w:rPr>
                <w:rStyle w:val="sub"/>
                <w:color w:val="000000"/>
                <w:vertAlign w:val="subscript"/>
                <w:lang w:val="ro-MD"/>
              </w:rPr>
              <w:t>c</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372CA8B8"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47517103"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16905-5:2017, secțiunea 6.5</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1A695596"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5720A787"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1C8EE116" w14:textId="77777777" w:rsidR="00995FFB" w:rsidRPr="005D3402" w:rsidRDefault="00A73600">
            <w:pPr>
              <w:pStyle w:val="tbl-txt"/>
              <w:spacing w:before="60" w:beforeAutospacing="0" w:after="60" w:afterAutospacing="0"/>
              <w:rPr>
                <w:color w:val="000000"/>
                <w:lang w:val="ro-MD"/>
              </w:rPr>
            </w:pPr>
            <w:r w:rsidRPr="005D3402">
              <w:rPr>
                <w:color w:val="000000"/>
                <w:lang w:val="ro-MD"/>
              </w:rPr>
              <w:t>GUE</w:t>
            </w:r>
            <w:r w:rsidRPr="005D3402">
              <w:rPr>
                <w:rStyle w:val="sub"/>
                <w:color w:val="000000"/>
                <w:vertAlign w:val="subscript"/>
                <w:lang w:val="ro-MD"/>
              </w:rPr>
              <w:t>c,pl</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305DC17D"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17D4B09B"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16905-5:2017, secțiunea 6.10</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5587D5C4"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5E0BB059"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1AC7D264" w14:textId="77777777" w:rsidR="00995FFB" w:rsidRPr="005D3402" w:rsidRDefault="00A73600">
            <w:pPr>
              <w:pStyle w:val="tbl-txt"/>
              <w:spacing w:before="60" w:beforeAutospacing="0" w:after="60" w:afterAutospacing="0"/>
              <w:rPr>
                <w:color w:val="000000"/>
                <w:lang w:val="ro-MD"/>
              </w:rPr>
            </w:pPr>
            <w:r w:rsidRPr="005D3402">
              <w:rPr>
                <w:color w:val="000000"/>
                <w:lang w:val="ro-MD"/>
              </w:rPr>
              <w:t>GUE</w:t>
            </w:r>
            <w:r w:rsidRPr="005D3402">
              <w:rPr>
                <w:rStyle w:val="sub"/>
                <w:color w:val="000000"/>
                <w:vertAlign w:val="subscript"/>
                <w:lang w:val="ro-MD"/>
              </w:rPr>
              <w:t>d,c</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7EDF12D4"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4EE23A50"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16905-5:2017, secțiunea 6.2</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57E3ED19"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7096BB90"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01791F20" w14:textId="77777777" w:rsidR="00995FFB" w:rsidRPr="005D3402" w:rsidRDefault="00A73600">
            <w:pPr>
              <w:pStyle w:val="tbl-txt"/>
              <w:spacing w:before="60" w:beforeAutospacing="0" w:after="60" w:afterAutospacing="0"/>
              <w:rPr>
                <w:color w:val="000000"/>
                <w:lang w:val="ro-MD"/>
              </w:rPr>
            </w:pPr>
            <w:r w:rsidRPr="005D3402">
              <w:rPr>
                <w:color w:val="000000"/>
                <w:lang w:val="ro-MD"/>
              </w:rPr>
              <w:t>Q</w:t>
            </w:r>
            <w:r w:rsidRPr="005D3402">
              <w:rPr>
                <w:rStyle w:val="sub"/>
                <w:color w:val="000000"/>
                <w:vertAlign w:val="subscript"/>
                <w:lang w:val="ro-MD"/>
              </w:rPr>
              <w:t xml:space="preserve">Ec </w:t>
            </w:r>
            <w:r w:rsidRPr="005D3402">
              <w:rPr>
                <w:color w:val="000000"/>
                <w:lang w:val="ro-MD"/>
              </w:rPr>
              <w:t>și Q</w:t>
            </w:r>
            <w:r w:rsidRPr="005D3402">
              <w:rPr>
                <w:rStyle w:val="sub"/>
                <w:color w:val="000000"/>
                <w:vertAlign w:val="subscript"/>
                <w:lang w:val="ro-MD"/>
              </w:rPr>
              <w:t>Eh</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1EABCB78"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3FA980F4"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16905-4:2017, secțiunea 4.2.1.2</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64C4E51F" w14:textId="77777777" w:rsidR="00995FFB" w:rsidRPr="005D3402" w:rsidRDefault="00A73600">
            <w:pPr>
              <w:pStyle w:val="Normal1"/>
              <w:spacing w:before="120" w:beforeAutospacing="0" w:after="0" w:afterAutospacing="0"/>
              <w:jc w:val="both"/>
              <w:rPr>
                <w:color w:val="000000"/>
                <w:lang w:val="ro-MD"/>
              </w:rPr>
            </w:pPr>
            <w:r w:rsidRPr="005D3402">
              <w:rPr>
                <w:color w:val="000000"/>
                <w:lang w:val="ro-MD"/>
              </w:rPr>
              <w:t> </w:t>
            </w:r>
          </w:p>
        </w:tc>
      </w:tr>
      <w:tr w:rsidR="00995FFB" w:rsidRPr="007940A1" w14:paraId="564661F6"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61A67354" w14:textId="77777777" w:rsidR="00995FFB" w:rsidRPr="005D3402" w:rsidRDefault="00A73600">
            <w:pPr>
              <w:pStyle w:val="tbl-txt"/>
              <w:spacing w:before="60" w:beforeAutospacing="0" w:after="60" w:afterAutospacing="0"/>
              <w:rPr>
                <w:color w:val="000000"/>
                <w:lang w:val="ro-MD"/>
              </w:rPr>
            </w:pPr>
            <w:r w:rsidRPr="005D3402">
              <w:rPr>
                <w:color w:val="000000"/>
                <w:lang w:val="ro-MD"/>
              </w:rPr>
              <w:t>Q</w:t>
            </w:r>
            <w:r w:rsidRPr="005D3402">
              <w:rPr>
                <w:rStyle w:val="sub"/>
                <w:color w:val="000000"/>
                <w:vertAlign w:val="subscript"/>
                <w:lang w:val="ro-MD"/>
              </w:rPr>
              <w:t>Ehr</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49A34CA2"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18BFCB01"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16905-4:2017, secțiunea 4.2.2.1</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10DBAB46"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3F1A2B1C"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652909C9" w14:textId="77777777" w:rsidR="00995FFB" w:rsidRPr="005D3402" w:rsidRDefault="00A73600">
            <w:pPr>
              <w:pStyle w:val="tbl-txt"/>
              <w:spacing w:before="60" w:beforeAutospacing="0" w:after="60" w:afterAutospacing="0"/>
              <w:rPr>
                <w:color w:val="000000"/>
                <w:lang w:val="ro-MD"/>
              </w:rPr>
            </w:pPr>
            <w:r w:rsidRPr="005D3402">
              <w:rPr>
                <w:color w:val="000000"/>
                <w:lang w:val="ro-MD"/>
              </w:rPr>
              <w:t>Q</w:t>
            </w:r>
            <w:r w:rsidRPr="005D3402">
              <w:rPr>
                <w:rStyle w:val="sub"/>
                <w:color w:val="000000"/>
                <w:vertAlign w:val="subscript"/>
                <w:lang w:val="ro-MD"/>
              </w:rPr>
              <w:t xml:space="preserve">gmc </w:t>
            </w:r>
            <w:r w:rsidRPr="005D3402">
              <w:rPr>
                <w:color w:val="000000"/>
                <w:lang w:val="ro-MD"/>
              </w:rPr>
              <w:t>și Q</w:t>
            </w:r>
            <w:r w:rsidRPr="005D3402">
              <w:rPr>
                <w:rStyle w:val="sub"/>
                <w:color w:val="000000"/>
                <w:vertAlign w:val="subscript"/>
                <w:lang w:val="ro-MD"/>
              </w:rPr>
              <w:t>gmh</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726941AD" w14:textId="77777777" w:rsidR="00995FFB" w:rsidRPr="005D3402" w:rsidRDefault="00A73600">
            <w:pPr>
              <w:pStyle w:val="Normal1"/>
              <w:spacing w:before="120" w:beforeAutospacing="0" w:after="0" w:afterAutospacing="0"/>
              <w:jc w:val="both"/>
              <w:rPr>
                <w:color w:val="000000"/>
                <w:lang w:val="ro-MD"/>
              </w:rPr>
            </w:pPr>
            <w:r w:rsidRPr="005D3402">
              <w:rPr>
                <w:color w:val="000000"/>
                <w:lang w:val="ro-MD"/>
              </w:rPr>
              <w:t> </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4B098BFF"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16905-4:2017, secțiunea 4.2.5.2 și secțiunea 4.2.5.1</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484CA31B" w14:textId="77777777" w:rsidR="00995FFB" w:rsidRPr="005D3402" w:rsidRDefault="00A73600">
            <w:pPr>
              <w:pStyle w:val="Normal1"/>
              <w:spacing w:before="120" w:beforeAutospacing="0" w:after="0" w:afterAutospacing="0"/>
              <w:jc w:val="both"/>
              <w:rPr>
                <w:color w:val="000000"/>
                <w:lang w:val="ro-MD"/>
              </w:rPr>
            </w:pPr>
            <w:r w:rsidRPr="005D3402">
              <w:rPr>
                <w:color w:val="000000"/>
                <w:lang w:val="ro-MD"/>
              </w:rPr>
              <w:t> </w:t>
            </w:r>
          </w:p>
        </w:tc>
      </w:tr>
      <w:tr w:rsidR="00995FFB" w:rsidRPr="007940A1" w14:paraId="297ED3A1"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69F4A504" w14:textId="77777777" w:rsidR="00995FFB" w:rsidRPr="005D3402" w:rsidRDefault="00A73600">
            <w:pPr>
              <w:pStyle w:val="tbl-txt"/>
              <w:spacing w:before="60" w:beforeAutospacing="0" w:after="60" w:afterAutospacing="0"/>
              <w:rPr>
                <w:color w:val="000000"/>
                <w:lang w:val="ro-MD"/>
              </w:rPr>
            </w:pPr>
            <w:r w:rsidRPr="005D3402">
              <w:rPr>
                <w:color w:val="000000"/>
                <w:lang w:val="ro-MD"/>
              </w:rPr>
              <w:lastRenderedPageBreak/>
              <w:t>Q</w:t>
            </w:r>
            <w:r w:rsidRPr="005D3402">
              <w:rPr>
                <w:rStyle w:val="sub"/>
                <w:color w:val="000000"/>
                <w:vertAlign w:val="subscript"/>
                <w:lang w:val="ro-MD"/>
              </w:rPr>
              <w:t xml:space="preserve">ref,c </w:t>
            </w:r>
            <w:r w:rsidRPr="005D3402">
              <w:rPr>
                <w:color w:val="000000"/>
                <w:lang w:val="ro-MD"/>
              </w:rPr>
              <w:t>și Q</w:t>
            </w:r>
            <w:r w:rsidRPr="005D3402">
              <w:rPr>
                <w:rStyle w:val="sub"/>
                <w:color w:val="000000"/>
                <w:vertAlign w:val="subscript"/>
                <w:lang w:val="ro-MD"/>
              </w:rPr>
              <w:t>ref,h</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696B6E1B"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596BF1FA"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16905-5:2017, secțiunea 6.6</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1D2EDA71" w14:textId="77777777" w:rsidR="00995FFB" w:rsidRPr="005D3402" w:rsidRDefault="00A73600">
            <w:pPr>
              <w:pStyle w:val="Normal1"/>
              <w:spacing w:before="120" w:beforeAutospacing="0" w:after="0" w:afterAutospacing="0"/>
              <w:jc w:val="both"/>
              <w:rPr>
                <w:color w:val="000000"/>
                <w:lang w:val="ro-MD"/>
              </w:rPr>
            </w:pPr>
            <w:r w:rsidRPr="005D3402">
              <w:rPr>
                <w:color w:val="000000"/>
                <w:lang w:val="ro-MD"/>
              </w:rPr>
              <w:t> </w:t>
            </w:r>
          </w:p>
        </w:tc>
      </w:tr>
      <w:tr w:rsidR="00995FFB" w:rsidRPr="007940A1" w14:paraId="4389F342"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01899245" w14:textId="77777777" w:rsidR="00995FFB" w:rsidRPr="005D3402" w:rsidRDefault="00A73600">
            <w:pPr>
              <w:pStyle w:val="tbl-txt"/>
              <w:spacing w:before="60" w:beforeAutospacing="0" w:after="60" w:afterAutospacing="0"/>
              <w:rPr>
                <w:color w:val="000000"/>
                <w:lang w:val="ro-MD"/>
              </w:rPr>
            </w:pPr>
            <w:r w:rsidRPr="005D3402">
              <w:rPr>
                <w:color w:val="000000"/>
                <w:lang w:val="ro-MD"/>
              </w:rPr>
              <w:t>SPER</w:t>
            </w:r>
            <w:r w:rsidRPr="005D3402">
              <w:rPr>
                <w:rStyle w:val="sub"/>
                <w:color w:val="000000"/>
                <w:vertAlign w:val="subscript"/>
                <w:lang w:val="ro-MD"/>
              </w:rPr>
              <w:t>h</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15BD1F2F"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136217CF"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16905-5:2017, secțiunea 7</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353814FD"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2EBEAED1"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1E45F5CB" w14:textId="77777777" w:rsidR="00995FFB" w:rsidRPr="005D3402" w:rsidRDefault="00A73600">
            <w:pPr>
              <w:pStyle w:val="tbl-txt"/>
              <w:spacing w:before="60" w:beforeAutospacing="0" w:after="60" w:afterAutospacing="0"/>
              <w:rPr>
                <w:color w:val="000000"/>
                <w:lang w:val="ro-MD"/>
              </w:rPr>
            </w:pPr>
            <w:r w:rsidRPr="005D3402">
              <w:rPr>
                <w:color w:val="000000"/>
                <w:lang w:val="ro-MD"/>
              </w:rPr>
              <w:t>SGUE</w:t>
            </w:r>
            <w:r w:rsidRPr="005D3402">
              <w:rPr>
                <w:rStyle w:val="sub"/>
                <w:color w:val="000000"/>
                <w:vertAlign w:val="subscript"/>
                <w:lang w:val="ro-MD"/>
              </w:rPr>
              <w:t>h</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7CF34190"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1B2722D5"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16905-5:2017, secțiunea 7.4</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4770000C"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15835477"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64455553" w14:textId="77777777" w:rsidR="00995FFB" w:rsidRPr="005D3402" w:rsidRDefault="00A73600">
            <w:pPr>
              <w:pStyle w:val="tbl-txt"/>
              <w:spacing w:before="60" w:beforeAutospacing="0" w:after="60" w:afterAutospacing="0"/>
              <w:rPr>
                <w:color w:val="000000"/>
                <w:lang w:val="ro-MD"/>
              </w:rPr>
            </w:pPr>
            <w:r w:rsidRPr="005D3402">
              <w:rPr>
                <w:color w:val="000000"/>
                <w:lang w:val="ro-MD"/>
              </w:rPr>
              <w:t>SAEF</w:t>
            </w:r>
            <w:r w:rsidRPr="005D3402">
              <w:rPr>
                <w:rStyle w:val="sub"/>
                <w:color w:val="000000"/>
                <w:vertAlign w:val="subscript"/>
                <w:lang w:val="ro-MD"/>
              </w:rPr>
              <w:t>h</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52E74358"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0D0F59EB"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16905-5:2017, secțiunea 7.5</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20F942C5"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3FF0E5F6"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6A4C04FD" w14:textId="77777777" w:rsidR="00995FFB" w:rsidRPr="005D3402" w:rsidRDefault="00A73600">
            <w:pPr>
              <w:pStyle w:val="tbl-txt"/>
              <w:spacing w:before="60" w:beforeAutospacing="0" w:after="60" w:afterAutospacing="0"/>
              <w:rPr>
                <w:color w:val="000000"/>
                <w:lang w:val="ro-MD"/>
              </w:rPr>
            </w:pPr>
            <w:r w:rsidRPr="005D3402">
              <w:rPr>
                <w:color w:val="000000"/>
                <w:lang w:val="ro-MD"/>
              </w:rPr>
              <w:t>SAEF</w:t>
            </w:r>
            <w:r w:rsidRPr="005D3402">
              <w:rPr>
                <w:rStyle w:val="sub"/>
                <w:color w:val="000000"/>
                <w:vertAlign w:val="subscript"/>
                <w:lang w:val="ro-MD"/>
              </w:rPr>
              <w:t>h,on</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01683AC0"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16A28D40"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16905-5:2017, secțiunea 7.7</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75119E40"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1C8545EA"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17B2F565" w14:textId="77777777" w:rsidR="00995FFB" w:rsidRPr="005D3402" w:rsidRDefault="00A73600">
            <w:pPr>
              <w:pStyle w:val="tbl-txt"/>
              <w:spacing w:before="60" w:beforeAutospacing="0" w:after="60" w:afterAutospacing="0"/>
              <w:rPr>
                <w:color w:val="000000"/>
                <w:lang w:val="ro-MD"/>
              </w:rPr>
            </w:pPr>
            <w:r w:rsidRPr="005D3402">
              <w:rPr>
                <w:color w:val="000000"/>
                <w:lang w:val="ro-MD"/>
              </w:rPr>
              <w:t>AEF</w:t>
            </w:r>
            <w:r w:rsidRPr="005D3402">
              <w:rPr>
                <w:rStyle w:val="sub"/>
                <w:color w:val="000000"/>
                <w:vertAlign w:val="subscript"/>
                <w:lang w:val="ro-MD"/>
              </w:rPr>
              <w:t>h,pl</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477CF42A"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1FAFCC3F"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16905-5:2017, secțiunea 7.10</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363B5053"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107CC23B"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3FD7D99B" w14:textId="77777777" w:rsidR="00995FFB" w:rsidRPr="005D3402" w:rsidRDefault="00A73600">
            <w:pPr>
              <w:pStyle w:val="tbl-txt"/>
              <w:spacing w:before="60" w:beforeAutospacing="0" w:after="60" w:afterAutospacing="0"/>
              <w:rPr>
                <w:color w:val="000000"/>
                <w:lang w:val="ro-MD"/>
              </w:rPr>
            </w:pPr>
            <w:r w:rsidRPr="005D3402">
              <w:rPr>
                <w:color w:val="000000"/>
                <w:lang w:val="ro-MD"/>
              </w:rPr>
              <w:t>AEF</w:t>
            </w:r>
            <w:r w:rsidRPr="005D3402">
              <w:rPr>
                <w:rStyle w:val="sub"/>
                <w:color w:val="000000"/>
                <w:vertAlign w:val="subscript"/>
                <w:lang w:val="ro-MD"/>
              </w:rPr>
              <w:t>d,h</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56C3E09B"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338C7739"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16905-5:2017, secțiunea 7.2</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2EC6822D"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1AD30052"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1D3408A8" w14:textId="77777777" w:rsidR="00995FFB" w:rsidRPr="005D3402" w:rsidRDefault="00A73600">
            <w:pPr>
              <w:pStyle w:val="tbl-txt"/>
              <w:spacing w:before="60" w:beforeAutospacing="0" w:after="60" w:afterAutospacing="0"/>
              <w:rPr>
                <w:color w:val="000000"/>
                <w:lang w:val="ro-MD"/>
              </w:rPr>
            </w:pPr>
            <w:r w:rsidRPr="005D3402">
              <w:rPr>
                <w:color w:val="000000"/>
                <w:lang w:val="ro-MD"/>
              </w:rPr>
              <w:t>P</w:t>
            </w:r>
            <w:r w:rsidRPr="005D3402">
              <w:rPr>
                <w:rStyle w:val="sub"/>
                <w:color w:val="000000"/>
                <w:vertAlign w:val="subscript"/>
                <w:lang w:val="ro-MD"/>
              </w:rPr>
              <w:t xml:space="preserve">Ec </w:t>
            </w:r>
            <w:r w:rsidRPr="005D3402">
              <w:rPr>
                <w:color w:val="000000"/>
                <w:lang w:val="ro-MD"/>
              </w:rPr>
              <w:t>și P</w:t>
            </w:r>
            <w:r w:rsidRPr="005D3402">
              <w:rPr>
                <w:rStyle w:val="sub"/>
                <w:color w:val="000000"/>
                <w:vertAlign w:val="subscript"/>
                <w:lang w:val="ro-MD"/>
              </w:rPr>
              <w:t>Eh</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703CE9D9"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6BE41B59"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16905-4:2017, secțiunea 4.2.6.2</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28FA065E"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7E9214D0" w14:textId="77777777">
        <w:trPr>
          <w:tblCellSpacing w:w="0" w:type="dxa"/>
        </w:trPr>
        <w:tc>
          <w:tcPr>
            <w:tcW w:w="9347" w:type="dxa"/>
            <w:gridSpan w:val="4"/>
            <w:tcBorders>
              <w:top w:val="single" w:sz="6" w:space="0" w:color="000000"/>
              <w:left w:val="single" w:sz="6" w:space="0" w:color="000000"/>
              <w:bottom w:val="single" w:sz="6" w:space="0" w:color="000000"/>
              <w:right w:val="single" w:sz="6" w:space="0" w:color="000000"/>
            </w:tcBorders>
            <w:shd w:val="clear" w:color="auto" w:fill="FFFFFF"/>
          </w:tcPr>
          <w:p w14:paraId="2BBFF7CC" w14:textId="77777777" w:rsidR="00995FFB" w:rsidRPr="005D3402" w:rsidRDefault="00A73600">
            <w:pPr>
              <w:pStyle w:val="tbl-txt"/>
              <w:spacing w:before="60" w:beforeAutospacing="0" w:after="60" w:afterAutospacing="0"/>
              <w:rPr>
                <w:color w:val="000000"/>
                <w:lang w:val="ro-MD"/>
              </w:rPr>
            </w:pPr>
            <w:r w:rsidRPr="005D3402">
              <w:rPr>
                <w:rStyle w:val="bold"/>
                <w:b/>
                <w:bCs/>
                <w:color w:val="000000"/>
                <w:lang w:val="ro-MD"/>
              </w:rPr>
              <w:t>Climatizoare, aparate de aer condiționat și pompe de căldură care utilizează un ciclu de adsorbție</w:t>
            </w:r>
          </w:p>
        </w:tc>
      </w:tr>
      <w:tr w:rsidR="00995FFB" w:rsidRPr="007940A1" w14:paraId="1AC3389D"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4535693F" w14:textId="77777777" w:rsidR="00995FFB" w:rsidRPr="005D3402" w:rsidRDefault="00A73600">
            <w:pPr>
              <w:pStyle w:val="tbl-txt"/>
              <w:spacing w:before="60" w:beforeAutospacing="0" w:after="60" w:afterAutospacing="0"/>
              <w:rPr>
                <w:color w:val="000000"/>
                <w:lang w:val="ro-MD"/>
              </w:rPr>
            </w:pPr>
            <w:r w:rsidRPr="005D3402">
              <w:rPr>
                <w:color w:val="000000"/>
                <w:lang w:val="ro-MD"/>
              </w:rPr>
              <w:t>SGUE</w:t>
            </w:r>
            <w:r w:rsidRPr="005D3402">
              <w:rPr>
                <w:rStyle w:val="sub"/>
                <w:color w:val="000000"/>
                <w:vertAlign w:val="subscript"/>
                <w:lang w:val="ro-MD"/>
              </w:rPr>
              <w:t>c</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2D136F21" w14:textId="77777777" w:rsidR="00995FFB" w:rsidRPr="005D3402" w:rsidRDefault="00A73600">
            <w:pPr>
              <w:pStyle w:val="tbl-txt"/>
              <w:spacing w:before="60" w:beforeAutospacing="0" w:after="60" w:afterAutospacing="0"/>
              <w:rPr>
                <w:color w:val="000000"/>
                <w:lang w:val="ro-MD"/>
              </w:rPr>
            </w:pPr>
            <w:r w:rsidRPr="005D3402">
              <w:rPr>
                <w:color w:val="000000"/>
                <w:lang w:val="ro-MD"/>
              </w:rPr>
              <w:t>CEN</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5D9B0546"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12309-6:2014, secțiunea 4.3</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1F2648CA"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484BCA05"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4E5FA099" w14:textId="77777777" w:rsidR="00995FFB" w:rsidRPr="005D3402" w:rsidRDefault="00A73600">
            <w:pPr>
              <w:pStyle w:val="tbl-txt"/>
              <w:spacing w:before="60" w:beforeAutospacing="0" w:after="60" w:afterAutospacing="0"/>
              <w:rPr>
                <w:color w:val="000000"/>
                <w:lang w:val="ro-MD"/>
              </w:rPr>
            </w:pPr>
            <w:r w:rsidRPr="005D3402">
              <w:rPr>
                <w:color w:val="000000"/>
                <w:lang w:val="ro-MD"/>
              </w:rPr>
              <w:t>SAEF</w:t>
            </w:r>
            <w:r w:rsidRPr="005D3402">
              <w:rPr>
                <w:rStyle w:val="sub"/>
                <w:color w:val="000000"/>
                <w:vertAlign w:val="subscript"/>
                <w:lang w:val="ro-MD"/>
              </w:rPr>
              <w:t>c</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45A0E4F3"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487C102C"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12309-6:2014, secțiunea 4.4</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5A855647"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6011D004"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1E91EEB2" w14:textId="77777777" w:rsidR="00995FFB" w:rsidRPr="005D3402" w:rsidRDefault="00A73600">
            <w:pPr>
              <w:pStyle w:val="tbl-txt"/>
              <w:spacing w:before="60" w:beforeAutospacing="0" w:after="60" w:afterAutospacing="0"/>
              <w:rPr>
                <w:color w:val="000000"/>
                <w:lang w:val="ro-MD"/>
              </w:rPr>
            </w:pPr>
            <w:r w:rsidRPr="005D3402">
              <w:rPr>
                <w:color w:val="000000"/>
                <w:lang w:val="ro-MD"/>
              </w:rPr>
              <w:t>Q</w:t>
            </w:r>
            <w:r w:rsidRPr="005D3402">
              <w:rPr>
                <w:rStyle w:val="sub"/>
                <w:color w:val="000000"/>
                <w:vertAlign w:val="subscript"/>
                <w:lang w:val="ro-MD"/>
              </w:rPr>
              <w:t>ref,c</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5F7EE413"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22009CB3"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12309-6:2014, secțiunea 4.5</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0C8832CE"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0380C79D"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266618B9" w14:textId="77777777" w:rsidR="00995FFB" w:rsidRPr="005D3402" w:rsidRDefault="00A73600">
            <w:pPr>
              <w:pStyle w:val="tbl-txt"/>
              <w:spacing w:before="60" w:beforeAutospacing="0" w:after="60" w:afterAutospacing="0"/>
              <w:rPr>
                <w:color w:val="000000"/>
                <w:lang w:val="ro-MD"/>
              </w:rPr>
            </w:pPr>
            <w:r w:rsidRPr="005D3402">
              <w:rPr>
                <w:color w:val="000000"/>
                <w:lang w:val="ro-MD"/>
              </w:rPr>
              <w:t>SAEF</w:t>
            </w:r>
            <w:r w:rsidRPr="005D3402">
              <w:rPr>
                <w:rStyle w:val="sub"/>
                <w:color w:val="000000"/>
                <w:vertAlign w:val="subscript"/>
                <w:lang w:val="ro-MD"/>
              </w:rPr>
              <w:t>c,on</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35CF40EF"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6AFACE7D"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12309-6:2014, secțiunea 4.6</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32D07E0F"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5DFCD7F7"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7E76946B" w14:textId="77777777" w:rsidR="00995FFB" w:rsidRPr="005D3402" w:rsidRDefault="00A73600">
            <w:pPr>
              <w:pStyle w:val="tbl-txt"/>
              <w:spacing w:before="60" w:beforeAutospacing="0" w:after="60" w:afterAutospacing="0"/>
              <w:rPr>
                <w:color w:val="000000"/>
                <w:lang w:val="ro-MD"/>
              </w:rPr>
            </w:pPr>
            <w:r w:rsidRPr="005D3402">
              <w:rPr>
                <w:color w:val="000000"/>
                <w:lang w:val="ro-MD"/>
              </w:rPr>
              <w:t>GUE</w:t>
            </w:r>
            <w:r w:rsidRPr="005D3402">
              <w:rPr>
                <w:rStyle w:val="sub"/>
                <w:color w:val="000000"/>
                <w:vertAlign w:val="subscript"/>
                <w:lang w:val="ro-MD"/>
              </w:rPr>
              <w:t xml:space="preserve">c </w:t>
            </w:r>
            <w:r w:rsidRPr="005D3402">
              <w:rPr>
                <w:color w:val="000000"/>
                <w:lang w:val="ro-MD"/>
              </w:rPr>
              <w:t>&amp; AEF</w:t>
            </w:r>
            <w:r w:rsidRPr="005D3402">
              <w:rPr>
                <w:rStyle w:val="sub"/>
                <w:color w:val="000000"/>
                <w:vertAlign w:val="subscript"/>
                <w:lang w:val="ro-MD"/>
              </w:rPr>
              <w:t>c</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2628CA87"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05EE680D"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12309-6:2014, secțiunea 4.7</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261A6762"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020FED2D"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47F615DE" w14:textId="77777777" w:rsidR="00995FFB" w:rsidRPr="005D3402" w:rsidRDefault="00A73600">
            <w:pPr>
              <w:pStyle w:val="tbl-txt"/>
              <w:spacing w:before="60" w:beforeAutospacing="0" w:after="60" w:afterAutospacing="0"/>
              <w:rPr>
                <w:color w:val="000000"/>
                <w:lang w:val="ro-MD"/>
              </w:rPr>
            </w:pPr>
            <w:r w:rsidRPr="005D3402">
              <w:rPr>
                <w:color w:val="000000"/>
                <w:lang w:val="ro-MD"/>
              </w:rPr>
              <w:t>SPER</w:t>
            </w:r>
            <w:r w:rsidRPr="005D3402">
              <w:rPr>
                <w:rStyle w:val="sub"/>
                <w:color w:val="000000"/>
                <w:vertAlign w:val="subscript"/>
                <w:lang w:val="ro-MD"/>
              </w:rPr>
              <w:t>h</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46B1B825"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2AF23CC2"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12309-6:2014, secțiunea 5.3</w:t>
            </w:r>
          </w:p>
        </w:tc>
        <w:tc>
          <w:tcPr>
            <w:tcW w:w="4270"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2A11A5BC"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7DBBAE5B"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380A7C96" w14:textId="77777777" w:rsidR="00995FFB" w:rsidRPr="005D3402" w:rsidRDefault="00A73600">
            <w:pPr>
              <w:pStyle w:val="tbl-txt"/>
              <w:spacing w:before="60" w:beforeAutospacing="0" w:after="60" w:afterAutospacing="0"/>
              <w:rPr>
                <w:color w:val="000000"/>
                <w:lang w:val="ro-MD"/>
              </w:rPr>
            </w:pPr>
            <w:r w:rsidRPr="005D3402">
              <w:rPr>
                <w:color w:val="000000"/>
                <w:lang w:val="ro-MD"/>
              </w:rPr>
              <w:t>SGUE</w:t>
            </w:r>
            <w:r w:rsidRPr="005D3402">
              <w:rPr>
                <w:rStyle w:val="sub"/>
                <w:color w:val="000000"/>
                <w:vertAlign w:val="subscript"/>
                <w:lang w:val="ro-MD"/>
              </w:rPr>
              <w:t>h</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055A6AE7"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78C3D351"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12309-6:2014, secțiunea 5.4</w:t>
            </w:r>
          </w:p>
        </w:tc>
        <w:tc>
          <w:tcPr>
            <w:tcW w:w="4270"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B8EBB7F" w14:textId="77777777" w:rsidR="00995FFB" w:rsidRPr="005D3402" w:rsidRDefault="00995FFB">
            <w:pPr>
              <w:rPr>
                <w:color w:val="000000"/>
                <w:lang w:val="ro-MD"/>
              </w:rPr>
            </w:pPr>
          </w:p>
        </w:tc>
      </w:tr>
      <w:tr w:rsidR="00995FFB" w:rsidRPr="007940A1" w14:paraId="0D13512E"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241CD43E" w14:textId="77777777" w:rsidR="00995FFB" w:rsidRPr="005D3402" w:rsidRDefault="00A73600">
            <w:pPr>
              <w:pStyle w:val="tbl-txt"/>
              <w:spacing w:before="60" w:beforeAutospacing="0" w:after="60" w:afterAutospacing="0"/>
              <w:rPr>
                <w:color w:val="000000"/>
                <w:lang w:val="ro-MD"/>
              </w:rPr>
            </w:pPr>
            <w:r w:rsidRPr="005D3402">
              <w:rPr>
                <w:color w:val="000000"/>
                <w:lang w:val="ro-MD"/>
              </w:rPr>
              <w:t>SAEF</w:t>
            </w:r>
            <w:r w:rsidRPr="005D3402">
              <w:rPr>
                <w:rStyle w:val="sub"/>
                <w:color w:val="000000"/>
                <w:vertAlign w:val="subscript"/>
                <w:lang w:val="ro-MD"/>
              </w:rPr>
              <w:t>h</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010719AE"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0870E2CF"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12309-6:2014, secțiunea 5.5</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6DB9D452"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2E70385D"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391E057D" w14:textId="77777777" w:rsidR="00995FFB" w:rsidRPr="005D3402" w:rsidRDefault="00A73600">
            <w:pPr>
              <w:pStyle w:val="tbl-txt"/>
              <w:spacing w:before="60" w:beforeAutospacing="0" w:after="60" w:afterAutospacing="0"/>
              <w:rPr>
                <w:color w:val="000000"/>
                <w:lang w:val="ro-MD"/>
              </w:rPr>
            </w:pPr>
            <w:r w:rsidRPr="005D3402">
              <w:rPr>
                <w:color w:val="000000"/>
                <w:lang w:val="ro-MD"/>
              </w:rPr>
              <w:t>Q</w:t>
            </w:r>
            <w:r w:rsidRPr="005D3402">
              <w:rPr>
                <w:rStyle w:val="sub"/>
                <w:color w:val="000000"/>
                <w:vertAlign w:val="subscript"/>
                <w:lang w:val="ro-MD"/>
              </w:rPr>
              <w:t>ref,h</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4FC55397"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6024B71F"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12309-6:2014, secțiunea 5.6</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7B921658" w14:textId="77777777" w:rsidR="00995FFB" w:rsidRPr="005D3402" w:rsidRDefault="00A73600">
            <w:pPr>
              <w:pStyle w:val="Normal1"/>
              <w:spacing w:before="120" w:beforeAutospacing="0" w:after="0" w:afterAutospacing="0"/>
              <w:jc w:val="both"/>
              <w:rPr>
                <w:color w:val="000000"/>
                <w:lang w:val="ro-MD"/>
              </w:rPr>
            </w:pPr>
            <w:r w:rsidRPr="005D3402">
              <w:rPr>
                <w:color w:val="000000"/>
                <w:lang w:val="ro-MD"/>
              </w:rPr>
              <w:t xml:space="preserve"> </w:t>
            </w:r>
          </w:p>
        </w:tc>
      </w:tr>
      <w:tr w:rsidR="00995FFB" w:rsidRPr="007940A1" w14:paraId="47FB7D63"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222F0E25" w14:textId="77777777" w:rsidR="00995FFB" w:rsidRPr="005D3402" w:rsidRDefault="00A73600">
            <w:pPr>
              <w:pStyle w:val="tbl-txt"/>
              <w:spacing w:before="60" w:beforeAutospacing="0" w:after="60" w:afterAutospacing="0"/>
              <w:rPr>
                <w:color w:val="000000"/>
                <w:lang w:val="ro-MD"/>
              </w:rPr>
            </w:pPr>
            <w:r w:rsidRPr="005D3402">
              <w:rPr>
                <w:color w:val="000000"/>
                <w:lang w:val="ro-MD"/>
              </w:rPr>
              <w:t>SAEF</w:t>
            </w:r>
            <w:r w:rsidRPr="005D3402">
              <w:rPr>
                <w:rStyle w:val="sub"/>
                <w:color w:val="000000"/>
                <w:vertAlign w:val="subscript"/>
                <w:lang w:val="ro-MD"/>
              </w:rPr>
              <w:t>h,on</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023E6A6D"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2F8587EE"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12309-6:2014, secțiunea 5.7</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30BC6F02"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0C5F677A"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16061AC1" w14:textId="77777777" w:rsidR="00995FFB" w:rsidRPr="005D3402" w:rsidRDefault="00A73600">
            <w:pPr>
              <w:pStyle w:val="tbl-txt"/>
              <w:spacing w:before="60" w:beforeAutospacing="0" w:after="60" w:afterAutospacing="0"/>
              <w:rPr>
                <w:color w:val="000000"/>
                <w:lang w:val="ro-MD"/>
              </w:rPr>
            </w:pPr>
            <w:r w:rsidRPr="005D3402">
              <w:rPr>
                <w:color w:val="000000"/>
                <w:lang w:val="ro-MD"/>
              </w:rPr>
              <w:t>GUE</w:t>
            </w:r>
            <w:r w:rsidRPr="005D3402">
              <w:rPr>
                <w:rStyle w:val="sub"/>
                <w:color w:val="000000"/>
                <w:vertAlign w:val="subscript"/>
                <w:lang w:val="ro-MD"/>
              </w:rPr>
              <w:t xml:space="preserve">h </w:t>
            </w:r>
            <w:r w:rsidRPr="005D3402">
              <w:rPr>
                <w:color w:val="000000"/>
                <w:lang w:val="ro-MD"/>
              </w:rPr>
              <w:t>și AEF</w:t>
            </w:r>
            <w:r w:rsidRPr="005D3402">
              <w:rPr>
                <w:rStyle w:val="sub"/>
                <w:color w:val="000000"/>
                <w:vertAlign w:val="subscript"/>
                <w:lang w:val="ro-MD"/>
              </w:rPr>
              <w:t>h</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033D2526"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5BC6DDC6"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12309-6:2014, secțiunea 5.8</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7736CCE5"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102554D1" w14:textId="77777777">
        <w:trPr>
          <w:tblCellSpacing w:w="0" w:type="dxa"/>
        </w:trPr>
        <w:tc>
          <w:tcPr>
            <w:tcW w:w="9347" w:type="dxa"/>
            <w:gridSpan w:val="4"/>
            <w:tcBorders>
              <w:top w:val="single" w:sz="6" w:space="0" w:color="000000"/>
              <w:left w:val="single" w:sz="6" w:space="0" w:color="000000"/>
              <w:bottom w:val="single" w:sz="6" w:space="0" w:color="000000"/>
              <w:right w:val="single" w:sz="6" w:space="0" w:color="000000"/>
            </w:tcBorders>
            <w:shd w:val="clear" w:color="auto" w:fill="FFFFFF"/>
          </w:tcPr>
          <w:p w14:paraId="43117795" w14:textId="77777777" w:rsidR="00995FFB" w:rsidRPr="005D3402" w:rsidRDefault="00A73600">
            <w:pPr>
              <w:pStyle w:val="tbl-txt"/>
              <w:spacing w:before="60" w:beforeAutospacing="0" w:after="60" w:afterAutospacing="0"/>
              <w:rPr>
                <w:color w:val="000000"/>
                <w:lang w:val="ro-MD"/>
              </w:rPr>
            </w:pPr>
            <w:r w:rsidRPr="005D3402">
              <w:rPr>
                <w:rStyle w:val="bold"/>
                <w:b/>
                <w:bCs/>
                <w:color w:val="000000"/>
                <w:lang w:val="ro-MD"/>
              </w:rPr>
              <w:t>Răcitoare industriale cu temperatură înaltă</w:t>
            </w:r>
          </w:p>
        </w:tc>
      </w:tr>
      <w:tr w:rsidR="00995FFB" w:rsidRPr="007940A1" w14:paraId="09A26D11"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0333868F" w14:textId="77777777" w:rsidR="00995FFB" w:rsidRPr="005D3402" w:rsidRDefault="00A73600">
            <w:pPr>
              <w:pStyle w:val="tbl-txt"/>
              <w:spacing w:before="60" w:beforeAutospacing="0" w:after="60" w:afterAutospacing="0"/>
              <w:rPr>
                <w:color w:val="000000"/>
                <w:lang w:val="ro-MD"/>
              </w:rPr>
            </w:pPr>
            <w:r w:rsidRPr="005D3402">
              <w:rPr>
                <w:color w:val="000000"/>
                <w:lang w:val="ro-MD"/>
              </w:rPr>
              <w:lastRenderedPageBreak/>
              <w:t>sarcina de refrigerare P</w:t>
            </w:r>
            <w:r w:rsidRPr="005D3402">
              <w:rPr>
                <w:rStyle w:val="sub"/>
                <w:color w:val="000000"/>
                <w:vertAlign w:val="subscript"/>
                <w:lang w:val="ro-MD"/>
              </w:rPr>
              <w:t>designR</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6ABDCB00"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0E21C1E8" w14:textId="77777777" w:rsidR="00995FFB" w:rsidRPr="005D3402" w:rsidRDefault="00A73600">
            <w:pPr>
              <w:pStyle w:val="tbl-txt"/>
              <w:spacing w:before="60" w:beforeAutospacing="0" w:after="60" w:afterAutospacing="0"/>
              <w:rPr>
                <w:color w:val="000000"/>
                <w:lang w:val="ro-MD"/>
              </w:rPr>
            </w:pPr>
            <w:r w:rsidRPr="005D3402">
              <w:rPr>
                <w:color w:val="000000"/>
                <w:lang w:val="ro-MD"/>
              </w:rPr>
              <w:t>Analogă SM EN 14825:2016– secțiunea 3.1.44</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401891E9"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02CCB4D3"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373EDB5A" w14:textId="77777777" w:rsidR="00995FFB" w:rsidRPr="005D3402" w:rsidRDefault="00A73600">
            <w:pPr>
              <w:pStyle w:val="tbl-txt"/>
              <w:spacing w:before="60" w:beforeAutospacing="0" w:after="60" w:afterAutospacing="0"/>
              <w:rPr>
                <w:color w:val="000000"/>
                <w:lang w:val="ro-MD"/>
              </w:rPr>
            </w:pPr>
            <w:r w:rsidRPr="005D3402">
              <w:rPr>
                <w:color w:val="000000"/>
                <w:lang w:val="ro-MD"/>
              </w:rPr>
              <w:t>rata sarcinii parțiale</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0171CBB0"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059FD710" w14:textId="77777777" w:rsidR="00995FFB" w:rsidRPr="005D3402" w:rsidRDefault="00A73600">
            <w:pPr>
              <w:pStyle w:val="tbl-txt"/>
              <w:spacing w:before="60" w:beforeAutospacing="0" w:after="60" w:afterAutospacing="0"/>
              <w:rPr>
                <w:color w:val="000000"/>
                <w:lang w:val="ro-MD"/>
              </w:rPr>
            </w:pPr>
            <w:r w:rsidRPr="005D3402">
              <w:rPr>
                <w:color w:val="000000"/>
                <w:lang w:val="ro-MD"/>
              </w:rPr>
              <w:t>Analogă SM EN 14825:2016– secțiunea 3.1.56</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600A3629"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3D30106F"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0241A26D" w14:textId="77777777" w:rsidR="00995FFB" w:rsidRPr="005D3402" w:rsidRDefault="00A73600">
            <w:pPr>
              <w:pStyle w:val="tbl-txt"/>
              <w:spacing w:before="60" w:beforeAutospacing="0" w:after="60" w:afterAutospacing="0"/>
              <w:rPr>
                <w:color w:val="000000"/>
                <w:lang w:val="ro-MD"/>
              </w:rPr>
            </w:pPr>
            <w:r w:rsidRPr="005D3402">
              <w:rPr>
                <w:color w:val="000000"/>
                <w:lang w:val="ro-MD"/>
              </w:rPr>
              <w:t>capacitatea declarată DC</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2B00E3AD"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5C2B3789" w14:textId="77777777" w:rsidR="00995FFB" w:rsidRPr="005D3402" w:rsidRDefault="00A73600">
            <w:pPr>
              <w:pStyle w:val="tbl-txt"/>
              <w:spacing w:before="60" w:beforeAutospacing="0" w:after="60" w:afterAutospacing="0"/>
              <w:rPr>
                <w:color w:val="000000"/>
                <w:lang w:val="ro-MD"/>
              </w:rPr>
            </w:pPr>
            <w:r w:rsidRPr="005D3402">
              <w:rPr>
                <w:color w:val="000000"/>
                <w:lang w:val="ro-MD"/>
              </w:rPr>
              <w:t>Analogă SM EN 14825:2016– secțiunea 3.1.31</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00FE7736"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0357397D"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77F3468B" w14:textId="77777777" w:rsidR="00995FFB" w:rsidRPr="005D3402" w:rsidRDefault="00A73600">
            <w:pPr>
              <w:pStyle w:val="tbl-txt"/>
              <w:spacing w:before="60" w:beforeAutospacing="0" w:after="60" w:afterAutospacing="0"/>
              <w:rPr>
                <w:color w:val="000000"/>
                <w:lang w:val="ro-MD"/>
              </w:rPr>
            </w:pPr>
            <w:r w:rsidRPr="005D3402">
              <w:rPr>
                <w:color w:val="000000"/>
                <w:lang w:val="ro-MD"/>
              </w:rPr>
              <w:t>rata capacității C</w:t>
            </w:r>
            <w:r w:rsidRPr="005D3402">
              <w:rPr>
                <w:rStyle w:val="sub"/>
                <w:color w:val="000000"/>
                <w:vertAlign w:val="subscript"/>
                <w:lang w:val="ro-MD"/>
              </w:rPr>
              <w:t>R</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4AE62E18" w14:textId="77777777" w:rsidR="00995FFB" w:rsidRPr="005D3402" w:rsidRDefault="00A73600">
            <w:pPr>
              <w:pStyle w:val="Normal1"/>
              <w:spacing w:before="120" w:beforeAutospacing="0" w:after="0" w:afterAutospacing="0"/>
              <w:jc w:val="both"/>
              <w:rPr>
                <w:color w:val="000000"/>
                <w:lang w:val="ro-MD"/>
              </w:rPr>
            </w:pPr>
            <w:r w:rsidRPr="005D3402">
              <w:rPr>
                <w:color w:val="000000"/>
                <w:lang w:val="ro-MD"/>
              </w:rPr>
              <w:t> </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7B832243" w14:textId="77777777" w:rsidR="00995FFB" w:rsidRPr="005D3402" w:rsidRDefault="00A73600">
            <w:pPr>
              <w:pStyle w:val="tbl-txt"/>
              <w:spacing w:before="60" w:beforeAutospacing="0" w:after="60" w:afterAutospacing="0"/>
              <w:rPr>
                <w:color w:val="000000"/>
                <w:lang w:val="ro-MD"/>
              </w:rPr>
            </w:pPr>
            <w:r w:rsidRPr="005D3402">
              <w:rPr>
                <w:color w:val="000000"/>
                <w:lang w:val="ro-MD"/>
              </w:rPr>
              <w:t>Analogă SM EN 14825:2016– secțiunea 3.1.17</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70C6527B"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19FF41C8"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44452D2D" w14:textId="77777777" w:rsidR="00995FFB" w:rsidRPr="005D3402" w:rsidRDefault="00A73600">
            <w:pPr>
              <w:pStyle w:val="tbl-txt"/>
              <w:spacing w:before="60" w:beforeAutospacing="0" w:after="60" w:afterAutospacing="0"/>
              <w:rPr>
                <w:color w:val="000000"/>
                <w:lang w:val="ro-MD"/>
              </w:rPr>
            </w:pPr>
            <w:r w:rsidRPr="005D3402">
              <w:rPr>
                <w:color w:val="000000"/>
                <w:lang w:val="ro-MD"/>
              </w:rPr>
              <w:t>ore per interval</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2CE2FD1A"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1B149B8D" w14:textId="77777777" w:rsidR="00995FFB" w:rsidRPr="005D3402" w:rsidRDefault="00A73600">
            <w:pPr>
              <w:pStyle w:val="tbl-txt"/>
              <w:spacing w:before="60" w:beforeAutospacing="0" w:after="60" w:afterAutospacing="0"/>
              <w:rPr>
                <w:color w:val="000000"/>
                <w:lang w:val="ro-MD"/>
              </w:rPr>
            </w:pPr>
            <w:r w:rsidRPr="005D3402">
              <w:rPr>
                <w:color w:val="000000"/>
                <w:lang w:val="ro-MD"/>
              </w:rPr>
              <w:t>Astfel cum sunt definite în  anexa nr.3, tabelul 28.</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00A0202E"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4F53636D"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708B4A8E" w14:textId="77777777" w:rsidR="00995FFB" w:rsidRPr="005D3402" w:rsidRDefault="00A73600">
            <w:pPr>
              <w:pStyle w:val="tbl-txt"/>
              <w:spacing w:before="60" w:beforeAutospacing="0" w:after="60" w:afterAutospacing="0"/>
              <w:rPr>
                <w:color w:val="000000"/>
                <w:lang w:val="ro-MD"/>
              </w:rPr>
            </w:pPr>
            <w:r w:rsidRPr="005D3402">
              <w:rPr>
                <w:color w:val="000000"/>
                <w:lang w:val="ro-MD"/>
              </w:rPr>
              <w:t>rata eficienței energetice la capacitatea declarată EER</w:t>
            </w:r>
            <w:r w:rsidRPr="005D3402">
              <w:rPr>
                <w:rStyle w:val="sub"/>
                <w:color w:val="000000"/>
                <w:vertAlign w:val="subscript"/>
                <w:lang w:val="ro-MD"/>
              </w:rPr>
              <w:t>DC</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2AB81812" w14:textId="77777777" w:rsidR="00995FFB" w:rsidRPr="005D3402" w:rsidRDefault="00995FFB">
            <w:pPr>
              <w:pStyle w:val="Normal1"/>
              <w:spacing w:before="120" w:beforeAutospacing="0" w:after="0" w:afterAutospacing="0"/>
              <w:jc w:val="both"/>
              <w:rPr>
                <w:color w:val="000000"/>
                <w:lang w:val="ro-MD"/>
              </w:rPr>
            </w:pPr>
          </w:p>
        </w:tc>
        <w:tc>
          <w:tcPr>
            <w:tcW w:w="2639"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73802AC0"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14511-1/-2/-3:2013 pentru determinarea valorilor EER în condiții date</w:t>
            </w:r>
          </w:p>
        </w:tc>
        <w:tc>
          <w:tcPr>
            <w:tcW w:w="4270" w:type="dxa"/>
            <w:vMerge w:val="restart"/>
            <w:tcBorders>
              <w:top w:val="single" w:sz="6" w:space="0" w:color="000000"/>
              <w:left w:val="single" w:sz="6" w:space="0" w:color="000000"/>
              <w:bottom w:val="single" w:sz="6" w:space="0" w:color="000000"/>
              <w:right w:val="single" w:sz="6" w:space="0" w:color="000000"/>
            </w:tcBorders>
            <w:shd w:val="clear" w:color="auto" w:fill="FFFFFF"/>
          </w:tcPr>
          <w:p w14:paraId="16F4FB24" w14:textId="77777777" w:rsidR="00995FFB" w:rsidRPr="005D3402" w:rsidRDefault="00A73600">
            <w:pPr>
              <w:pStyle w:val="tbl-txt"/>
              <w:spacing w:before="60" w:beforeAutospacing="0" w:after="60" w:afterAutospacing="0"/>
              <w:rPr>
                <w:color w:val="000000"/>
                <w:lang w:val="ro-MD"/>
              </w:rPr>
            </w:pPr>
            <w:r w:rsidRPr="005D3402">
              <w:rPr>
                <w:color w:val="000000"/>
                <w:lang w:val="ro-MD"/>
              </w:rPr>
              <w:t>EER include pierderile de degradare atunci când capacitatea declarată a răcitorului este mai mare decât cererea de refrigerare.</w:t>
            </w:r>
          </w:p>
        </w:tc>
      </w:tr>
      <w:tr w:rsidR="00995FFB" w:rsidRPr="007940A1" w14:paraId="5B1EC020"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4D1A3426" w14:textId="77777777" w:rsidR="00995FFB" w:rsidRPr="005D3402" w:rsidRDefault="00A73600">
            <w:pPr>
              <w:pStyle w:val="tbl-txt"/>
              <w:spacing w:before="60" w:beforeAutospacing="0" w:after="60" w:afterAutospacing="0"/>
              <w:rPr>
                <w:color w:val="000000"/>
                <w:lang w:val="ro-MD"/>
              </w:rPr>
            </w:pPr>
            <w:r w:rsidRPr="005D3402">
              <w:rPr>
                <w:color w:val="000000"/>
                <w:lang w:val="ro-MD"/>
              </w:rPr>
              <w:t>rata eficienței energetice în condiții de sarcină parțială sau sarcină maximă EER</w:t>
            </w:r>
            <w:r w:rsidRPr="005D3402">
              <w:rPr>
                <w:rStyle w:val="sub"/>
                <w:color w:val="000000"/>
                <w:vertAlign w:val="subscript"/>
                <w:lang w:val="ro-MD"/>
              </w:rPr>
              <w:t>PL</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014F70B2" w14:textId="77777777" w:rsidR="00995FFB" w:rsidRPr="005D3402" w:rsidRDefault="00995FFB">
            <w:pPr>
              <w:pStyle w:val="Normal1"/>
              <w:spacing w:before="120" w:beforeAutospacing="0" w:after="0" w:afterAutospacing="0"/>
              <w:jc w:val="both"/>
              <w:rPr>
                <w:color w:val="000000"/>
                <w:lang w:val="ro-MD"/>
              </w:rPr>
            </w:pPr>
          </w:p>
        </w:tc>
        <w:tc>
          <w:tcPr>
            <w:tcW w:w="2639"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5FA31CCD" w14:textId="77777777" w:rsidR="00995FFB" w:rsidRPr="005D3402" w:rsidRDefault="00995FFB">
            <w:pPr>
              <w:rPr>
                <w:color w:val="000000"/>
                <w:lang w:val="ro-MD"/>
              </w:rPr>
            </w:pPr>
          </w:p>
        </w:tc>
        <w:tc>
          <w:tcPr>
            <w:tcW w:w="4270"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0F94D0E6" w14:textId="77777777" w:rsidR="00995FFB" w:rsidRPr="005D3402" w:rsidRDefault="00995FFB">
            <w:pPr>
              <w:rPr>
                <w:color w:val="000000"/>
                <w:lang w:val="ro-MD"/>
              </w:rPr>
            </w:pPr>
          </w:p>
        </w:tc>
      </w:tr>
      <w:tr w:rsidR="00995FFB" w:rsidRPr="007940A1" w14:paraId="2CC2C10D"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45BD6AC9" w14:textId="77777777" w:rsidR="00995FFB" w:rsidRPr="005D3402" w:rsidRDefault="00A73600">
            <w:pPr>
              <w:pStyle w:val="tbl-txt"/>
              <w:spacing w:before="60" w:beforeAutospacing="0" w:after="60" w:afterAutospacing="0"/>
              <w:rPr>
                <w:color w:val="000000"/>
                <w:lang w:val="ro-MD"/>
              </w:rPr>
            </w:pPr>
            <w:r w:rsidRPr="005D3402">
              <w:rPr>
                <w:color w:val="000000"/>
                <w:lang w:val="ro-MD"/>
              </w:rPr>
              <w:t>rata de performanță energetică sezonieră (SEPR)</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0EB66EB9"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07C2708C" w14:textId="77777777" w:rsidR="00995FFB" w:rsidRPr="005D3402" w:rsidRDefault="00A73600">
            <w:pPr>
              <w:pStyle w:val="tbl-txt"/>
              <w:spacing w:before="60" w:beforeAutospacing="0" w:after="60" w:afterAutospacing="0"/>
              <w:rPr>
                <w:color w:val="000000"/>
                <w:lang w:val="ro-MD"/>
              </w:rPr>
            </w:pPr>
            <w:r w:rsidRPr="005D3402">
              <w:rPr>
                <w:color w:val="000000"/>
                <w:lang w:val="ro-MD"/>
              </w:rPr>
              <w:t>Pct. 5 din prezenta anexa</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49646D52"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162A3D8A"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4674D688" w14:textId="77777777" w:rsidR="00995FFB" w:rsidRPr="005D3402" w:rsidRDefault="00A73600">
            <w:pPr>
              <w:pStyle w:val="tbl-txt"/>
              <w:spacing w:before="60" w:beforeAutospacing="0" w:after="60" w:afterAutospacing="0"/>
              <w:rPr>
                <w:color w:val="000000"/>
                <w:lang w:val="ro-MD"/>
              </w:rPr>
            </w:pPr>
            <w:r w:rsidRPr="005D3402">
              <w:rPr>
                <w:color w:val="000000"/>
                <w:lang w:val="ro-MD"/>
              </w:rPr>
              <w:t>controlul capacității</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0B56EBD6"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20A22EB6" w14:textId="77777777" w:rsidR="00995FFB" w:rsidRPr="005D3402" w:rsidRDefault="00A73600">
            <w:pPr>
              <w:pStyle w:val="tbl-txt"/>
              <w:spacing w:before="60" w:beforeAutospacing="0" w:after="60" w:afterAutospacing="0"/>
              <w:rPr>
                <w:color w:val="000000"/>
                <w:lang w:val="ro-MD"/>
              </w:rPr>
            </w:pPr>
            <w:r w:rsidRPr="005D3402">
              <w:rPr>
                <w:color w:val="000000"/>
                <w:lang w:val="ro-MD"/>
              </w:rPr>
              <w:t>Ca în SM EN 14825:2016 – secțiunea 3.1.32</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08E6B7EA" w14:textId="77777777" w:rsidR="00995FFB" w:rsidRPr="005D3402" w:rsidRDefault="00A73600">
            <w:pPr>
              <w:pStyle w:val="tbl-txt"/>
              <w:spacing w:before="60" w:beforeAutospacing="0" w:after="60" w:afterAutospacing="0"/>
              <w:jc w:val="both"/>
              <w:rPr>
                <w:color w:val="000000"/>
                <w:lang w:val="ro-MD"/>
              </w:rPr>
            </w:pPr>
            <w:r w:rsidRPr="005D3402">
              <w:rPr>
                <w:color w:val="000000"/>
                <w:lang w:val="ro-MD"/>
              </w:rPr>
              <w:t>A se vedea observațiile referitoare la controlul capacității în cazul aparatelor de aer condiționat, al răcitoarelor și al pompelor de căldură.</w:t>
            </w:r>
          </w:p>
        </w:tc>
      </w:tr>
      <w:tr w:rsidR="00995FFB" w:rsidRPr="007940A1" w14:paraId="1F436921"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6D878D14" w14:textId="77777777" w:rsidR="00995FFB" w:rsidRPr="005D3402" w:rsidRDefault="00A73600">
            <w:pPr>
              <w:pStyle w:val="tbl-txt"/>
              <w:spacing w:before="60" w:beforeAutospacing="0" w:after="60" w:afterAutospacing="0"/>
              <w:rPr>
                <w:color w:val="000000"/>
                <w:lang w:val="ro-MD"/>
              </w:rPr>
            </w:pPr>
            <w:r w:rsidRPr="005D3402">
              <w:rPr>
                <w:color w:val="000000"/>
                <w:lang w:val="ro-MD"/>
              </w:rPr>
              <w:t>coeficientul de degradare C</w:t>
            </w:r>
            <w:r w:rsidRPr="005D3402">
              <w:rPr>
                <w:rStyle w:val="sub"/>
                <w:color w:val="000000"/>
                <w:vertAlign w:val="subscript"/>
                <w:lang w:val="ro-MD"/>
              </w:rPr>
              <w:t>C</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043C3014" w14:textId="77777777" w:rsidR="00995FFB" w:rsidRPr="005D3402" w:rsidRDefault="00995FFB">
            <w:pPr>
              <w:pStyle w:val="Normal1"/>
              <w:spacing w:before="120" w:beforeAutospacing="0" w:after="0" w:afterAutospacing="0"/>
              <w:jc w:val="both"/>
              <w:rPr>
                <w:color w:val="000000"/>
                <w:lang w:val="ro-MD"/>
              </w:rPr>
            </w:pP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140D33D4" w14:textId="77777777" w:rsidR="00995FFB" w:rsidRPr="005D3402" w:rsidRDefault="00A73600">
            <w:pPr>
              <w:pStyle w:val="tbl-txt"/>
              <w:spacing w:before="60" w:beforeAutospacing="0" w:after="60" w:afterAutospacing="0"/>
              <w:rPr>
                <w:color w:val="000000"/>
                <w:lang w:val="ro-MD"/>
              </w:rPr>
            </w:pPr>
            <w:r w:rsidRPr="005D3402">
              <w:rPr>
                <w:color w:val="000000"/>
                <w:lang w:val="ro-MD"/>
              </w:rPr>
              <w:t>Ca în SM EN 14825:2016– secțiunea 8.4.2</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598A0735" w14:textId="77777777" w:rsidR="00995FFB" w:rsidRPr="005D3402" w:rsidRDefault="00995FFB">
            <w:pPr>
              <w:pStyle w:val="Normal1"/>
              <w:spacing w:before="120" w:beforeAutospacing="0" w:after="0" w:afterAutospacing="0"/>
              <w:jc w:val="both"/>
              <w:rPr>
                <w:color w:val="000000"/>
                <w:lang w:val="ro-MD"/>
              </w:rPr>
            </w:pPr>
          </w:p>
        </w:tc>
      </w:tr>
      <w:tr w:rsidR="00995FFB" w:rsidRPr="007940A1" w14:paraId="3607EDF2" w14:textId="77777777">
        <w:trPr>
          <w:tblCellSpacing w:w="0" w:type="dxa"/>
        </w:trPr>
        <w:tc>
          <w:tcPr>
            <w:tcW w:w="9347" w:type="dxa"/>
            <w:gridSpan w:val="4"/>
            <w:tcBorders>
              <w:top w:val="single" w:sz="6" w:space="0" w:color="000000"/>
              <w:left w:val="single" w:sz="6" w:space="0" w:color="000000"/>
              <w:bottom w:val="single" w:sz="6" w:space="0" w:color="000000"/>
              <w:right w:val="single" w:sz="6" w:space="0" w:color="000000"/>
            </w:tcBorders>
            <w:shd w:val="clear" w:color="auto" w:fill="FFFFFF"/>
          </w:tcPr>
          <w:p w14:paraId="7824C78A" w14:textId="77777777" w:rsidR="00995FFB" w:rsidRPr="005D3402" w:rsidRDefault="00A73600">
            <w:pPr>
              <w:pStyle w:val="tbl-txt"/>
              <w:spacing w:before="60" w:beforeAutospacing="0" w:after="60" w:afterAutospacing="0"/>
              <w:rPr>
                <w:color w:val="000000"/>
                <w:lang w:val="ro-MD"/>
              </w:rPr>
            </w:pPr>
            <w:r w:rsidRPr="005D3402">
              <w:rPr>
                <w:rStyle w:val="bold"/>
                <w:b/>
                <w:bCs/>
                <w:color w:val="000000"/>
                <w:lang w:val="ro-MD"/>
              </w:rPr>
              <w:t>Aparate de aer condiționat multi-split și pompe de căldură multi-split</w:t>
            </w:r>
          </w:p>
        </w:tc>
      </w:tr>
      <w:tr w:rsidR="00995FFB" w:rsidRPr="007940A1" w14:paraId="16360F37"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69403DA5" w14:textId="77777777" w:rsidR="00995FFB" w:rsidRPr="005D3402" w:rsidRDefault="00A73600">
            <w:pPr>
              <w:pStyle w:val="tbl-txt"/>
              <w:spacing w:before="60" w:beforeAutospacing="0" w:after="60" w:afterAutospacing="0"/>
              <w:rPr>
                <w:color w:val="000000"/>
                <w:lang w:val="ro-MD"/>
              </w:rPr>
            </w:pPr>
            <w:r w:rsidRPr="005D3402">
              <w:rPr>
                <w:color w:val="000000"/>
                <w:lang w:val="ro-MD"/>
              </w:rPr>
              <w:t>EER</w:t>
            </w:r>
            <w:r w:rsidRPr="005D3402">
              <w:rPr>
                <w:rStyle w:val="sub"/>
                <w:color w:val="000000"/>
                <w:vertAlign w:val="subscript"/>
                <w:lang w:val="ro-MD"/>
              </w:rPr>
              <w:t>outdoor</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6089CFE3" w14:textId="77777777" w:rsidR="00995FFB" w:rsidRPr="005D3402" w:rsidRDefault="00A73600">
            <w:pPr>
              <w:pStyle w:val="tbl-txt"/>
              <w:spacing w:before="60" w:beforeAutospacing="0" w:after="60" w:afterAutospacing="0"/>
              <w:rPr>
                <w:color w:val="000000"/>
                <w:lang w:val="ro-MD"/>
              </w:rPr>
            </w:pPr>
            <w:r w:rsidRPr="005D3402">
              <w:rPr>
                <w:color w:val="000000"/>
                <w:lang w:val="ro-MD"/>
              </w:rPr>
              <w:t>CEN</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21F9155A"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 14511-3:2013, anexa nr.1</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6BB4E806" w14:textId="77777777" w:rsidR="00995FFB" w:rsidRPr="005D3402" w:rsidRDefault="00A73600">
            <w:pPr>
              <w:pStyle w:val="tbl-txt"/>
              <w:spacing w:before="60" w:beforeAutospacing="0" w:after="60" w:afterAutospacing="0"/>
              <w:jc w:val="both"/>
              <w:rPr>
                <w:color w:val="000000"/>
                <w:lang w:val="ro-MD"/>
              </w:rPr>
            </w:pPr>
            <w:r w:rsidRPr="005D3402">
              <w:rPr>
                <w:color w:val="000000"/>
                <w:lang w:val="ro-MD"/>
              </w:rPr>
              <w:t>Indicele unităților interioare și exterioare ale sistemului multi-split de recuperare multi-split și modulară a căldurii</w:t>
            </w:r>
          </w:p>
        </w:tc>
      </w:tr>
      <w:tr w:rsidR="00995FFB" w:rsidRPr="007940A1" w14:paraId="00A4FC06" w14:textId="77777777">
        <w:trPr>
          <w:tblCellSpacing w:w="0" w:type="dxa"/>
        </w:trPr>
        <w:tc>
          <w:tcPr>
            <w:tcW w:w="1733" w:type="dxa"/>
            <w:tcBorders>
              <w:top w:val="single" w:sz="6" w:space="0" w:color="000000"/>
              <w:left w:val="single" w:sz="6" w:space="0" w:color="000000"/>
              <w:bottom w:val="single" w:sz="6" w:space="0" w:color="000000"/>
              <w:right w:val="single" w:sz="6" w:space="0" w:color="000000"/>
            </w:tcBorders>
            <w:shd w:val="clear" w:color="auto" w:fill="FFFFFF"/>
          </w:tcPr>
          <w:p w14:paraId="32F26D26" w14:textId="77777777" w:rsidR="00995FFB" w:rsidRPr="005D3402" w:rsidRDefault="00A73600">
            <w:pPr>
              <w:pStyle w:val="tbl-txt"/>
              <w:spacing w:before="60" w:beforeAutospacing="0" w:after="60" w:afterAutospacing="0"/>
              <w:rPr>
                <w:color w:val="000000"/>
                <w:lang w:val="ro-MD"/>
              </w:rPr>
            </w:pPr>
            <w:r w:rsidRPr="005D3402">
              <w:rPr>
                <w:color w:val="000000"/>
                <w:lang w:val="ro-MD"/>
              </w:rPr>
              <w:t>COP</w:t>
            </w:r>
            <w:r w:rsidRPr="005D3402">
              <w:rPr>
                <w:rStyle w:val="sub"/>
                <w:color w:val="000000"/>
                <w:vertAlign w:val="subscript"/>
                <w:lang w:val="ro-MD"/>
              </w:rPr>
              <w:t>outdoor</w:t>
            </w:r>
          </w:p>
        </w:tc>
        <w:tc>
          <w:tcPr>
            <w:tcW w:w="705" w:type="dxa"/>
            <w:tcBorders>
              <w:top w:val="single" w:sz="6" w:space="0" w:color="000000"/>
              <w:left w:val="single" w:sz="6" w:space="0" w:color="000000"/>
              <w:bottom w:val="single" w:sz="6" w:space="0" w:color="000000"/>
              <w:right w:val="single" w:sz="6" w:space="0" w:color="000000"/>
            </w:tcBorders>
            <w:shd w:val="clear" w:color="auto" w:fill="FFFFFF"/>
          </w:tcPr>
          <w:p w14:paraId="19521F2D" w14:textId="77777777" w:rsidR="00995FFB" w:rsidRPr="005D3402" w:rsidRDefault="00A73600">
            <w:pPr>
              <w:pStyle w:val="tbl-txt"/>
              <w:spacing w:before="60" w:beforeAutospacing="0" w:after="60" w:afterAutospacing="0"/>
              <w:rPr>
                <w:color w:val="000000"/>
                <w:lang w:val="ro-MD"/>
              </w:rPr>
            </w:pPr>
            <w:r w:rsidRPr="005D3402">
              <w:rPr>
                <w:color w:val="000000"/>
                <w:lang w:val="ro-MD"/>
              </w:rPr>
              <w:t>CEN</w:t>
            </w:r>
          </w:p>
        </w:tc>
        <w:tc>
          <w:tcPr>
            <w:tcW w:w="2639" w:type="dxa"/>
            <w:tcBorders>
              <w:top w:val="single" w:sz="6" w:space="0" w:color="000000"/>
              <w:left w:val="single" w:sz="6" w:space="0" w:color="000000"/>
              <w:bottom w:val="single" w:sz="6" w:space="0" w:color="000000"/>
              <w:right w:val="single" w:sz="6" w:space="0" w:color="000000"/>
            </w:tcBorders>
            <w:shd w:val="clear" w:color="auto" w:fill="FFFFFF"/>
          </w:tcPr>
          <w:p w14:paraId="7E82C90D" w14:textId="77777777" w:rsidR="00995FFB" w:rsidRPr="005D3402" w:rsidRDefault="00A73600">
            <w:pPr>
              <w:pStyle w:val="tbl-txt"/>
              <w:spacing w:before="60" w:beforeAutospacing="0" w:after="60" w:afterAutospacing="0"/>
              <w:rPr>
                <w:color w:val="000000"/>
                <w:lang w:val="ro-MD"/>
              </w:rPr>
            </w:pPr>
            <w:r w:rsidRPr="005D3402">
              <w:rPr>
                <w:color w:val="000000"/>
                <w:lang w:val="ro-MD"/>
              </w:rPr>
              <w:t>SM EN14511-3:2013, anexa nr.1</w:t>
            </w:r>
          </w:p>
        </w:tc>
        <w:tc>
          <w:tcPr>
            <w:tcW w:w="4270" w:type="dxa"/>
            <w:tcBorders>
              <w:top w:val="single" w:sz="6" w:space="0" w:color="000000"/>
              <w:left w:val="single" w:sz="6" w:space="0" w:color="000000"/>
              <w:bottom w:val="single" w:sz="6" w:space="0" w:color="000000"/>
              <w:right w:val="single" w:sz="6" w:space="0" w:color="000000"/>
            </w:tcBorders>
            <w:shd w:val="clear" w:color="auto" w:fill="FFFFFF"/>
          </w:tcPr>
          <w:p w14:paraId="7A67F167" w14:textId="77777777" w:rsidR="00995FFB" w:rsidRPr="005D3402" w:rsidRDefault="00A73600">
            <w:pPr>
              <w:pStyle w:val="tbl-txt"/>
              <w:spacing w:before="60" w:beforeAutospacing="0" w:after="60" w:afterAutospacing="0"/>
              <w:jc w:val="both"/>
              <w:rPr>
                <w:color w:val="000000"/>
                <w:lang w:val="ro-MD"/>
              </w:rPr>
            </w:pPr>
            <w:r w:rsidRPr="005D3402">
              <w:rPr>
                <w:color w:val="000000"/>
                <w:lang w:val="ro-MD"/>
              </w:rPr>
              <w:t>Indicele unităților interioare și exterioare ale sistemului multi-split de recuperare multi-split și modulară a căldurii</w:t>
            </w:r>
          </w:p>
        </w:tc>
      </w:tr>
      <w:tr w:rsidR="00995FFB" w:rsidRPr="007940A1" w14:paraId="3DB35670" w14:textId="77777777">
        <w:trPr>
          <w:tblCellSpacing w:w="0" w:type="dxa"/>
        </w:trPr>
        <w:tc>
          <w:tcPr>
            <w:tcW w:w="9347" w:type="dxa"/>
            <w:gridSpan w:val="4"/>
            <w:tcBorders>
              <w:top w:val="single" w:sz="6" w:space="0" w:color="000000"/>
              <w:left w:val="single" w:sz="6" w:space="0" w:color="000000"/>
              <w:bottom w:val="single" w:sz="6" w:space="0" w:color="000000"/>
              <w:right w:val="single" w:sz="6" w:space="0" w:color="000000"/>
            </w:tcBorders>
            <w:shd w:val="clear" w:color="auto" w:fill="FFFFFF"/>
          </w:tcPr>
          <w:p w14:paraId="5465328B" w14:textId="77777777" w:rsidR="00995FFB" w:rsidRPr="005D3402" w:rsidRDefault="00A73600">
            <w:pPr>
              <w:pStyle w:val="tbl-txt"/>
              <w:spacing w:before="60" w:beforeAutospacing="0" w:after="60" w:afterAutospacing="0"/>
              <w:rPr>
                <w:color w:val="000000"/>
                <w:lang w:val="ro-MD"/>
              </w:rPr>
            </w:pPr>
            <w:r w:rsidRPr="005D3402">
              <w:rPr>
                <w:color w:val="000000"/>
                <w:shd w:val="clear" w:color="auto" w:fill="FFFFFF"/>
                <w:lang w:val="ro-MD"/>
              </w:rPr>
              <w:t>-Nu există niciun standard european care reglementează pompele de căldură cu compresie de vapori cu motor acționate cu combustibil lichid sau gazos. Un grup de lucru, și anume CEN/TC 299 – WG3, lucrează în prezent la un standard.</w:t>
            </w:r>
          </w:p>
          <w:p w14:paraId="4950D976" w14:textId="77777777" w:rsidR="00995FFB" w:rsidRPr="005D3402" w:rsidRDefault="00A73600">
            <w:pPr>
              <w:pStyle w:val="tbl-txt"/>
              <w:spacing w:before="60" w:beforeAutospacing="0" w:after="60" w:afterAutospacing="0"/>
              <w:rPr>
                <w:color w:val="000000"/>
                <w:lang w:val="ro-MD"/>
              </w:rPr>
            </w:pPr>
            <w:r w:rsidRPr="005D3402">
              <w:rPr>
                <w:color w:val="000000"/>
                <w:shd w:val="clear" w:color="auto" w:fill="FFFFFF"/>
                <w:lang w:val="ro-MD"/>
              </w:rPr>
              <w:lastRenderedPageBreak/>
              <w:t>-Standardele europene EN 12309 partea 1 și partea 2, care reglementează pompele de căldură cu adsorbție care utilizează combustibil lichid sau gazos, se află în curs de revizuire în cadrul grupului CEN/TC299– WG2, în special pentru a calcula o eficiență energetică sezonieră.</w:t>
            </w:r>
          </w:p>
        </w:tc>
      </w:tr>
    </w:tbl>
    <w:p w14:paraId="2407E6F9" w14:textId="77777777" w:rsidR="00995FFB" w:rsidRPr="005D3402" w:rsidRDefault="00A73600">
      <w:pPr>
        <w:pStyle w:val="title-table"/>
        <w:numPr>
          <w:ilvl w:val="0"/>
          <w:numId w:val="45"/>
        </w:numPr>
        <w:shd w:val="clear" w:color="auto" w:fill="FFFFFF"/>
        <w:spacing w:before="0" w:beforeAutospacing="0" w:after="0" w:afterAutospacing="0" w:line="312" w:lineRule="atLeast"/>
        <w:rPr>
          <w:rStyle w:val="italic"/>
          <w:b/>
          <w:bCs/>
          <w:color w:val="000000"/>
          <w:lang w:val="ro-MD"/>
        </w:rPr>
      </w:pPr>
      <w:r w:rsidRPr="005D3402">
        <w:rPr>
          <w:rStyle w:val="italic"/>
          <w:b/>
          <w:bCs/>
          <w:color w:val="000000"/>
          <w:lang w:val="ro-MD"/>
        </w:rPr>
        <w:lastRenderedPageBreak/>
        <w:t>Elemente suplimentare pentru măsurători și calcule referitoare la eficiența energetică sezonieră aferentă încălzirii incintelor a aerotermelor</w:t>
      </w:r>
    </w:p>
    <w:p w14:paraId="5E34A197" w14:textId="77777777" w:rsidR="00995FFB" w:rsidRPr="005D3402" w:rsidRDefault="00A73600">
      <w:pPr>
        <w:numPr>
          <w:ilvl w:val="0"/>
          <w:numId w:val="46"/>
        </w:numPr>
        <w:rPr>
          <w:rStyle w:val="bold"/>
          <w:b/>
          <w:bCs/>
          <w:color w:val="000000"/>
          <w:lang w:val="ro-MD"/>
        </w:rPr>
      </w:pPr>
      <w:r w:rsidRPr="005D3402">
        <w:rPr>
          <w:rStyle w:val="bold"/>
          <w:b/>
          <w:bCs/>
          <w:color w:val="000000"/>
          <w:lang w:val="ro-MD"/>
        </w:rPr>
        <w:t>Puncte de încercare</w:t>
      </w:r>
    </w:p>
    <w:p w14:paraId="24281478" w14:textId="77777777" w:rsidR="00995FFB" w:rsidRPr="005D3402" w:rsidRDefault="00A73600">
      <w:pPr>
        <w:ind w:firstLineChars="200" w:firstLine="480"/>
        <w:jc w:val="both"/>
        <w:rPr>
          <w:color w:val="000000"/>
          <w:shd w:val="clear" w:color="auto" w:fill="FFFFFF"/>
          <w:lang w:val="ro-MD"/>
        </w:rPr>
      </w:pPr>
      <w:r w:rsidRPr="005D3402">
        <w:rPr>
          <w:color w:val="000000"/>
          <w:shd w:val="clear" w:color="auto" w:fill="FFFFFF"/>
          <w:lang w:val="ro-MD"/>
        </w:rPr>
        <w:t>Randamentul util, puterea termică utilă, consumul de putere electrică și debitul de aer se măsoară la puterea termică nominală și minimă.</w:t>
      </w:r>
    </w:p>
    <w:p w14:paraId="30A607AD" w14:textId="77777777" w:rsidR="00995FFB" w:rsidRPr="005D3402" w:rsidRDefault="00A73600">
      <w:pPr>
        <w:numPr>
          <w:ilvl w:val="0"/>
          <w:numId w:val="46"/>
        </w:numPr>
        <w:rPr>
          <w:rStyle w:val="bold"/>
          <w:b/>
          <w:bCs/>
          <w:color w:val="000000"/>
          <w:lang w:val="ro-MD"/>
        </w:rPr>
      </w:pPr>
      <w:r w:rsidRPr="005D3402">
        <w:rPr>
          <w:rStyle w:val="bold"/>
          <w:b/>
          <w:bCs/>
          <w:color w:val="000000"/>
          <w:lang w:val="ro-MD"/>
        </w:rPr>
        <w:t>Calculul eficienței energetice sezoniere aferente încălzirii incintelor a aerotermelor</w:t>
      </w:r>
    </w:p>
    <w:p w14:paraId="6C8147A5" w14:textId="77777777" w:rsidR="00995FFB" w:rsidRPr="005D3402" w:rsidRDefault="00A73600">
      <w:pPr>
        <w:pStyle w:val="ListParagraph"/>
        <w:numPr>
          <w:ilvl w:val="0"/>
          <w:numId w:val="47"/>
        </w:numPr>
        <w:spacing w:after="0" w:line="255" w:lineRule="auto"/>
        <w:ind w:leftChars="200" w:left="1047" w:hanging="567"/>
        <w:rPr>
          <w:rFonts w:ascii="Times New Roman" w:hAnsi="Times New Roman"/>
          <w:b/>
          <w:bCs/>
          <w:color w:val="000000"/>
          <w:sz w:val="24"/>
          <w:szCs w:val="24"/>
          <w:lang w:val="ro-MD"/>
        </w:rPr>
      </w:pPr>
      <w:r w:rsidRPr="005D3402">
        <w:rPr>
          <w:rFonts w:ascii="Times New Roman" w:hAnsi="Times New Roman"/>
          <w:color w:val="000000"/>
          <w:sz w:val="24"/>
          <w:szCs w:val="24"/>
          <w:shd w:val="clear" w:color="auto" w:fill="FFFFFF"/>
          <w:lang w:val="ro-MD"/>
        </w:rPr>
        <w:t>Eficiența energetică sezonieră aferentă încălzirii incintelor η</w:t>
      </w:r>
      <w:r w:rsidRPr="005D3402">
        <w:rPr>
          <w:rStyle w:val="sub"/>
          <w:rFonts w:ascii="Times New Roman" w:hAnsi="Times New Roman"/>
          <w:color w:val="000000"/>
          <w:sz w:val="24"/>
          <w:szCs w:val="24"/>
          <w:vertAlign w:val="subscript"/>
          <w:lang w:val="ro-MD"/>
        </w:rPr>
        <w:t xml:space="preserve">S </w:t>
      </w:r>
      <w:r w:rsidRPr="005D3402">
        <w:rPr>
          <w:rFonts w:ascii="Times New Roman" w:hAnsi="Times New Roman"/>
          <w:color w:val="000000"/>
          <w:sz w:val="24"/>
          <w:szCs w:val="24"/>
          <w:shd w:val="clear" w:color="auto" w:fill="FFFFFF"/>
          <w:lang w:val="ro-MD"/>
        </w:rPr>
        <w:t>pentru aerotermele care utilizează combustibili este definită ca fiind:</w:t>
      </w:r>
    </w:p>
    <w:p w14:paraId="36A66FF1" w14:textId="77777777" w:rsidR="00995FFB" w:rsidRPr="005D3402" w:rsidRDefault="00A73600">
      <w:pPr>
        <w:pStyle w:val="ti-art"/>
        <w:shd w:val="clear" w:color="auto" w:fill="FFFFFF"/>
        <w:spacing w:before="0" w:beforeAutospacing="0" w:after="0" w:afterAutospacing="0"/>
        <w:ind w:left="720"/>
        <w:jc w:val="both"/>
        <w:rPr>
          <w:rFonts w:eastAsia="Arial Unicode MS"/>
          <w:color w:val="000000"/>
          <w:shd w:val="clear" w:color="auto" w:fill="FFFFFF"/>
          <w:lang w:val="ro-MD"/>
        </w:rPr>
      </w:pPr>
      <w:r w:rsidRPr="005D3402">
        <w:rPr>
          <w:rStyle w:val="italics"/>
          <w:rFonts w:eastAsia="Arial Unicode MS"/>
          <w:color w:val="000000"/>
          <w:lang w:val="ro-MD"/>
        </w:rPr>
        <w:t>η</w:t>
      </w:r>
      <w:r w:rsidRPr="005D3402">
        <w:rPr>
          <w:rStyle w:val="italics"/>
          <w:rFonts w:eastAsia="Arial Unicode MS"/>
          <w:color w:val="000000"/>
          <w:vertAlign w:val="subscript"/>
          <w:lang w:val="ro-MD"/>
        </w:rPr>
        <w:t xml:space="preserve">S </w:t>
      </w:r>
      <w:r w:rsidRPr="005D3402">
        <w:rPr>
          <w:color w:val="000000"/>
          <w:shd w:val="clear" w:color="auto" w:fill="FFFFFF"/>
          <w:lang w:val="ro-MD"/>
        </w:rPr>
        <w:t>=</w:t>
      </w:r>
      <w:r w:rsidRPr="005D3402">
        <w:rPr>
          <w:rStyle w:val="italics"/>
          <w:rFonts w:eastAsia="Arial Unicode MS"/>
          <w:color w:val="000000"/>
          <w:lang w:val="ro-MD"/>
        </w:rPr>
        <w:t>η</w:t>
      </w:r>
      <w:r w:rsidRPr="005D3402">
        <w:rPr>
          <w:rStyle w:val="italics"/>
          <w:rFonts w:eastAsia="Arial Unicode MS"/>
          <w:color w:val="000000"/>
          <w:vertAlign w:val="subscript"/>
          <w:lang w:val="ro-MD"/>
        </w:rPr>
        <w:t>S,on</w:t>
      </w:r>
      <m:oMath>
        <m:r>
          <m:rPr>
            <m:sty m:val="p"/>
          </m:rPr>
          <w:rPr>
            <w:rStyle w:val="italics"/>
            <w:rFonts w:ascii="Cambria Math" w:hAnsi="Cambria Math"/>
            <w:color w:val="000000"/>
            <w:vertAlign w:val="subscript"/>
            <w:lang w:val="ro-MD"/>
          </w:rPr>
          <m:t>-</m:t>
        </m:r>
        <m:nary>
          <m:naryPr>
            <m:chr m:val="∑"/>
            <m:limLoc m:val="undOvr"/>
            <m:subHide m:val="1"/>
            <m:supHide m:val="1"/>
            <m:ctrlPr>
              <w:rPr>
                <w:rStyle w:val="italics"/>
                <w:rFonts w:ascii="Cambria Math" w:hAnsi="Cambria Math"/>
                <w:color w:val="000000"/>
                <w:vertAlign w:val="subscript"/>
                <w:lang w:val="ro-MD"/>
              </w:rPr>
            </m:ctrlPr>
          </m:naryPr>
          <m:sub/>
          <m:sup/>
          <m:e>
            <m:r>
              <m:rPr>
                <m:sty m:val="p"/>
              </m:rPr>
              <w:rPr>
                <w:rStyle w:val="italics"/>
                <w:rFonts w:ascii="Cambria Math" w:hAnsi="Cambria Math"/>
                <w:color w:val="000000"/>
                <w:vertAlign w:val="subscript"/>
                <w:lang w:val="ro-MD"/>
              </w:rPr>
              <m:t>F</m:t>
            </m:r>
            <m:r>
              <m:rPr>
                <m:sty m:val="p"/>
              </m:rPr>
              <w:rPr>
                <w:rStyle w:val="italics"/>
                <w:rFonts w:ascii="Cambria Math" w:eastAsia="Arial Unicode MS" w:hAnsi="Cambria Math"/>
                <w:color w:val="000000"/>
                <w:lang w:val="ro-MD"/>
              </w:rPr>
              <m:t>(i)</m:t>
            </m:r>
          </m:e>
        </m:nary>
      </m:oMath>
    </w:p>
    <w:p w14:paraId="2A2132B7" w14:textId="77777777" w:rsidR="00995FFB" w:rsidRPr="005D3402" w:rsidRDefault="00995FFB">
      <w:pPr>
        <w:pStyle w:val="title-table"/>
        <w:shd w:val="clear" w:color="auto" w:fill="FFFFFF"/>
        <w:spacing w:before="0" w:beforeAutospacing="0" w:afterAutospacing="0" w:line="312" w:lineRule="atLeast"/>
        <w:rPr>
          <w:b/>
          <w:lang w:val="ro-MD"/>
        </w:rPr>
      </w:pPr>
    </w:p>
    <w:p w14:paraId="56A358DE" w14:textId="77777777" w:rsidR="00995FFB" w:rsidRPr="005D3402" w:rsidRDefault="00A73600">
      <w:pPr>
        <w:pStyle w:val="ListParagraph"/>
        <w:numPr>
          <w:ilvl w:val="0"/>
          <w:numId w:val="47"/>
        </w:numPr>
        <w:spacing w:after="0" w:line="255" w:lineRule="auto"/>
        <w:ind w:leftChars="200" w:left="1047" w:hanging="567"/>
        <w:rPr>
          <w:rFonts w:ascii="Times New Roman" w:hAnsi="Times New Roman"/>
          <w:b/>
          <w:bCs/>
          <w:color w:val="000000"/>
          <w:sz w:val="24"/>
          <w:szCs w:val="24"/>
          <w:lang w:val="ro-MD"/>
        </w:rPr>
      </w:pPr>
      <w:r w:rsidRPr="005D3402">
        <w:rPr>
          <w:rFonts w:ascii="Times New Roman" w:hAnsi="Times New Roman"/>
          <w:color w:val="000000"/>
          <w:sz w:val="24"/>
          <w:szCs w:val="24"/>
          <w:shd w:val="clear" w:color="auto" w:fill="FFFFFF"/>
          <w:lang w:val="ro-MD"/>
        </w:rPr>
        <w:t>Eficiența energetică sezonieră aferentă încălzirii incintelor η</w:t>
      </w:r>
      <w:r w:rsidRPr="005D3402">
        <w:rPr>
          <w:rStyle w:val="sub"/>
          <w:rFonts w:ascii="Times New Roman" w:hAnsi="Times New Roman"/>
          <w:color w:val="000000"/>
          <w:sz w:val="24"/>
          <w:szCs w:val="24"/>
          <w:vertAlign w:val="subscript"/>
          <w:lang w:val="ro-MD"/>
        </w:rPr>
        <w:t xml:space="preserve">S </w:t>
      </w:r>
      <w:r w:rsidRPr="005D3402">
        <w:rPr>
          <w:rFonts w:ascii="Times New Roman" w:hAnsi="Times New Roman"/>
          <w:color w:val="000000"/>
          <w:sz w:val="24"/>
          <w:szCs w:val="24"/>
          <w:shd w:val="clear" w:color="auto" w:fill="FFFFFF"/>
          <w:lang w:val="ro-MD"/>
        </w:rPr>
        <w:t>pentru aerotermele care utilizează energie electrică este definită ca fiind:</w:t>
      </w:r>
    </w:p>
    <w:p w14:paraId="539513F0" w14:textId="77777777" w:rsidR="00995FFB" w:rsidRPr="005D3402" w:rsidRDefault="00A73600">
      <w:pPr>
        <w:pStyle w:val="ti-art"/>
        <w:shd w:val="clear" w:color="auto" w:fill="FFFFFF"/>
        <w:spacing w:before="0" w:beforeAutospacing="0" w:after="0" w:afterAutospacing="0"/>
        <w:ind w:left="720"/>
        <w:jc w:val="both"/>
        <w:rPr>
          <w:rFonts w:eastAsia="Arial Unicode MS"/>
          <w:color w:val="000000"/>
          <w:shd w:val="clear" w:color="auto" w:fill="FFFFFF"/>
          <w:lang w:val="ro-MD"/>
        </w:rPr>
      </w:pPr>
      <w:r w:rsidRPr="005D3402">
        <w:rPr>
          <w:rStyle w:val="italics"/>
          <w:rFonts w:eastAsia="Arial Unicode MS"/>
          <w:color w:val="000000"/>
          <w:lang w:val="ro-MD"/>
        </w:rPr>
        <w:t>η</w:t>
      </w:r>
      <w:r w:rsidRPr="005D3402">
        <w:rPr>
          <w:rStyle w:val="italics"/>
          <w:rFonts w:eastAsia="Arial Unicode MS"/>
          <w:color w:val="000000"/>
          <w:vertAlign w:val="subscript"/>
          <w:lang w:val="ro-MD"/>
        </w:rPr>
        <w:t xml:space="preserve">S </w:t>
      </w:r>
      <w:r w:rsidRPr="005D3402">
        <w:rPr>
          <w:color w:val="000000"/>
          <w:shd w:val="clear" w:color="auto" w:fill="FFFFFF"/>
          <w:lang w:val="ro-MD"/>
        </w:rPr>
        <w:t>=(</w:t>
      </w:r>
      <m:oMath>
        <m:f>
          <m:fPr>
            <m:ctrlPr>
              <w:rPr>
                <w:rFonts w:ascii="Cambria Math" w:hAnsi="Cambria Math"/>
                <w:i/>
                <w:color w:val="000000"/>
                <w:shd w:val="clear" w:color="auto" w:fill="FFFFFF"/>
                <w:lang w:val="ro-MD"/>
              </w:rPr>
            </m:ctrlPr>
          </m:fPr>
          <m:num>
            <m:r>
              <w:rPr>
                <w:rFonts w:ascii="Cambria Math" w:hAnsi="Cambria Math"/>
                <w:color w:val="000000"/>
                <w:shd w:val="clear" w:color="auto" w:fill="FFFFFF"/>
                <w:lang w:val="ro-MD"/>
              </w:rPr>
              <m:t>1</m:t>
            </m:r>
          </m:num>
          <m:den>
            <m:r>
              <m:rPr>
                <m:sty m:val="p"/>
              </m:rPr>
              <w:rPr>
                <w:rFonts w:ascii="Cambria Math" w:hAnsi="Cambria Math"/>
                <w:color w:val="000000"/>
                <w:shd w:val="clear" w:color="auto" w:fill="FFFFFF"/>
                <w:lang w:val="ro-MD"/>
              </w:rPr>
              <m:t>CC</m:t>
            </m:r>
          </m:den>
        </m:f>
      </m:oMath>
      <w:r w:rsidRPr="005D3402">
        <w:rPr>
          <w:color w:val="000000"/>
          <w:shd w:val="clear" w:color="auto" w:fill="FFFFFF"/>
          <w:lang w:val="ro-MD"/>
        </w:rPr>
        <w:t>)·</w:t>
      </w:r>
      <w:r w:rsidRPr="005D3402">
        <w:rPr>
          <w:rStyle w:val="italics"/>
          <w:rFonts w:eastAsia="Arial Unicode MS"/>
          <w:color w:val="000000"/>
          <w:lang w:val="ro-MD"/>
        </w:rPr>
        <w:t>η</w:t>
      </w:r>
      <w:r w:rsidRPr="005D3402">
        <w:rPr>
          <w:rStyle w:val="italics"/>
          <w:rFonts w:eastAsia="Arial Unicode MS"/>
          <w:color w:val="000000"/>
          <w:vertAlign w:val="subscript"/>
          <w:lang w:val="ro-MD"/>
        </w:rPr>
        <w:t>S,on</w:t>
      </w:r>
      <w:r w:rsidRPr="005D3402">
        <w:rPr>
          <w:rStyle w:val="italics"/>
          <w:rFonts w:hint="eastAsia"/>
          <w:color w:val="000000"/>
          <w:vertAlign w:val="subscript"/>
          <w:lang w:val="ro-MD"/>
        </w:rPr>
        <w:t>－</w:t>
      </w:r>
      <m:oMath>
        <m:nary>
          <m:naryPr>
            <m:chr m:val="∑"/>
            <m:limLoc m:val="undOvr"/>
            <m:subHide m:val="1"/>
            <m:supHide m:val="1"/>
            <m:ctrlPr>
              <w:rPr>
                <w:rStyle w:val="italics"/>
                <w:rFonts w:ascii="Cambria Math" w:hAnsi="Cambria Math"/>
                <w:color w:val="000000"/>
                <w:vertAlign w:val="subscript"/>
                <w:lang w:val="ro-MD"/>
              </w:rPr>
            </m:ctrlPr>
          </m:naryPr>
          <m:sub/>
          <m:sup/>
          <m:e>
            <m:r>
              <m:rPr>
                <m:sty m:val="p"/>
              </m:rPr>
              <w:rPr>
                <w:rStyle w:val="italics"/>
                <w:rFonts w:ascii="Cambria Math" w:hAnsi="Cambria Math"/>
                <w:color w:val="000000"/>
                <w:vertAlign w:val="subscript"/>
                <w:lang w:val="ro-MD"/>
              </w:rPr>
              <m:t>F</m:t>
            </m:r>
            <m:r>
              <m:rPr>
                <m:sty m:val="p"/>
              </m:rPr>
              <w:rPr>
                <w:rStyle w:val="italics"/>
                <w:rFonts w:ascii="Cambria Math" w:eastAsia="Arial Unicode MS" w:hAnsi="Cambria Math"/>
                <w:color w:val="000000"/>
                <w:lang w:val="ro-MD"/>
              </w:rPr>
              <m:t>(i)</m:t>
            </m:r>
          </m:e>
        </m:nary>
      </m:oMath>
    </w:p>
    <w:p w14:paraId="192ACF7B"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1A666DBD" w14:textId="77777777" w:rsidR="00995FFB" w:rsidRPr="005D3402" w:rsidRDefault="00A73600">
      <w:pPr>
        <w:pStyle w:val="ListParagraph"/>
        <w:numPr>
          <w:ilvl w:val="1"/>
          <w:numId w:val="30"/>
        </w:numPr>
        <w:spacing w:after="0" w:line="255" w:lineRule="auto"/>
        <w:ind w:left="850" w:hanging="363"/>
        <w:jc w:val="both"/>
        <w:rPr>
          <w:rFonts w:ascii="Times New Roman" w:hAnsi="Times New Roman"/>
          <w:b/>
          <w:bCs/>
          <w:color w:val="000000"/>
          <w:sz w:val="24"/>
          <w:szCs w:val="24"/>
          <w:lang w:val="ro-MD"/>
        </w:rPr>
      </w:pPr>
      <w:r w:rsidRPr="005D3402">
        <w:rPr>
          <w:rFonts w:ascii="Times New Roman" w:hAnsi="Times New Roman"/>
          <w:color w:val="000000"/>
          <w:sz w:val="24"/>
          <w:szCs w:val="24"/>
          <w:shd w:val="clear" w:color="auto" w:fill="FFFFFF"/>
          <w:lang w:val="ro-MD"/>
        </w:rPr>
        <w:t>η</w:t>
      </w:r>
      <w:r w:rsidRPr="005D3402">
        <w:rPr>
          <w:rStyle w:val="sub"/>
          <w:rFonts w:ascii="Times New Roman" w:hAnsi="Times New Roman"/>
          <w:color w:val="000000"/>
          <w:sz w:val="24"/>
          <w:szCs w:val="24"/>
          <w:vertAlign w:val="subscript"/>
          <w:lang w:val="ro-MD"/>
        </w:rPr>
        <w:t xml:space="preserve">S,on </w:t>
      </w:r>
      <w:r w:rsidRPr="005D3402">
        <w:rPr>
          <w:rFonts w:ascii="Times New Roman" w:hAnsi="Times New Roman"/>
          <w:color w:val="000000"/>
          <w:sz w:val="24"/>
          <w:szCs w:val="24"/>
          <w:shd w:val="clear" w:color="auto" w:fill="FFFFFF"/>
          <w:lang w:val="ro-MD"/>
        </w:rPr>
        <w:t>reprezintă eficiența energetică sezonieră aferentă încălzirii incintelor în mod activ, exprimată în %;</w:t>
      </w:r>
    </w:p>
    <w:p w14:paraId="668CAD25" w14:textId="77777777" w:rsidR="00995FFB" w:rsidRPr="005D3402" w:rsidRDefault="00A73600">
      <w:pPr>
        <w:pStyle w:val="ListParagraph"/>
        <w:numPr>
          <w:ilvl w:val="1"/>
          <w:numId w:val="30"/>
        </w:numPr>
        <w:spacing w:after="0" w:line="255" w:lineRule="auto"/>
        <w:ind w:left="850" w:hanging="363"/>
        <w:jc w:val="both"/>
        <w:rPr>
          <w:rFonts w:ascii="Times New Roman" w:hAnsi="Times New Roman"/>
          <w:b/>
          <w:bCs/>
          <w:color w:val="000000"/>
          <w:sz w:val="24"/>
          <w:szCs w:val="24"/>
          <w:lang w:val="ro-MD"/>
        </w:rPr>
      </w:pPr>
      <w:r w:rsidRPr="005D3402">
        <w:rPr>
          <w:rFonts w:ascii="Times New Roman" w:hAnsi="Times New Roman"/>
          <w:color w:val="000000"/>
          <w:sz w:val="24"/>
          <w:szCs w:val="24"/>
          <w:shd w:val="clear" w:color="auto" w:fill="FFFFFF"/>
          <w:lang w:val="ro-MD"/>
        </w:rPr>
        <w:t>CC reprezintă coeficientul de conversie, astfel cum este definit în anexa nr.1;</w:t>
      </w:r>
    </w:p>
    <w:p w14:paraId="3DDB5B34" w14:textId="77777777" w:rsidR="00995FFB" w:rsidRPr="005D3402" w:rsidRDefault="00A73600">
      <w:pPr>
        <w:pStyle w:val="ListParagraph"/>
        <w:numPr>
          <w:ilvl w:val="1"/>
          <w:numId w:val="30"/>
        </w:numPr>
        <w:spacing w:after="0" w:line="255" w:lineRule="auto"/>
        <w:ind w:left="850" w:hanging="363"/>
        <w:jc w:val="both"/>
        <w:rPr>
          <w:rFonts w:ascii="Times New Roman" w:hAnsi="Times New Roman"/>
          <w:b/>
          <w:bCs/>
          <w:color w:val="000000"/>
          <w:sz w:val="24"/>
          <w:szCs w:val="24"/>
          <w:lang w:val="ro-MD"/>
        </w:rPr>
      </w:pPr>
      <w:r w:rsidRPr="005D3402">
        <w:rPr>
          <w:rFonts w:ascii="Times New Roman" w:hAnsi="Times New Roman"/>
          <w:color w:val="000000"/>
          <w:sz w:val="24"/>
          <w:szCs w:val="24"/>
          <w:shd w:val="clear" w:color="auto" w:fill="FFFFFF"/>
          <w:lang w:val="ro-MD"/>
        </w:rPr>
        <w:t>F(i) reprezintă corecții calculate conform pct. 2 sbp.7) de mai jos și exprimate în %.</w:t>
      </w:r>
    </w:p>
    <w:p w14:paraId="2346AFE9" w14:textId="77777777" w:rsidR="00995FFB" w:rsidRPr="005D3402" w:rsidRDefault="00A73600">
      <w:pPr>
        <w:numPr>
          <w:ilvl w:val="0"/>
          <w:numId w:val="46"/>
        </w:numPr>
        <w:rPr>
          <w:rStyle w:val="bold"/>
          <w:b/>
          <w:bCs/>
          <w:color w:val="000000"/>
          <w:lang w:val="ro-MD"/>
        </w:rPr>
      </w:pPr>
      <w:r w:rsidRPr="005D3402">
        <w:rPr>
          <w:rStyle w:val="bold"/>
          <w:b/>
          <w:bCs/>
          <w:color w:val="000000"/>
          <w:lang w:val="ro-MD"/>
        </w:rPr>
        <w:t>Calculul eficienței energetice sezoniere aferente încălzirii incintelor în modul active</w:t>
      </w:r>
    </w:p>
    <w:p w14:paraId="69D74533" w14:textId="77777777" w:rsidR="00995FFB" w:rsidRPr="005D3402" w:rsidRDefault="00A73600">
      <w:pPr>
        <w:pStyle w:val="title-table"/>
        <w:shd w:val="clear" w:color="auto" w:fill="FFFFFF"/>
        <w:spacing w:before="0" w:beforeAutospacing="0" w:afterAutospacing="0" w:line="312" w:lineRule="atLeast"/>
        <w:rPr>
          <w:color w:val="000000"/>
          <w:shd w:val="clear" w:color="auto" w:fill="FFFFFF"/>
          <w:lang w:val="ro-MD"/>
        </w:rPr>
      </w:pPr>
      <w:r w:rsidRPr="005D3402">
        <w:rPr>
          <w:color w:val="000000"/>
          <w:shd w:val="clear" w:color="auto" w:fill="FFFFFF"/>
          <w:lang w:val="ro-MD"/>
        </w:rPr>
        <w:t xml:space="preserve">Eficiența energetică sezonieră aferentă încălzirii incintelor </w:t>
      </w:r>
      <w:r w:rsidRPr="005D3402">
        <w:rPr>
          <w:rStyle w:val="italics"/>
          <w:rFonts w:eastAsia="Arial Unicode MS"/>
          <w:color w:val="000000"/>
          <w:lang w:val="ro-MD"/>
        </w:rPr>
        <w:t>η</w:t>
      </w:r>
      <w:r w:rsidRPr="005D3402">
        <w:rPr>
          <w:rStyle w:val="italics"/>
          <w:rFonts w:eastAsia="Arial Unicode MS"/>
          <w:color w:val="000000"/>
          <w:vertAlign w:val="subscript"/>
          <w:lang w:val="ro-MD"/>
        </w:rPr>
        <w:t xml:space="preserve">S,on </w:t>
      </w:r>
      <w:r w:rsidRPr="005D3402">
        <w:rPr>
          <w:color w:val="000000"/>
          <w:shd w:val="clear" w:color="auto" w:fill="FFFFFF"/>
          <w:lang w:val="ro-MD"/>
        </w:rPr>
        <w:t>se calculează după cum urmează:</w:t>
      </w:r>
    </w:p>
    <w:p w14:paraId="0286A147" w14:textId="77777777" w:rsidR="00995FFB" w:rsidRPr="005D3402" w:rsidRDefault="00A73600">
      <w:pPr>
        <w:pStyle w:val="ti-art"/>
        <w:shd w:val="clear" w:color="auto" w:fill="FFFFFF"/>
        <w:spacing w:before="0" w:beforeAutospacing="0" w:after="0" w:afterAutospacing="0"/>
        <w:ind w:left="720"/>
        <w:jc w:val="both"/>
        <w:rPr>
          <w:rFonts w:eastAsia="Arial Unicode MS"/>
          <w:color w:val="000000"/>
          <w:shd w:val="clear" w:color="auto" w:fill="FFFFFF"/>
          <w:lang w:val="ro-MD"/>
        </w:rPr>
      </w:pPr>
      <w:r w:rsidRPr="005D3402">
        <w:rPr>
          <w:rStyle w:val="italics"/>
          <w:rFonts w:eastAsia="Arial Unicode MS"/>
          <w:color w:val="000000"/>
          <w:lang w:val="ro-MD"/>
        </w:rPr>
        <w:t>η</w:t>
      </w:r>
      <w:r w:rsidRPr="005D3402">
        <w:rPr>
          <w:rStyle w:val="italics"/>
          <w:rFonts w:eastAsia="Arial Unicode MS"/>
          <w:color w:val="000000"/>
          <w:vertAlign w:val="subscript"/>
          <w:lang w:val="ro-MD"/>
        </w:rPr>
        <w:t xml:space="preserve">S,on </w:t>
      </w:r>
      <w:r w:rsidRPr="005D3402">
        <w:rPr>
          <w:color w:val="000000"/>
          <w:shd w:val="clear" w:color="auto" w:fill="FFFFFF"/>
          <w:lang w:val="ro-MD"/>
        </w:rPr>
        <w:t>=</w:t>
      </w:r>
      <w:r w:rsidRPr="005D3402">
        <w:rPr>
          <w:rStyle w:val="italics"/>
          <w:rFonts w:eastAsia="Arial Unicode MS"/>
          <w:color w:val="000000"/>
          <w:lang w:val="ro-MD"/>
        </w:rPr>
        <w:t>η</w:t>
      </w:r>
      <w:r w:rsidRPr="005D3402">
        <w:rPr>
          <w:rStyle w:val="italics"/>
          <w:rFonts w:eastAsia="Arial Unicode MS"/>
          <w:color w:val="000000"/>
          <w:vertAlign w:val="subscript"/>
          <w:lang w:val="ro-MD"/>
        </w:rPr>
        <w:t>S,th</w:t>
      </w:r>
      <w:r w:rsidRPr="005D3402">
        <w:rPr>
          <w:color w:val="000000"/>
          <w:shd w:val="clear" w:color="auto" w:fill="FFFFFF"/>
          <w:lang w:val="ro-MD"/>
        </w:rPr>
        <w:t>·</w:t>
      </w:r>
      <w:r w:rsidRPr="005D3402">
        <w:rPr>
          <w:rStyle w:val="italics"/>
          <w:rFonts w:eastAsia="Arial Unicode MS"/>
          <w:color w:val="000000"/>
          <w:lang w:val="ro-MD"/>
        </w:rPr>
        <w:t>η</w:t>
      </w:r>
      <w:r w:rsidRPr="005D3402">
        <w:rPr>
          <w:rStyle w:val="italics"/>
          <w:rFonts w:eastAsia="Arial Unicode MS"/>
          <w:color w:val="000000"/>
          <w:vertAlign w:val="subscript"/>
          <w:lang w:val="ro-MD"/>
        </w:rPr>
        <w:t>S,flow</w:t>
      </w:r>
    </w:p>
    <w:p w14:paraId="01E5DBEA"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6A325F8C" w14:textId="77777777" w:rsidR="00995FFB" w:rsidRPr="005D3402" w:rsidRDefault="00A73600">
      <w:pPr>
        <w:pStyle w:val="ListParagraph"/>
        <w:numPr>
          <w:ilvl w:val="1"/>
          <w:numId w:val="30"/>
        </w:numPr>
        <w:spacing w:after="0"/>
        <w:rPr>
          <w:rFonts w:ascii="Times New Roman" w:hAnsi="Times New Roman"/>
          <w:b/>
          <w:bCs/>
          <w:color w:val="000000"/>
          <w:sz w:val="24"/>
          <w:szCs w:val="24"/>
          <w:lang w:val="ro-MD"/>
        </w:rPr>
      </w:pPr>
      <w:r w:rsidRPr="005D3402">
        <w:rPr>
          <w:rFonts w:ascii="Times New Roman" w:hAnsi="Times New Roman"/>
          <w:color w:val="000000"/>
          <w:sz w:val="24"/>
          <w:szCs w:val="24"/>
          <w:shd w:val="clear" w:color="auto" w:fill="FFFFFF"/>
          <w:lang w:val="ro-MD"/>
        </w:rPr>
        <w:t>η</w:t>
      </w:r>
      <w:r w:rsidRPr="005D3402">
        <w:rPr>
          <w:rStyle w:val="sub"/>
          <w:rFonts w:ascii="Times New Roman" w:hAnsi="Times New Roman"/>
          <w:color w:val="000000"/>
          <w:sz w:val="24"/>
          <w:szCs w:val="24"/>
          <w:vertAlign w:val="subscript"/>
          <w:lang w:val="ro-MD"/>
        </w:rPr>
        <w:t xml:space="preserve">S,th </w:t>
      </w:r>
      <w:r w:rsidRPr="005D3402">
        <w:rPr>
          <w:rFonts w:ascii="Times New Roman" w:hAnsi="Times New Roman"/>
          <w:color w:val="000000"/>
          <w:sz w:val="24"/>
          <w:szCs w:val="24"/>
          <w:shd w:val="clear" w:color="auto" w:fill="FFFFFF"/>
          <w:lang w:val="ro-MD"/>
        </w:rPr>
        <w:t>reprezintă eficiența energetică sezonieră aferentă energiei termice, exprimată în %;</w:t>
      </w:r>
    </w:p>
    <w:p w14:paraId="29886FE6" w14:textId="77777777" w:rsidR="00995FFB" w:rsidRPr="005D3402" w:rsidRDefault="00A73600">
      <w:pPr>
        <w:pStyle w:val="ListParagraph"/>
        <w:numPr>
          <w:ilvl w:val="1"/>
          <w:numId w:val="30"/>
        </w:numPr>
        <w:spacing w:after="0"/>
        <w:rPr>
          <w:rFonts w:ascii="Times New Roman" w:hAnsi="Times New Roman"/>
          <w:b/>
          <w:bCs/>
          <w:color w:val="000000"/>
          <w:sz w:val="24"/>
          <w:szCs w:val="24"/>
          <w:lang w:val="ro-MD"/>
        </w:rPr>
      </w:pPr>
      <w:r w:rsidRPr="005D3402">
        <w:rPr>
          <w:rFonts w:ascii="Times New Roman" w:hAnsi="Times New Roman"/>
          <w:color w:val="000000"/>
          <w:sz w:val="24"/>
          <w:szCs w:val="24"/>
          <w:shd w:val="clear" w:color="auto" w:fill="FFFFFF"/>
          <w:lang w:val="ro-MD"/>
        </w:rPr>
        <w:t>η</w:t>
      </w:r>
      <w:r w:rsidRPr="005D3402">
        <w:rPr>
          <w:rStyle w:val="sub"/>
          <w:rFonts w:ascii="Times New Roman" w:hAnsi="Times New Roman"/>
          <w:color w:val="000000"/>
          <w:sz w:val="24"/>
          <w:szCs w:val="24"/>
          <w:vertAlign w:val="subscript"/>
          <w:lang w:val="ro-MD"/>
        </w:rPr>
        <w:t xml:space="preserve">S,flow </w:t>
      </w:r>
      <w:r w:rsidRPr="005D3402">
        <w:rPr>
          <w:rFonts w:ascii="Times New Roman" w:hAnsi="Times New Roman"/>
          <w:color w:val="000000"/>
          <w:sz w:val="24"/>
          <w:szCs w:val="24"/>
          <w:shd w:val="clear" w:color="auto" w:fill="FFFFFF"/>
          <w:lang w:val="ro-MD"/>
        </w:rPr>
        <w:t>reprezintă eficiența energetică aferentă emisiilor, exprimată în %.</w:t>
      </w:r>
    </w:p>
    <w:p w14:paraId="723987EB" w14:textId="77777777" w:rsidR="00995FFB" w:rsidRPr="005D3402" w:rsidRDefault="00A73600">
      <w:pPr>
        <w:pStyle w:val="title-table"/>
        <w:numPr>
          <w:ilvl w:val="0"/>
          <w:numId w:val="46"/>
        </w:numPr>
        <w:shd w:val="clear" w:color="auto" w:fill="FFFFFF"/>
        <w:spacing w:before="0" w:beforeAutospacing="0" w:afterAutospacing="0" w:line="312" w:lineRule="atLeast"/>
        <w:rPr>
          <w:b/>
          <w:lang w:val="ro-MD"/>
        </w:rPr>
      </w:pPr>
      <w:r w:rsidRPr="005D3402">
        <w:rPr>
          <w:rStyle w:val="bold"/>
          <w:b/>
          <w:bCs/>
          <w:color w:val="000000"/>
          <w:lang w:val="ro-MD"/>
        </w:rPr>
        <w:t xml:space="preserve">Calculul eficienței energetice sezoniere aferente energiei termice </w:t>
      </w:r>
      <w:r w:rsidRPr="005D3402">
        <w:rPr>
          <w:rStyle w:val="italics"/>
          <w:rFonts w:eastAsia="Arial Unicode MS"/>
          <w:color w:val="000000"/>
          <w:lang w:val="ro-MD"/>
        </w:rPr>
        <w:t>η</w:t>
      </w:r>
      <w:r w:rsidRPr="005D3402">
        <w:rPr>
          <w:rStyle w:val="italics"/>
          <w:rFonts w:eastAsia="Arial Unicode MS"/>
          <w:color w:val="000000"/>
          <w:vertAlign w:val="subscript"/>
          <w:lang w:val="ro-MD"/>
        </w:rPr>
        <w:t>S,th</w:t>
      </w:r>
    </w:p>
    <w:p w14:paraId="24203982" w14:textId="77777777" w:rsidR="00995FFB" w:rsidRPr="005D3402" w:rsidRDefault="00A73600">
      <w:pPr>
        <w:rPr>
          <w:color w:val="000000"/>
          <w:shd w:val="clear" w:color="auto" w:fill="FFFFFF"/>
          <w:lang w:val="ro-MD"/>
        </w:rPr>
      </w:pPr>
      <w:r w:rsidRPr="005D3402">
        <w:rPr>
          <w:color w:val="000000"/>
          <w:shd w:val="clear" w:color="auto" w:fill="FFFFFF"/>
          <w:lang w:val="ro-MD"/>
        </w:rPr>
        <w:t>Eficiența energetică sezonieră aferentă energiei termice η</w:t>
      </w:r>
      <w:r w:rsidRPr="005D3402">
        <w:rPr>
          <w:rStyle w:val="sub"/>
          <w:color w:val="000000"/>
          <w:vertAlign w:val="subscript"/>
          <w:lang w:val="ro-MD"/>
        </w:rPr>
        <w:t xml:space="preserve">S,th </w:t>
      </w:r>
      <w:r w:rsidRPr="005D3402">
        <w:rPr>
          <w:color w:val="000000"/>
          <w:shd w:val="clear" w:color="auto" w:fill="FFFFFF"/>
          <w:lang w:val="ro-MD"/>
        </w:rPr>
        <w:t>se calculează după cum urmează:</w:t>
      </w:r>
    </w:p>
    <w:p w14:paraId="034B02E0" w14:textId="77777777" w:rsidR="00995FFB" w:rsidRPr="005D3402" w:rsidRDefault="00A73600">
      <w:pPr>
        <w:pStyle w:val="title-table"/>
        <w:shd w:val="clear" w:color="auto" w:fill="FFFFFF"/>
        <w:spacing w:before="0" w:beforeAutospacing="0" w:afterAutospacing="0" w:line="312" w:lineRule="atLeast"/>
        <w:rPr>
          <w:lang w:val="ro-MD"/>
        </w:rPr>
      </w:pPr>
      <w:r w:rsidRPr="005D3402">
        <w:rPr>
          <w:rStyle w:val="italics"/>
          <w:rFonts w:eastAsia="Arial Unicode MS"/>
          <w:color w:val="000000"/>
          <w:lang w:val="ro-MD"/>
        </w:rPr>
        <w:t>η</w:t>
      </w:r>
      <w:r w:rsidRPr="005D3402">
        <w:rPr>
          <w:rStyle w:val="italics"/>
          <w:rFonts w:eastAsia="Arial Unicode MS"/>
          <w:color w:val="000000"/>
          <w:vertAlign w:val="subscript"/>
          <w:lang w:val="ro-MD"/>
        </w:rPr>
        <w:t xml:space="preserve">S,th </w:t>
      </w:r>
      <w:r w:rsidRPr="005D3402">
        <w:rPr>
          <w:color w:val="000000"/>
          <w:shd w:val="clear" w:color="auto" w:fill="FFFFFF"/>
          <w:lang w:val="ro-MD"/>
        </w:rPr>
        <w:t>=(0,15·</w:t>
      </w:r>
      <w:r w:rsidRPr="005D3402">
        <w:rPr>
          <w:rStyle w:val="italics"/>
          <w:rFonts w:eastAsia="Arial Unicode MS"/>
          <w:color w:val="000000"/>
          <w:lang w:val="ro-MD"/>
        </w:rPr>
        <w:t>η</w:t>
      </w:r>
      <w:r w:rsidRPr="005D3402">
        <w:rPr>
          <w:rStyle w:val="italics"/>
          <w:rFonts w:eastAsia="Arial Unicode MS"/>
          <w:color w:val="000000"/>
          <w:vertAlign w:val="subscript"/>
          <w:lang w:val="ro-MD"/>
        </w:rPr>
        <w:t>th,nom+</w:t>
      </w:r>
      <w:r w:rsidRPr="005D3402">
        <w:rPr>
          <w:color w:val="000000"/>
          <w:shd w:val="clear" w:color="auto" w:fill="FFFFFF"/>
          <w:lang w:val="ro-MD"/>
        </w:rPr>
        <w:t>0,85·</w:t>
      </w:r>
      <w:r w:rsidRPr="005D3402">
        <w:rPr>
          <w:rStyle w:val="italics"/>
          <w:rFonts w:eastAsia="Arial Unicode MS"/>
          <w:color w:val="000000"/>
          <w:lang w:val="ro-MD"/>
        </w:rPr>
        <w:t>η</w:t>
      </w:r>
      <w:r w:rsidRPr="005D3402">
        <w:rPr>
          <w:rStyle w:val="italics"/>
          <w:rFonts w:eastAsia="Arial Unicode MS"/>
          <w:color w:val="000000"/>
          <w:vertAlign w:val="subscript"/>
          <w:lang w:val="ro-MD"/>
        </w:rPr>
        <w:t>th,min</w:t>
      </w:r>
      <w:r w:rsidRPr="005D3402">
        <w:rPr>
          <w:color w:val="000000"/>
          <w:shd w:val="clear" w:color="auto" w:fill="FFFFFF"/>
          <w:lang w:val="ro-MD"/>
        </w:rPr>
        <w:t>)</w:t>
      </w:r>
      <w:r w:rsidRPr="005D3402">
        <w:rPr>
          <w:rFonts w:eastAsia="SimSun" w:hint="eastAsia"/>
          <w:color w:val="000000"/>
          <w:shd w:val="clear" w:color="auto" w:fill="FFFFFF"/>
          <w:lang w:val="ro-MD"/>
        </w:rPr>
        <w:t>－</w:t>
      </w:r>
      <m:oMath>
        <m:r>
          <m:rPr>
            <m:sty m:val="p"/>
          </m:rPr>
          <w:rPr>
            <w:rStyle w:val="italics"/>
            <w:rFonts w:ascii="Cambria Math" w:hAnsi="Cambria Math"/>
            <w:color w:val="000000"/>
            <w:vertAlign w:val="subscript"/>
            <w:lang w:val="ro-MD"/>
          </w:rPr>
          <m:t>F</m:t>
        </m:r>
      </m:oMath>
      <w:r w:rsidRPr="005D3402">
        <w:rPr>
          <w:rStyle w:val="italics"/>
          <w:color w:val="000000"/>
          <w:vertAlign w:val="subscript"/>
          <w:lang w:val="ro-MD"/>
        </w:rPr>
        <w:t>env</w:t>
      </w:r>
    </w:p>
    <w:p w14:paraId="6FBA0C43"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4F754BB8" w14:textId="77777777" w:rsidR="00995FFB" w:rsidRPr="005D3402" w:rsidRDefault="00A73600">
      <w:pPr>
        <w:pStyle w:val="ListParagraph"/>
        <w:numPr>
          <w:ilvl w:val="1"/>
          <w:numId w:val="30"/>
        </w:numPr>
        <w:spacing w:after="0"/>
        <w:rPr>
          <w:rFonts w:ascii="Times New Roman" w:hAnsi="Times New Roman"/>
          <w:b/>
          <w:bCs/>
          <w:color w:val="000000"/>
          <w:sz w:val="24"/>
          <w:szCs w:val="24"/>
          <w:lang w:val="ro-MD"/>
        </w:rPr>
      </w:pPr>
      <w:r w:rsidRPr="005D3402">
        <w:rPr>
          <w:rFonts w:ascii="Times New Roman" w:hAnsi="Times New Roman"/>
          <w:color w:val="000000"/>
          <w:sz w:val="24"/>
          <w:szCs w:val="24"/>
          <w:shd w:val="clear" w:color="auto" w:fill="FFFFFF"/>
          <w:lang w:val="ro-MD"/>
        </w:rPr>
        <w:t>η</w:t>
      </w:r>
      <w:r w:rsidRPr="005D3402">
        <w:rPr>
          <w:rStyle w:val="sub"/>
          <w:rFonts w:ascii="Times New Roman" w:hAnsi="Times New Roman"/>
          <w:color w:val="000000"/>
          <w:sz w:val="24"/>
          <w:szCs w:val="24"/>
          <w:vertAlign w:val="subscript"/>
          <w:lang w:val="ro-MD"/>
        </w:rPr>
        <w:t xml:space="preserve">th,nom </w:t>
      </w:r>
      <w:r w:rsidRPr="005D3402">
        <w:rPr>
          <w:rFonts w:ascii="Times New Roman" w:hAnsi="Times New Roman"/>
          <w:color w:val="000000"/>
          <w:sz w:val="24"/>
          <w:szCs w:val="24"/>
          <w:shd w:val="clear" w:color="auto" w:fill="FFFFFF"/>
          <w:lang w:val="ro-MD"/>
        </w:rPr>
        <w:t>reprezintă randamentul util la sarcina nominală (maximă), exprimat în % și bazat pe PCS;</w:t>
      </w:r>
    </w:p>
    <w:p w14:paraId="61E6B978" w14:textId="77777777" w:rsidR="00995FFB" w:rsidRPr="005D3402" w:rsidRDefault="00A73600">
      <w:pPr>
        <w:pStyle w:val="ListParagraph"/>
        <w:numPr>
          <w:ilvl w:val="1"/>
          <w:numId w:val="30"/>
        </w:numPr>
        <w:spacing w:after="0"/>
        <w:rPr>
          <w:rFonts w:ascii="Times New Roman" w:hAnsi="Times New Roman"/>
          <w:b/>
          <w:bCs/>
          <w:color w:val="000000"/>
          <w:sz w:val="24"/>
          <w:szCs w:val="24"/>
          <w:lang w:val="ro-MD"/>
        </w:rPr>
      </w:pPr>
      <w:r w:rsidRPr="005D3402">
        <w:rPr>
          <w:rFonts w:ascii="Times New Roman" w:hAnsi="Times New Roman"/>
          <w:color w:val="000000"/>
          <w:sz w:val="24"/>
          <w:szCs w:val="24"/>
          <w:shd w:val="clear" w:color="auto" w:fill="FFFFFF"/>
          <w:lang w:val="ro-MD"/>
        </w:rPr>
        <w:t>η</w:t>
      </w:r>
      <w:r w:rsidRPr="005D3402">
        <w:rPr>
          <w:rStyle w:val="sub"/>
          <w:rFonts w:ascii="Times New Roman" w:hAnsi="Times New Roman"/>
          <w:color w:val="000000"/>
          <w:sz w:val="24"/>
          <w:szCs w:val="24"/>
          <w:vertAlign w:val="subscript"/>
          <w:lang w:val="ro-MD"/>
        </w:rPr>
        <w:t xml:space="preserve">th,min </w:t>
      </w:r>
      <w:r w:rsidRPr="005D3402">
        <w:rPr>
          <w:rFonts w:ascii="Times New Roman" w:hAnsi="Times New Roman"/>
          <w:color w:val="000000"/>
          <w:sz w:val="24"/>
          <w:szCs w:val="24"/>
          <w:shd w:val="clear" w:color="auto" w:fill="FFFFFF"/>
          <w:lang w:val="ro-MD"/>
        </w:rPr>
        <w:t>reprezintă randamentul util la sarcina minimă, exprimat în % și bazat pe PCS;</w:t>
      </w:r>
    </w:p>
    <w:p w14:paraId="6B661273" w14:textId="77777777" w:rsidR="00995FFB" w:rsidRPr="005D3402" w:rsidRDefault="00A73600">
      <w:pPr>
        <w:pStyle w:val="ListParagraph"/>
        <w:numPr>
          <w:ilvl w:val="1"/>
          <w:numId w:val="30"/>
        </w:numPr>
        <w:spacing w:after="0"/>
        <w:rPr>
          <w:rFonts w:ascii="Times New Roman" w:hAnsi="Times New Roman"/>
          <w:b/>
          <w:bCs/>
          <w:color w:val="000000"/>
          <w:sz w:val="24"/>
          <w:szCs w:val="24"/>
          <w:lang w:val="ro-MD"/>
        </w:rPr>
      </w:pPr>
      <w:r w:rsidRPr="005D3402">
        <w:rPr>
          <w:rFonts w:ascii="Times New Roman" w:hAnsi="Times New Roman"/>
          <w:color w:val="000000"/>
          <w:sz w:val="24"/>
          <w:szCs w:val="24"/>
          <w:shd w:val="clear" w:color="auto" w:fill="FFFFFF"/>
          <w:lang w:val="ro-MD"/>
        </w:rPr>
        <w:t>F</w:t>
      </w:r>
      <w:r w:rsidRPr="005D3402">
        <w:rPr>
          <w:rStyle w:val="sub"/>
          <w:rFonts w:ascii="Times New Roman" w:hAnsi="Times New Roman"/>
          <w:color w:val="000000"/>
          <w:sz w:val="24"/>
          <w:szCs w:val="24"/>
          <w:vertAlign w:val="subscript"/>
          <w:lang w:val="ro-MD"/>
        </w:rPr>
        <w:t xml:space="preserve">env </w:t>
      </w:r>
      <w:r w:rsidRPr="005D3402">
        <w:rPr>
          <w:rFonts w:ascii="Times New Roman" w:hAnsi="Times New Roman"/>
          <w:color w:val="000000"/>
          <w:sz w:val="24"/>
          <w:szCs w:val="24"/>
          <w:shd w:val="clear" w:color="auto" w:fill="FFFFFF"/>
          <w:lang w:val="ro-MD"/>
        </w:rPr>
        <w:t>reprezintă factorul de pierderi prin anvelopă al generatorului de căldură, exprimat în %.</w:t>
      </w:r>
    </w:p>
    <w:p w14:paraId="45DEA828" w14:textId="77777777" w:rsidR="00995FFB" w:rsidRPr="005D3402" w:rsidRDefault="00A73600">
      <w:pPr>
        <w:pStyle w:val="title-table"/>
        <w:numPr>
          <w:ilvl w:val="0"/>
          <w:numId w:val="46"/>
        </w:numPr>
        <w:shd w:val="clear" w:color="auto" w:fill="FFFFFF"/>
        <w:spacing w:before="0" w:beforeAutospacing="0" w:afterAutospacing="0" w:line="312" w:lineRule="atLeast"/>
        <w:rPr>
          <w:b/>
          <w:lang w:val="ro-MD"/>
        </w:rPr>
      </w:pPr>
      <w:r w:rsidRPr="005D3402">
        <w:rPr>
          <w:b/>
          <w:lang w:val="ro-MD"/>
        </w:rPr>
        <w:t>Calculul pierderii prin anvelopă</w:t>
      </w:r>
    </w:p>
    <w:p w14:paraId="09E5F368" w14:textId="77777777" w:rsidR="00995FFB" w:rsidRPr="005D3402" w:rsidRDefault="00A73600">
      <w:pPr>
        <w:jc w:val="both"/>
        <w:rPr>
          <w:color w:val="000000"/>
          <w:shd w:val="clear" w:color="auto" w:fill="FFFFFF"/>
          <w:lang w:val="ro-MD"/>
        </w:rPr>
      </w:pPr>
      <w:r w:rsidRPr="005D3402">
        <w:rPr>
          <w:color w:val="000000"/>
          <w:shd w:val="clear" w:color="auto" w:fill="FFFFFF"/>
          <w:lang w:val="ro-MD"/>
        </w:rPr>
        <w:t>Factorul pierderilor prin anvelopă F</w:t>
      </w:r>
      <w:r w:rsidRPr="005D3402">
        <w:rPr>
          <w:rStyle w:val="sub"/>
          <w:color w:val="000000"/>
          <w:vertAlign w:val="subscript"/>
          <w:lang w:val="ro-MD"/>
        </w:rPr>
        <w:t xml:space="preserve">env  </w:t>
      </w:r>
      <w:r w:rsidRPr="005D3402">
        <w:rPr>
          <w:color w:val="000000"/>
          <w:shd w:val="clear" w:color="auto" w:fill="FFFFFF"/>
          <w:lang w:val="ro-MD"/>
        </w:rPr>
        <w:t>depinde de plasarea destinată a unității și se calculează după cum urmează:</w:t>
      </w:r>
    </w:p>
    <w:p w14:paraId="55B78D55" w14:textId="77777777" w:rsidR="00995FFB" w:rsidRPr="005D3402" w:rsidRDefault="00A73600">
      <w:pPr>
        <w:pStyle w:val="ListParagraph"/>
        <w:numPr>
          <w:ilvl w:val="0"/>
          <w:numId w:val="48"/>
        </w:numPr>
        <w:spacing w:after="0"/>
        <w:jc w:val="both"/>
        <w:rPr>
          <w:rFonts w:ascii="Times New Roman" w:hAnsi="Times New Roman"/>
          <w:b/>
          <w:bCs/>
          <w:color w:val="000000"/>
          <w:sz w:val="24"/>
          <w:szCs w:val="24"/>
          <w:lang w:val="ro-MD"/>
        </w:rPr>
      </w:pPr>
      <w:r w:rsidRPr="005D3402">
        <w:rPr>
          <w:rFonts w:ascii="Times New Roman" w:hAnsi="Times New Roman"/>
          <w:color w:val="000000"/>
          <w:sz w:val="24"/>
          <w:szCs w:val="24"/>
          <w:shd w:val="clear" w:color="auto" w:fill="FFFFFF"/>
          <w:lang w:val="ro-MD"/>
        </w:rPr>
        <w:t>dacă se specifică instalarea aerotermei în spațiul încălzit:</w:t>
      </w:r>
    </w:p>
    <w:p w14:paraId="7DB5EAB0" w14:textId="77777777" w:rsidR="00995FFB" w:rsidRPr="005D3402" w:rsidRDefault="00A73600">
      <w:pPr>
        <w:pStyle w:val="ListParagraph"/>
        <w:spacing w:after="0"/>
        <w:jc w:val="both"/>
        <w:rPr>
          <w:rFonts w:ascii="Times New Roman" w:hAnsi="Times New Roman"/>
          <w:b/>
          <w:bCs/>
          <w:color w:val="000000"/>
          <w:sz w:val="24"/>
          <w:szCs w:val="24"/>
          <w:lang w:val="ro-MD"/>
        </w:rPr>
      </w:pPr>
      <w:r w:rsidRPr="005D3402">
        <w:rPr>
          <w:rFonts w:ascii="Times New Roman" w:hAnsi="Times New Roman"/>
          <w:color w:val="000000"/>
          <w:sz w:val="24"/>
          <w:szCs w:val="24"/>
          <w:shd w:val="clear" w:color="auto" w:fill="FFFFFF"/>
          <w:lang w:val="ro-MD"/>
        </w:rPr>
        <w:t>F</w:t>
      </w:r>
      <w:r w:rsidRPr="005D3402">
        <w:rPr>
          <w:rStyle w:val="sub"/>
          <w:rFonts w:ascii="Times New Roman" w:hAnsi="Times New Roman"/>
          <w:color w:val="000000"/>
          <w:sz w:val="24"/>
          <w:szCs w:val="24"/>
          <w:vertAlign w:val="subscript"/>
          <w:lang w:val="ro-MD"/>
        </w:rPr>
        <w:t>env</w:t>
      </w:r>
      <w:r w:rsidRPr="005D3402">
        <w:rPr>
          <w:rFonts w:ascii="Times New Roman" w:hAnsi="Times New Roman"/>
          <w:color w:val="000000"/>
          <w:sz w:val="24"/>
          <w:szCs w:val="24"/>
          <w:shd w:val="clear" w:color="auto" w:fill="FFFFFF"/>
          <w:lang w:val="ro-MD"/>
        </w:rPr>
        <w:t>= 0</w:t>
      </w:r>
    </w:p>
    <w:p w14:paraId="46F968F5" w14:textId="77777777" w:rsidR="00995FFB" w:rsidRPr="005D3402" w:rsidRDefault="00A73600">
      <w:pPr>
        <w:pStyle w:val="ListParagraph"/>
        <w:numPr>
          <w:ilvl w:val="0"/>
          <w:numId w:val="48"/>
        </w:numPr>
        <w:spacing w:after="0"/>
        <w:jc w:val="both"/>
        <w:rPr>
          <w:rFonts w:ascii="Times New Roman" w:hAnsi="Times New Roman"/>
          <w:b/>
          <w:bCs/>
          <w:color w:val="000000"/>
          <w:sz w:val="24"/>
          <w:szCs w:val="24"/>
          <w:lang w:val="ro-MD"/>
        </w:rPr>
      </w:pPr>
      <w:r w:rsidRPr="005D3402">
        <w:rPr>
          <w:rFonts w:ascii="Times New Roman" w:hAnsi="Times New Roman"/>
          <w:color w:val="000000"/>
          <w:sz w:val="24"/>
          <w:szCs w:val="24"/>
          <w:shd w:val="clear" w:color="auto" w:fill="FFFFFF"/>
          <w:lang w:val="ro-MD"/>
        </w:rPr>
        <w:t>dacă protecția împotriva infiltrării apei a părții produsului care încorporează generatorul de căldură are un indice IP egal cu 4 sau mai mare [indice IP conform standardului SM IEC 60529 (ed 2.1), clauza 4.1], factorul corespunzător pierderilor depinde de transmisia termică prin anvelopa generatorului de căldură, conform Tabelului 1.</w:t>
      </w:r>
    </w:p>
    <w:p w14:paraId="693C6521" w14:textId="77777777" w:rsidR="00995FFB" w:rsidRPr="005D3402" w:rsidRDefault="00A73600">
      <w:pPr>
        <w:pStyle w:val="ListParagraph"/>
        <w:spacing w:after="0"/>
        <w:ind w:left="360"/>
        <w:jc w:val="right"/>
        <w:rPr>
          <w:rFonts w:ascii="Times New Roman" w:hAnsi="Times New Roman"/>
          <w:b/>
          <w:bCs/>
          <w:color w:val="000000"/>
          <w:sz w:val="24"/>
          <w:szCs w:val="24"/>
          <w:lang w:val="ro-MD"/>
        </w:rPr>
      </w:pPr>
      <w:r w:rsidRPr="005D3402">
        <w:rPr>
          <w:rFonts w:ascii="Times New Roman" w:hAnsi="Times New Roman"/>
          <w:color w:val="000000"/>
          <w:sz w:val="24"/>
          <w:szCs w:val="24"/>
          <w:shd w:val="clear" w:color="auto" w:fill="FFFFFF"/>
          <w:lang w:val="ro-MD"/>
        </w:rPr>
        <w:t>Tabelul 1.</w:t>
      </w:r>
    </w:p>
    <w:p w14:paraId="4D0092EE" w14:textId="77777777" w:rsidR="00995FFB" w:rsidRPr="005D3402" w:rsidRDefault="00A73600">
      <w:pPr>
        <w:jc w:val="center"/>
        <w:rPr>
          <w:b/>
          <w:bCs/>
          <w:color w:val="000000"/>
          <w:shd w:val="clear" w:color="auto" w:fill="FFFFFF"/>
          <w:lang w:val="ro-MD"/>
        </w:rPr>
      </w:pPr>
      <w:r w:rsidRPr="005D3402">
        <w:rPr>
          <w:b/>
          <w:bCs/>
          <w:color w:val="000000"/>
          <w:shd w:val="clear" w:color="auto" w:fill="FFFFFF"/>
          <w:lang w:val="ro-MD"/>
        </w:rPr>
        <w:lastRenderedPageBreak/>
        <w:t>Factorul pierderilor prin anvelopă al generatorului de căldură</w:t>
      </w:r>
    </w:p>
    <w:tbl>
      <w:tblPr>
        <w:tblStyle w:val="TableGrid"/>
        <w:tblW w:w="0" w:type="auto"/>
        <w:tblLayout w:type="fixed"/>
        <w:tblLook w:val="04A0" w:firstRow="1" w:lastRow="0" w:firstColumn="1" w:lastColumn="0" w:noHBand="0" w:noVBand="1"/>
      </w:tblPr>
      <w:tblGrid>
        <w:gridCol w:w="4457"/>
        <w:gridCol w:w="4808"/>
      </w:tblGrid>
      <w:tr w:rsidR="00995FFB" w:rsidRPr="007940A1" w14:paraId="5861B78E" w14:textId="77777777">
        <w:tc>
          <w:tcPr>
            <w:tcW w:w="4457" w:type="dxa"/>
          </w:tcPr>
          <w:p w14:paraId="2A119C8A" w14:textId="77777777" w:rsidR="00995FFB" w:rsidRPr="005D3402" w:rsidRDefault="00A73600">
            <w:pPr>
              <w:rPr>
                <w:rFonts w:ascii="Times New Roman" w:hAnsi="Times New Roman"/>
                <w:lang w:val="ro-MD"/>
              </w:rPr>
            </w:pPr>
            <w:r w:rsidRPr="005D3402">
              <w:rPr>
                <w:b/>
                <w:bCs/>
                <w:color w:val="000000"/>
                <w:shd w:val="clear" w:color="auto" w:fill="FFFFFF"/>
                <w:lang w:val="ro-MD"/>
              </w:rPr>
              <w:t>Transmisie termică (U) [W/m</w:t>
            </w:r>
            <w:r w:rsidRPr="005D3402">
              <w:rPr>
                <w:rStyle w:val="super"/>
                <w:b/>
                <w:bCs/>
                <w:color w:val="000000"/>
                <w:vertAlign w:val="superscript"/>
                <w:lang w:val="ro-MD"/>
              </w:rPr>
              <w:t>2</w:t>
            </w:r>
            <w:r w:rsidRPr="005D3402">
              <w:rPr>
                <w:b/>
                <w:bCs/>
                <w:color w:val="000000"/>
                <w:shd w:val="clear" w:color="auto" w:fill="FFFFFF"/>
                <w:lang w:val="ro-MD"/>
              </w:rPr>
              <w:t>·K]</w:t>
            </w:r>
          </w:p>
        </w:tc>
        <w:tc>
          <w:tcPr>
            <w:tcW w:w="4808" w:type="dxa"/>
          </w:tcPr>
          <w:p w14:paraId="00AF1914" w14:textId="77777777" w:rsidR="00995FFB" w:rsidRPr="005D3402" w:rsidRDefault="00A73600">
            <w:pPr>
              <w:rPr>
                <w:rFonts w:ascii="Times New Roman" w:hAnsi="Times New Roman"/>
                <w:lang w:val="ro-MD"/>
              </w:rPr>
            </w:pPr>
            <w:r w:rsidRPr="005D3402">
              <w:rPr>
                <w:b/>
                <w:bCs/>
                <w:color w:val="000000"/>
                <w:shd w:val="clear" w:color="auto" w:fill="FFFFFF"/>
                <w:lang w:val="ro-MD"/>
              </w:rPr>
              <w:t>Factor F</w:t>
            </w:r>
            <w:r w:rsidRPr="005D3402">
              <w:rPr>
                <w:rStyle w:val="sub"/>
                <w:b/>
                <w:bCs/>
                <w:color w:val="000000"/>
                <w:vertAlign w:val="subscript"/>
                <w:lang w:val="ro-MD"/>
              </w:rPr>
              <w:t>env</w:t>
            </w:r>
          </w:p>
        </w:tc>
      </w:tr>
      <w:tr w:rsidR="00995FFB" w:rsidRPr="007940A1" w14:paraId="3710B2BA" w14:textId="77777777">
        <w:tc>
          <w:tcPr>
            <w:tcW w:w="4457" w:type="dxa"/>
          </w:tcPr>
          <w:p w14:paraId="37CBB1A2" w14:textId="77777777" w:rsidR="00995FFB" w:rsidRPr="005D3402" w:rsidRDefault="00A73600">
            <w:pPr>
              <w:rPr>
                <w:rFonts w:ascii="Times New Roman" w:hAnsi="Times New Roman"/>
                <w:lang w:val="ro-MD"/>
              </w:rPr>
            </w:pPr>
            <w:r w:rsidRPr="005D3402">
              <w:rPr>
                <w:color w:val="000000"/>
                <w:shd w:val="clear" w:color="auto" w:fill="FFFFFF"/>
                <w:lang w:val="ro-MD"/>
              </w:rPr>
              <w:t xml:space="preserve">U </w:t>
            </w:r>
            <w:r w:rsidRPr="005D3402">
              <w:rPr>
                <w:rFonts w:hint="eastAsia"/>
                <w:color w:val="000000"/>
                <w:shd w:val="clear" w:color="auto" w:fill="FFFFFF"/>
                <w:lang w:val="ro-MD"/>
              </w:rPr>
              <w:t>≤</w:t>
            </w:r>
            <w:r w:rsidRPr="005D3402">
              <w:rPr>
                <w:color w:val="000000"/>
                <w:shd w:val="clear" w:color="auto" w:fill="FFFFFF"/>
                <w:lang w:val="ro-MD"/>
              </w:rPr>
              <w:t xml:space="preserve"> 0,5</w:t>
            </w:r>
          </w:p>
        </w:tc>
        <w:tc>
          <w:tcPr>
            <w:tcW w:w="4808" w:type="dxa"/>
          </w:tcPr>
          <w:p w14:paraId="1C6A5A23" w14:textId="77777777" w:rsidR="00995FFB" w:rsidRPr="005D3402" w:rsidRDefault="00A73600">
            <w:pPr>
              <w:rPr>
                <w:rFonts w:ascii="Times New Roman" w:hAnsi="Times New Roman"/>
                <w:lang w:val="ro-MD"/>
              </w:rPr>
            </w:pPr>
            <w:r w:rsidRPr="005D3402">
              <w:rPr>
                <w:color w:val="000000"/>
                <w:shd w:val="clear" w:color="auto" w:fill="FFFFFF"/>
                <w:lang w:val="ro-MD"/>
              </w:rPr>
              <w:t>0,4 %</w:t>
            </w:r>
          </w:p>
        </w:tc>
      </w:tr>
      <w:tr w:rsidR="00995FFB" w:rsidRPr="007940A1" w14:paraId="09FE7FE6" w14:textId="77777777">
        <w:tc>
          <w:tcPr>
            <w:tcW w:w="4457" w:type="dxa"/>
          </w:tcPr>
          <w:p w14:paraId="16A56463" w14:textId="77777777" w:rsidR="00995FFB" w:rsidRPr="005D3402" w:rsidRDefault="00A73600">
            <w:pPr>
              <w:rPr>
                <w:rFonts w:ascii="Times New Roman" w:hAnsi="Times New Roman"/>
                <w:lang w:val="ro-MD"/>
              </w:rPr>
            </w:pPr>
            <w:r w:rsidRPr="005D3402">
              <w:rPr>
                <w:color w:val="000000"/>
                <w:shd w:val="clear" w:color="auto" w:fill="FFFFFF"/>
                <w:lang w:val="ro-MD"/>
              </w:rPr>
              <w:t xml:space="preserve">0,5 &lt; U </w:t>
            </w:r>
            <w:r w:rsidRPr="005D3402">
              <w:rPr>
                <w:rFonts w:hint="eastAsia"/>
                <w:color w:val="000000"/>
                <w:shd w:val="clear" w:color="auto" w:fill="FFFFFF"/>
                <w:lang w:val="ro-MD"/>
              </w:rPr>
              <w:t>≤</w:t>
            </w:r>
            <w:r w:rsidRPr="005D3402">
              <w:rPr>
                <w:color w:val="000000"/>
                <w:shd w:val="clear" w:color="auto" w:fill="FFFFFF"/>
                <w:lang w:val="ro-MD"/>
              </w:rPr>
              <w:t xml:space="preserve"> 1,0</w:t>
            </w:r>
          </w:p>
        </w:tc>
        <w:tc>
          <w:tcPr>
            <w:tcW w:w="4808" w:type="dxa"/>
          </w:tcPr>
          <w:p w14:paraId="6208E322" w14:textId="77777777" w:rsidR="00995FFB" w:rsidRPr="005D3402" w:rsidRDefault="00A73600">
            <w:pPr>
              <w:rPr>
                <w:rFonts w:ascii="Times New Roman" w:hAnsi="Times New Roman"/>
                <w:lang w:val="ro-MD"/>
              </w:rPr>
            </w:pPr>
            <w:r w:rsidRPr="005D3402">
              <w:rPr>
                <w:color w:val="000000"/>
                <w:shd w:val="clear" w:color="auto" w:fill="FFFFFF"/>
                <w:lang w:val="ro-MD"/>
              </w:rPr>
              <w:t>0,6 %</w:t>
            </w:r>
          </w:p>
        </w:tc>
      </w:tr>
      <w:tr w:rsidR="00995FFB" w:rsidRPr="007940A1" w14:paraId="31097EFF" w14:textId="77777777">
        <w:tc>
          <w:tcPr>
            <w:tcW w:w="4457" w:type="dxa"/>
          </w:tcPr>
          <w:p w14:paraId="037D474A" w14:textId="77777777" w:rsidR="00995FFB" w:rsidRPr="005D3402" w:rsidRDefault="00A73600">
            <w:pPr>
              <w:rPr>
                <w:rFonts w:ascii="Times New Roman" w:hAnsi="Times New Roman"/>
                <w:lang w:val="ro-MD"/>
              </w:rPr>
            </w:pPr>
            <w:r w:rsidRPr="005D3402">
              <w:rPr>
                <w:color w:val="000000"/>
                <w:shd w:val="clear" w:color="auto" w:fill="FFFFFF"/>
                <w:lang w:val="ro-MD"/>
              </w:rPr>
              <w:t xml:space="preserve">1,0 &lt; U </w:t>
            </w:r>
            <w:r w:rsidRPr="005D3402">
              <w:rPr>
                <w:rFonts w:hint="eastAsia"/>
                <w:color w:val="000000"/>
                <w:shd w:val="clear" w:color="auto" w:fill="FFFFFF"/>
                <w:lang w:val="ro-MD"/>
              </w:rPr>
              <w:t>≤</w:t>
            </w:r>
            <w:r w:rsidRPr="005D3402">
              <w:rPr>
                <w:color w:val="000000"/>
                <w:shd w:val="clear" w:color="auto" w:fill="FFFFFF"/>
                <w:lang w:val="ro-MD"/>
              </w:rPr>
              <w:t xml:space="preserve"> 1,4</w:t>
            </w:r>
          </w:p>
        </w:tc>
        <w:tc>
          <w:tcPr>
            <w:tcW w:w="4808" w:type="dxa"/>
          </w:tcPr>
          <w:p w14:paraId="7824A637" w14:textId="77777777" w:rsidR="00995FFB" w:rsidRPr="005D3402" w:rsidRDefault="00A73600">
            <w:pPr>
              <w:rPr>
                <w:rFonts w:ascii="Times New Roman" w:hAnsi="Times New Roman"/>
                <w:lang w:val="ro-MD"/>
              </w:rPr>
            </w:pPr>
            <w:r w:rsidRPr="005D3402">
              <w:rPr>
                <w:color w:val="000000"/>
                <w:shd w:val="clear" w:color="auto" w:fill="FFFFFF"/>
                <w:lang w:val="ro-MD"/>
              </w:rPr>
              <w:t>1,0 %</w:t>
            </w:r>
          </w:p>
        </w:tc>
      </w:tr>
      <w:tr w:rsidR="00995FFB" w:rsidRPr="007940A1" w14:paraId="296DF6B9" w14:textId="77777777">
        <w:tc>
          <w:tcPr>
            <w:tcW w:w="4457" w:type="dxa"/>
          </w:tcPr>
          <w:p w14:paraId="5459CF95" w14:textId="77777777" w:rsidR="00995FFB" w:rsidRPr="005D3402" w:rsidRDefault="00A73600">
            <w:pPr>
              <w:rPr>
                <w:rFonts w:ascii="Times New Roman" w:hAnsi="Times New Roman"/>
                <w:lang w:val="ro-MD"/>
              </w:rPr>
            </w:pPr>
            <w:r w:rsidRPr="005D3402">
              <w:rPr>
                <w:color w:val="000000"/>
                <w:shd w:val="clear" w:color="auto" w:fill="FFFFFF"/>
                <w:lang w:val="ro-MD"/>
              </w:rPr>
              <w:t xml:space="preserve">1,4 &lt; U </w:t>
            </w:r>
            <w:r w:rsidRPr="005D3402">
              <w:rPr>
                <w:rFonts w:hint="eastAsia"/>
                <w:color w:val="000000"/>
                <w:shd w:val="clear" w:color="auto" w:fill="FFFFFF"/>
                <w:lang w:val="ro-MD"/>
              </w:rPr>
              <w:t>≤</w:t>
            </w:r>
            <w:r w:rsidRPr="005D3402">
              <w:rPr>
                <w:color w:val="000000"/>
                <w:shd w:val="clear" w:color="auto" w:fill="FFFFFF"/>
                <w:lang w:val="ro-MD"/>
              </w:rPr>
              <w:t xml:space="preserve"> 2,0</w:t>
            </w:r>
          </w:p>
        </w:tc>
        <w:tc>
          <w:tcPr>
            <w:tcW w:w="4808" w:type="dxa"/>
          </w:tcPr>
          <w:p w14:paraId="147D63E5" w14:textId="77777777" w:rsidR="00995FFB" w:rsidRPr="005D3402" w:rsidRDefault="00A73600">
            <w:pPr>
              <w:rPr>
                <w:rFonts w:ascii="Times New Roman" w:hAnsi="Times New Roman"/>
                <w:lang w:val="ro-MD"/>
              </w:rPr>
            </w:pPr>
            <w:r w:rsidRPr="005D3402">
              <w:rPr>
                <w:color w:val="000000"/>
                <w:shd w:val="clear" w:color="auto" w:fill="FFFFFF"/>
                <w:lang w:val="ro-MD"/>
              </w:rPr>
              <w:t>1,5 %</w:t>
            </w:r>
          </w:p>
        </w:tc>
      </w:tr>
      <w:tr w:rsidR="00995FFB" w:rsidRPr="007940A1" w14:paraId="2A3510A2" w14:textId="77777777">
        <w:tc>
          <w:tcPr>
            <w:tcW w:w="4457" w:type="dxa"/>
          </w:tcPr>
          <w:p w14:paraId="7A9EE953" w14:textId="77777777" w:rsidR="00995FFB" w:rsidRPr="005D3402" w:rsidRDefault="00A73600">
            <w:pPr>
              <w:rPr>
                <w:rFonts w:ascii="Times New Roman" w:hAnsi="Times New Roman"/>
                <w:lang w:val="ro-MD"/>
              </w:rPr>
            </w:pPr>
            <w:r w:rsidRPr="005D3402">
              <w:rPr>
                <w:color w:val="000000"/>
                <w:shd w:val="clear" w:color="auto" w:fill="FFFFFF"/>
                <w:lang w:val="ro-MD"/>
              </w:rPr>
              <w:t>Nicio cerință</w:t>
            </w:r>
          </w:p>
        </w:tc>
        <w:tc>
          <w:tcPr>
            <w:tcW w:w="4808" w:type="dxa"/>
          </w:tcPr>
          <w:p w14:paraId="3D6A185A" w14:textId="77777777" w:rsidR="00995FFB" w:rsidRPr="005D3402" w:rsidRDefault="00A73600">
            <w:pPr>
              <w:rPr>
                <w:rFonts w:ascii="Times New Roman" w:hAnsi="Times New Roman"/>
                <w:lang w:val="ro-MD"/>
              </w:rPr>
            </w:pPr>
            <w:r w:rsidRPr="005D3402">
              <w:rPr>
                <w:color w:val="000000"/>
                <w:shd w:val="clear" w:color="auto" w:fill="FFFFFF"/>
                <w:lang w:val="ro-MD"/>
              </w:rPr>
              <w:t>5,0 %</w:t>
            </w:r>
          </w:p>
        </w:tc>
      </w:tr>
    </w:tbl>
    <w:p w14:paraId="50CBEBD2" w14:textId="77777777" w:rsidR="00995FFB" w:rsidRPr="005D3402" w:rsidRDefault="00995FFB">
      <w:pPr>
        <w:pStyle w:val="title-table"/>
        <w:shd w:val="clear" w:color="auto" w:fill="FFFFFF"/>
        <w:spacing w:before="0" w:beforeAutospacing="0" w:afterAutospacing="0" w:line="312" w:lineRule="atLeast"/>
        <w:rPr>
          <w:b/>
          <w:lang w:val="ro-MD"/>
        </w:rPr>
      </w:pPr>
    </w:p>
    <w:p w14:paraId="3A22B061" w14:textId="77777777" w:rsidR="00995FFB" w:rsidRPr="005D3402" w:rsidRDefault="00A73600">
      <w:pPr>
        <w:pStyle w:val="title-table"/>
        <w:numPr>
          <w:ilvl w:val="0"/>
          <w:numId w:val="46"/>
        </w:numPr>
        <w:shd w:val="clear" w:color="auto" w:fill="FFFFFF"/>
        <w:spacing w:before="0" w:beforeAutospacing="0" w:afterAutospacing="0" w:line="312" w:lineRule="atLeast"/>
        <w:rPr>
          <w:b/>
          <w:bCs/>
          <w:lang w:val="ro-MD"/>
        </w:rPr>
      </w:pPr>
      <w:r w:rsidRPr="005D3402">
        <w:rPr>
          <w:rStyle w:val="bold"/>
          <w:b/>
          <w:bCs/>
          <w:color w:val="000000"/>
          <w:lang w:val="ro-MD"/>
        </w:rPr>
        <w:t xml:space="preserve">Calculul eficienței energetice aferente emisiilor </w:t>
      </w:r>
      <w:r w:rsidRPr="005D3402">
        <w:rPr>
          <w:rStyle w:val="italics"/>
          <w:rFonts w:eastAsia="Arial Unicode MS"/>
          <w:b/>
          <w:bCs/>
          <w:color w:val="000000"/>
          <w:lang w:val="ro-MD"/>
        </w:rPr>
        <w:t>η</w:t>
      </w:r>
      <w:r w:rsidRPr="005D3402">
        <w:rPr>
          <w:rStyle w:val="italics"/>
          <w:rFonts w:eastAsia="Arial Unicode MS"/>
          <w:b/>
          <w:bCs/>
          <w:color w:val="000000"/>
          <w:vertAlign w:val="subscript"/>
          <w:lang w:val="ro-MD"/>
        </w:rPr>
        <w:t>S,flow</w:t>
      </w:r>
    </w:p>
    <w:p w14:paraId="5FD551F4" w14:textId="77777777" w:rsidR="00995FFB" w:rsidRPr="005D3402" w:rsidRDefault="00A73600">
      <w:pPr>
        <w:rPr>
          <w:color w:val="000000"/>
          <w:shd w:val="clear" w:color="auto" w:fill="FFFFFF"/>
          <w:lang w:val="ro-MD"/>
        </w:rPr>
      </w:pPr>
      <w:r w:rsidRPr="005D3402">
        <w:rPr>
          <w:color w:val="000000"/>
          <w:shd w:val="clear" w:color="auto" w:fill="FFFFFF"/>
          <w:lang w:val="ro-MD"/>
        </w:rPr>
        <w:t>Eficiența energetică aferentă emisiilor η</w:t>
      </w:r>
      <w:r w:rsidRPr="005D3402">
        <w:rPr>
          <w:rStyle w:val="sub"/>
          <w:color w:val="000000"/>
          <w:vertAlign w:val="subscript"/>
          <w:lang w:val="ro-MD"/>
        </w:rPr>
        <w:t xml:space="preserve">S,flow </w:t>
      </w:r>
      <w:r w:rsidRPr="005D3402">
        <w:rPr>
          <w:color w:val="000000"/>
          <w:shd w:val="clear" w:color="auto" w:fill="FFFFFF"/>
          <w:lang w:val="ro-MD"/>
        </w:rPr>
        <w:t>se calculează după cum urmează:</w:t>
      </w:r>
    </w:p>
    <w:p w14:paraId="15B5D9E1" w14:textId="77777777" w:rsidR="00995FFB" w:rsidRPr="005D3402" w:rsidRDefault="00000000">
      <w:pPr>
        <w:pStyle w:val="footnote"/>
        <w:shd w:val="clear" w:color="auto" w:fill="FFFFFF"/>
        <w:spacing w:before="0" w:beforeAutospacing="0" w:after="0" w:afterAutospacing="0"/>
        <w:jc w:val="center"/>
        <w:rPr>
          <w:rFonts w:eastAsia="Arial Unicode MS"/>
          <w:color w:val="000000"/>
          <w:lang w:val="ro-MD"/>
        </w:rPr>
      </w:pPr>
      <m:oMath>
        <m:sSub>
          <m:sSubPr>
            <m:ctrlPr>
              <w:rPr>
                <w:rFonts w:ascii="Cambria Math" w:hAnsi="Cambria Math"/>
                <w:iCs/>
                <w:color w:val="000000"/>
                <w:shd w:val="clear" w:color="auto" w:fill="FFFFFF"/>
                <w:lang w:val="ro-MD"/>
              </w:rPr>
            </m:ctrlPr>
          </m:sSubPr>
          <m:e>
            <m:r>
              <m:rPr>
                <m:sty m:val="p"/>
              </m:rPr>
              <w:rPr>
                <w:rStyle w:val="italics"/>
                <w:rFonts w:ascii="Cambria Math" w:eastAsia="Arial Unicode MS" w:hAnsi="Cambria Math"/>
                <w:color w:val="000000"/>
                <w:lang w:val="ro-MD"/>
              </w:rPr>
              <m:t>η</m:t>
            </m:r>
          </m:e>
          <m:sub>
            <m:r>
              <m:rPr>
                <m:sty m:val="p"/>
              </m:rPr>
              <w:rPr>
                <w:rStyle w:val="italics"/>
                <w:rFonts w:ascii="Cambria Math" w:eastAsia="Arial Unicode MS" w:hAnsi="Cambria Math"/>
                <w:color w:val="000000"/>
                <w:vertAlign w:val="subscript"/>
                <w:lang w:val="ro-MD"/>
              </w:rPr>
              <m:t>S,flow</m:t>
            </m:r>
          </m:sub>
        </m:sSub>
        <m:r>
          <w:rPr>
            <w:rFonts w:ascii="Cambria Math" w:hAnsi="Cambria Math"/>
            <w:color w:val="000000"/>
            <w:shd w:val="clear" w:color="auto" w:fill="FFFFFF"/>
            <w:lang w:val="ro-MD"/>
          </w:rPr>
          <m:t>=1-9,78∙(</m:t>
        </m:r>
        <m:f>
          <m:fPr>
            <m:ctrlPr>
              <w:rPr>
                <w:rFonts w:ascii="Cambria Math" w:hAnsi="Cambria Math"/>
                <w:i/>
                <w:color w:val="000000"/>
                <w:shd w:val="clear" w:color="auto" w:fill="FFFFFF"/>
                <w:lang w:val="ro-MD"/>
              </w:rPr>
            </m:ctrlPr>
          </m:fPr>
          <m:num>
            <m:r>
              <w:rPr>
                <w:rFonts w:ascii="Cambria Math" w:hAnsi="Cambria Math"/>
                <w:color w:val="000000"/>
                <w:shd w:val="clear" w:color="auto" w:fill="FFFFFF"/>
                <w:lang w:val="ro-MD"/>
              </w:rPr>
              <m:t>0,15 ∙</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 xml:space="preserve"> P</m:t>
                </m:r>
              </m:e>
              <m:sub>
                <m:r>
                  <m:rPr>
                    <m:sty m:val="p"/>
                  </m:rPr>
                  <w:rPr>
                    <w:rFonts w:ascii="Cambria Math" w:hAnsi="Cambria Math"/>
                    <w:color w:val="000000"/>
                    <w:shd w:val="clear" w:color="auto" w:fill="FFFFFF"/>
                    <w:lang w:val="ro-MD"/>
                  </w:rPr>
                  <m:t>nom</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AF</m:t>
                </m:r>
              </m:e>
              <m:sub>
                <m:r>
                  <m:rPr>
                    <m:sty m:val="p"/>
                  </m:rPr>
                  <w:rPr>
                    <w:rFonts w:ascii="Cambria Math" w:hAnsi="Cambria Math"/>
                    <w:color w:val="000000"/>
                    <w:shd w:val="clear" w:color="auto" w:fill="FFFFFF"/>
                    <w:lang w:val="ro-MD"/>
                  </w:rPr>
                  <m:t>nom</m:t>
                </m:r>
              </m:sub>
            </m:sSub>
          </m:den>
        </m:f>
        <m:r>
          <w:rPr>
            <w:rFonts w:ascii="Cambria Math" w:hAnsi="Cambria Math"/>
            <w:color w:val="000000"/>
            <w:shd w:val="clear" w:color="auto" w:fill="FFFFFF"/>
            <w:lang w:val="ro-MD"/>
          </w:rPr>
          <m:t>+</m:t>
        </m:r>
        <m:f>
          <m:fPr>
            <m:ctrlPr>
              <w:rPr>
                <w:rFonts w:ascii="Cambria Math" w:hAnsi="Cambria Math"/>
                <w:i/>
                <w:color w:val="000000"/>
                <w:shd w:val="clear" w:color="auto" w:fill="FFFFFF"/>
                <w:lang w:val="ro-MD"/>
              </w:rPr>
            </m:ctrlPr>
          </m:fPr>
          <m:num>
            <m:r>
              <w:rPr>
                <w:rFonts w:ascii="Cambria Math" w:hAnsi="Cambria Math"/>
                <w:color w:val="000000"/>
                <w:shd w:val="clear" w:color="auto" w:fill="FFFFFF"/>
                <w:lang w:val="ro-MD"/>
              </w:rPr>
              <m:t xml:space="preserve">0,85 ∙ </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min</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AF</m:t>
                </m:r>
              </m:e>
              <m:sub>
                <m:r>
                  <m:rPr>
                    <m:sty m:val="p"/>
                  </m:rPr>
                  <w:rPr>
                    <w:rFonts w:ascii="Cambria Math" w:hAnsi="Cambria Math"/>
                    <w:color w:val="000000"/>
                    <w:shd w:val="clear" w:color="auto" w:fill="FFFFFF"/>
                    <w:lang w:val="ro-MD"/>
                  </w:rPr>
                  <m:t>min</m:t>
                </m:r>
              </m:sub>
            </m:sSub>
          </m:den>
        </m:f>
      </m:oMath>
      <w:r w:rsidR="00A73600" w:rsidRPr="005D3402">
        <w:rPr>
          <w:color w:val="000000"/>
          <w:shd w:val="clear" w:color="auto" w:fill="FFFFFF"/>
          <w:lang w:val="ro-MD"/>
        </w:rPr>
        <w:t>)</w:t>
      </w:r>
    </w:p>
    <w:p w14:paraId="7C745737"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1642C7F4"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w:t>
      </w:r>
      <w:r w:rsidRPr="005D3402">
        <w:rPr>
          <w:rStyle w:val="sub"/>
          <w:rFonts w:ascii="Times New Roman" w:hAnsi="Times New Roman"/>
          <w:color w:val="000000"/>
          <w:sz w:val="24"/>
          <w:szCs w:val="24"/>
          <w:vertAlign w:val="subscript"/>
          <w:lang w:val="ro-MD"/>
        </w:rPr>
        <w:t xml:space="preserve">nom </w:t>
      </w:r>
      <w:r w:rsidRPr="005D3402">
        <w:rPr>
          <w:rFonts w:ascii="Times New Roman" w:hAnsi="Times New Roman"/>
          <w:color w:val="000000"/>
          <w:sz w:val="24"/>
          <w:szCs w:val="24"/>
          <w:shd w:val="clear" w:color="auto" w:fill="FFFFFF"/>
          <w:lang w:val="ro-MD"/>
        </w:rPr>
        <w:t>reprezintă puterea de ieșire la sarcină nominală (maximă), exprimată în kW;</w:t>
      </w:r>
    </w:p>
    <w:p w14:paraId="1AFD8F92"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w:t>
      </w:r>
      <w:r w:rsidRPr="005D3402">
        <w:rPr>
          <w:rStyle w:val="sub"/>
          <w:rFonts w:ascii="Times New Roman" w:hAnsi="Times New Roman"/>
          <w:color w:val="000000"/>
          <w:sz w:val="24"/>
          <w:szCs w:val="24"/>
          <w:vertAlign w:val="subscript"/>
          <w:lang w:val="ro-MD"/>
        </w:rPr>
        <w:t xml:space="preserve">min </w:t>
      </w:r>
      <w:r w:rsidRPr="005D3402">
        <w:rPr>
          <w:rFonts w:ascii="Times New Roman" w:hAnsi="Times New Roman"/>
          <w:color w:val="000000"/>
          <w:sz w:val="24"/>
          <w:szCs w:val="24"/>
          <w:shd w:val="clear" w:color="auto" w:fill="FFFFFF"/>
          <w:lang w:val="ro-MD"/>
        </w:rPr>
        <w:t>reprezintă puterea de ieșire la sarcină minimă, exprimată în kW;</w:t>
      </w:r>
    </w:p>
    <w:p w14:paraId="0C7982CC"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AF</w:t>
      </w:r>
      <w:r w:rsidRPr="005D3402">
        <w:rPr>
          <w:rStyle w:val="sub"/>
          <w:rFonts w:ascii="Times New Roman" w:hAnsi="Times New Roman"/>
          <w:color w:val="000000"/>
          <w:sz w:val="24"/>
          <w:szCs w:val="24"/>
          <w:vertAlign w:val="subscript"/>
          <w:lang w:val="ro-MD"/>
        </w:rPr>
        <w:t xml:space="preserve">nom </w:t>
      </w:r>
      <w:r w:rsidRPr="005D3402">
        <w:rPr>
          <w:rFonts w:ascii="Times New Roman" w:hAnsi="Times New Roman"/>
          <w:color w:val="000000"/>
          <w:sz w:val="24"/>
          <w:szCs w:val="24"/>
          <w:shd w:val="clear" w:color="auto" w:fill="FFFFFF"/>
          <w:lang w:val="ro-MD"/>
        </w:rPr>
        <w:t>reprezintă debitul de aer la sarcină nominală (maximă), exprimat în m</w:t>
      </w:r>
      <w:r w:rsidRPr="005D3402">
        <w:rPr>
          <w:rStyle w:val="super"/>
          <w:rFonts w:ascii="Times New Roman" w:hAnsi="Times New Roman"/>
          <w:color w:val="000000"/>
          <w:sz w:val="24"/>
          <w:szCs w:val="24"/>
          <w:vertAlign w:val="superscript"/>
          <w:lang w:val="ro-MD"/>
        </w:rPr>
        <w:t>3</w:t>
      </w:r>
      <w:r w:rsidRPr="005D3402">
        <w:rPr>
          <w:rFonts w:ascii="Times New Roman" w:hAnsi="Times New Roman"/>
          <w:color w:val="000000"/>
          <w:sz w:val="24"/>
          <w:szCs w:val="24"/>
          <w:shd w:val="clear" w:color="auto" w:fill="FFFFFF"/>
          <w:lang w:val="ro-MD"/>
        </w:rPr>
        <w:t>/h, corectat printr-un echivalent de 15 C (V</w:t>
      </w:r>
      <w:r w:rsidRPr="005D3402">
        <w:rPr>
          <w:rStyle w:val="sub"/>
          <w:rFonts w:ascii="Times New Roman" w:hAnsi="Times New Roman"/>
          <w:color w:val="000000"/>
          <w:sz w:val="24"/>
          <w:szCs w:val="24"/>
          <w:vertAlign w:val="subscript"/>
          <w:lang w:val="ro-MD"/>
        </w:rPr>
        <w:t>15 C</w:t>
      </w:r>
      <w:r w:rsidRPr="005D3402">
        <w:rPr>
          <w:rFonts w:ascii="Times New Roman" w:hAnsi="Times New Roman"/>
          <w:color w:val="000000"/>
          <w:sz w:val="24"/>
          <w:szCs w:val="24"/>
          <w:shd w:val="clear" w:color="auto" w:fill="FFFFFF"/>
          <w:lang w:val="ro-MD"/>
        </w:rPr>
        <w:t>);</w:t>
      </w:r>
    </w:p>
    <w:p w14:paraId="2C9B8CC6"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AF</w:t>
      </w:r>
      <w:r w:rsidRPr="005D3402">
        <w:rPr>
          <w:rStyle w:val="sub"/>
          <w:rFonts w:ascii="Times New Roman" w:hAnsi="Times New Roman"/>
          <w:color w:val="000000"/>
          <w:sz w:val="24"/>
          <w:szCs w:val="24"/>
          <w:vertAlign w:val="subscript"/>
          <w:lang w:val="ro-MD"/>
        </w:rPr>
        <w:t xml:space="preserve">min </w:t>
      </w:r>
      <w:r w:rsidRPr="005D3402">
        <w:rPr>
          <w:rFonts w:ascii="Times New Roman" w:hAnsi="Times New Roman"/>
          <w:color w:val="000000"/>
          <w:sz w:val="24"/>
          <w:szCs w:val="24"/>
          <w:shd w:val="clear" w:color="auto" w:fill="FFFFFF"/>
          <w:lang w:val="ro-MD"/>
        </w:rPr>
        <w:t>reprezintă debitul de aer la sarcină minimă, exprimat în m</w:t>
      </w:r>
      <w:r w:rsidRPr="005D3402">
        <w:rPr>
          <w:rStyle w:val="super"/>
          <w:rFonts w:ascii="Times New Roman" w:hAnsi="Times New Roman"/>
          <w:color w:val="000000"/>
          <w:sz w:val="24"/>
          <w:szCs w:val="24"/>
          <w:vertAlign w:val="superscript"/>
          <w:lang w:val="ro-MD"/>
        </w:rPr>
        <w:t>3</w:t>
      </w:r>
      <w:r w:rsidRPr="005D3402">
        <w:rPr>
          <w:rFonts w:ascii="Times New Roman" w:hAnsi="Times New Roman"/>
          <w:color w:val="000000"/>
          <w:sz w:val="24"/>
          <w:szCs w:val="24"/>
          <w:shd w:val="clear" w:color="auto" w:fill="FFFFFF"/>
          <w:lang w:val="ro-MD"/>
        </w:rPr>
        <w:t>/h, corectat printr-un echivalent de 15°C.</w:t>
      </w:r>
    </w:p>
    <w:p w14:paraId="66745867" w14:textId="77777777" w:rsidR="00995FFB" w:rsidRPr="005D3402" w:rsidRDefault="00A73600">
      <w:pPr>
        <w:ind w:firstLineChars="200" w:firstLine="480"/>
        <w:jc w:val="both"/>
        <w:rPr>
          <w:color w:val="000000"/>
          <w:shd w:val="clear" w:color="auto" w:fill="FFFFFF"/>
          <w:lang w:val="ro-MD"/>
        </w:rPr>
      </w:pPr>
      <w:r w:rsidRPr="005D3402">
        <w:rPr>
          <w:color w:val="000000"/>
          <w:shd w:val="clear" w:color="auto" w:fill="FFFFFF"/>
          <w:lang w:val="ro-MD"/>
        </w:rPr>
        <w:t>Eficiența energetică aferentă emisiilor fluxului de aer se bazează pe o creștere de temperatură de 15°C. În cazul în care unitatea este destinată producerii unei creșteri diferite de temperatură („t”), debitul de aer efectiv „V” se recalculează într-un debit de aer echivalent „V</w:t>
      </w:r>
      <w:r w:rsidRPr="005D3402">
        <w:rPr>
          <w:rStyle w:val="sub"/>
          <w:color w:val="000000"/>
          <w:vertAlign w:val="subscript"/>
          <w:lang w:val="ro-MD"/>
        </w:rPr>
        <w:t>15°C</w:t>
      </w:r>
      <w:r w:rsidRPr="005D3402">
        <w:rPr>
          <w:color w:val="000000"/>
          <w:shd w:val="clear" w:color="auto" w:fill="FFFFFF"/>
          <w:lang w:val="ro-MD"/>
        </w:rPr>
        <w:t>”, după cum urmează:</w:t>
      </w:r>
    </w:p>
    <w:p w14:paraId="18704468" w14:textId="77777777" w:rsidR="00995FFB" w:rsidRPr="005D3402" w:rsidRDefault="00000000">
      <w:pPr>
        <w:pStyle w:val="title-table"/>
        <w:shd w:val="clear" w:color="auto" w:fill="FFFFFF"/>
        <w:spacing w:before="0" w:beforeAutospacing="0" w:afterAutospacing="0" w:line="312" w:lineRule="atLeast"/>
        <w:rPr>
          <w:rStyle w:val="bold"/>
          <w:b/>
          <w:bCs/>
          <w:color w:val="000000"/>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V</m:t>
              </m:r>
            </m:e>
            <m:sub>
              <m:r>
                <m:rPr>
                  <m:sty m:val="p"/>
                </m:rPr>
                <w:rPr>
                  <w:rFonts w:ascii="Cambria Math" w:hAnsi="Cambria Math"/>
                  <w:color w:val="000000"/>
                  <w:shd w:val="clear" w:color="auto" w:fill="FFFFFF"/>
                  <w:lang w:val="ro-MD"/>
                </w:rPr>
                <m:t>15C</m:t>
              </m:r>
            </m:sub>
          </m:sSub>
          <m:r>
            <w:rPr>
              <w:rFonts w:ascii="Cambria Math" w:hAnsi="Cambria Math"/>
              <w:color w:val="000000"/>
              <w:shd w:val="clear" w:color="auto" w:fill="FFFFFF"/>
              <w:lang w:val="ro-MD"/>
            </w:rPr>
            <m:t>=</m:t>
          </m:r>
          <m:r>
            <m:rPr>
              <m:sty m:val="p"/>
            </m:rPr>
            <w:rPr>
              <w:rFonts w:ascii="Cambria Math" w:hAnsi="Cambria Math"/>
              <w:color w:val="000000"/>
              <w:shd w:val="clear" w:color="auto" w:fill="FFFFFF"/>
              <w:lang w:val="ro-MD"/>
            </w:rPr>
            <m:t>V</m:t>
          </m:r>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r>
                <m:rPr>
                  <m:sty m:val="p"/>
                </m:rPr>
                <w:rPr>
                  <w:rFonts w:ascii="Cambria Math" w:hAnsi="Cambria Math"/>
                  <w:color w:val="000000"/>
                  <w:shd w:val="clear" w:color="auto" w:fill="FFFFFF"/>
                  <w:lang w:val="ro-MD"/>
                </w:rPr>
                <m:t>288</m:t>
              </m:r>
            </m:num>
            <m:den>
              <m:r>
                <m:rPr>
                  <m:sty m:val="p"/>
                </m:rPr>
                <w:rPr>
                  <w:rFonts w:ascii="Cambria Math" w:hAnsi="Cambria Math"/>
                  <w:color w:val="000000"/>
                  <w:shd w:val="clear" w:color="auto" w:fill="FFFFFF"/>
                  <w:lang w:val="ro-MD"/>
                </w:rPr>
                <m:t>273+t</m:t>
              </m:r>
            </m:den>
          </m:f>
        </m:oMath>
      </m:oMathPara>
    </w:p>
    <w:p w14:paraId="25FD0D38"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77F0E319"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V</w:t>
      </w:r>
      <w:r w:rsidRPr="005D3402">
        <w:rPr>
          <w:rStyle w:val="sub"/>
          <w:rFonts w:ascii="Times New Roman" w:hAnsi="Times New Roman"/>
          <w:color w:val="000000"/>
          <w:sz w:val="24"/>
          <w:szCs w:val="24"/>
          <w:vertAlign w:val="subscript"/>
          <w:lang w:val="ro-MD"/>
        </w:rPr>
        <w:t>15 C</w:t>
      </w:r>
      <w:r w:rsidRPr="005D3402">
        <w:rPr>
          <w:rFonts w:ascii="Times New Roman" w:hAnsi="Times New Roman"/>
          <w:color w:val="000000"/>
          <w:sz w:val="24"/>
          <w:szCs w:val="24"/>
          <w:shd w:val="clear" w:color="auto" w:fill="FFFFFF"/>
          <w:lang w:val="ro-MD"/>
        </w:rPr>
        <w:t>reprezintă debitul de aer echivalent la 15°C;</w:t>
      </w:r>
    </w:p>
    <w:p w14:paraId="6F453A67"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V reprezintă debitul de aer furnizat efectiv;</w:t>
      </w:r>
    </w:p>
    <w:p w14:paraId="4DDE793A"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t reprezintă creșterea de temperatură furnizată efectiv.</w:t>
      </w:r>
    </w:p>
    <w:p w14:paraId="6ADD90FE" w14:textId="77777777" w:rsidR="00995FFB" w:rsidRPr="005D3402" w:rsidRDefault="00A73600">
      <w:pPr>
        <w:pStyle w:val="title-table"/>
        <w:numPr>
          <w:ilvl w:val="0"/>
          <w:numId w:val="46"/>
        </w:numPr>
        <w:shd w:val="clear" w:color="auto" w:fill="FFFFFF"/>
        <w:spacing w:before="0" w:beforeAutospacing="0" w:afterAutospacing="0" w:line="312" w:lineRule="atLeast"/>
        <w:rPr>
          <w:b/>
          <w:lang w:val="ro-MD"/>
        </w:rPr>
      </w:pPr>
      <w:r w:rsidRPr="005D3402">
        <w:rPr>
          <w:rStyle w:val="bold"/>
          <w:b/>
          <w:bCs/>
          <w:color w:val="000000"/>
          <w:lang w:val="ro-MD"/>
        </w:rPr>
        <w:t>Calculul ∑F(i) pentru aeroterme</w:t>
      </w:r>
    </w:p>
    <w:p w14:paraId="511041D4" w14:textId="77777777" w:rsidR="00995FFB" w:rsidRPr="005D3402" w:rsidRDefault="00A73600">
      <w:pPr>
        <w:rPr>
          <w:color w:val="000000"/>
          <w:shd w:val="clear" w:color="auto" w:fill="FFFFFF"/>
          <w:lang w:val="ro-MD"/>
        </w:rPr>
      </w:pPr>
      <w:r w:rsidRPr="005D3402">
        <w:rPr>
          <w:rFonts w:hint="eastAsia"/>
          <w:color w:val="000000"/>
          <w:shd w:val="clear" w:color="auto" w:fill="FFFFFF"/>
          <w:lang w:val="ro-MD"/>
        </w:rPr>
        <w:t>∑</w:t>
      </w:r>
      <w:r w:rsidRPr="005D3402">
        <w:rPr>
          <w:rFonts w:hint="eastAsia"/>
          <w:color w:val="000000"/>
          <w:shd w:val="clear" w:color="auto" w:fill="FFFFFF"/>
          <w:lang w:val="ro-MD"/>
        </w:rPr>
        <w:t>F(i)</w:t>
      </w:r>
      <w:r w:rsidRPr="005D3402">
        <w:rPr>
          <w:color w:val="000000"/>
          <w:shd w:val="clear" w:color="auto" w:fill="FFFFFF"/>
          <w:lang w:val="ro-MD"/>
        </w:rPr>
        <w:t xml:space="preserve"> reprezintă însumarea unor factori de corecție diferiți, exprimați toți în puncte procentuale.</w:t>
      </w:r>
    </w:p>
    <w:p w14:paraId="77BA4F09" w14:textId="77777777" w:rsidR="00995FFB" w:rsidRPr="005D3402" w:rsidRDefault="00000000">
      <w:pPr>
        <w:pStyle w:val="ti-art"/>
        <w:shd w:val="clear" w:color="auto" w:fill="FFFFFF"/>
        <w:spacing w:before="0" w:beforeAutospacing="0" w:after="0" w:afterAutospacing="0"/>
        <w:ind w:left="720"/>
        <w:jc w:val="both"/>
        <w:rPr>
          <w:rFonts w:eastAsia="Arial Unicode MS"/>
          <w:color w:val="000000"/>
          <w:shd w:val="clear" w:color="auto" w:fill="FFFFFF"/>
          <w:lang w:val="ro-MD"/>
        </w:rPr>
      </w:pPr>
      <m:oMath>
        <m:nary>
          <m:naryPr>
            <m:chr m:val="∑"/>
            <m:limLoc m:val="undOvr"/>
            <m:subHide m:val="1"/>
            <m:supHide m:val="1"/>
            <m:ctrlPr>
              <w:rPr>
                <w:rStyle w:val="italics"/>
                <w:rFonts w:ascii="Cambria Math" w:hAnsi="Cambria Math"/>
                <w:color w:val="000000"/>
                <w:vertAlign w:val="subscript"/>
                <w:lang w:val="ro-MD"/>
              </w:rPr>
            </m:ctrlPr>
          </m:naryPr>
          <m:sub/>
          <m:sup/>
          <m:e>
            <m:r>
              <m:rPr>
                <m:sty m:val="p"/>
              </m:rPr>
              <w:rPr>
                <w:rStyle w:val="italics"/>
                <w:rFonts w:ascii="Cambria Math" w:hAnsi="Cambria Math"/>
                <w:color w:val="000000"/>
                <w:vertAlign w:val="subscript"/>
                <w:lang w:val="ro-MD"/>
              </w:rPr>
              <m:t>F</m:t>
            </m:r>
            <m:r>
              <m:rPr>
                <m:sty m:val="p"/>
              </m:rPr>
              <w:rPr>
                <w:rStyle w:val="italics"/>
                <w:rFonts w:ascii="Cambria Math" w:eastAsia="Arial Unicode MS" w:hAnsi="Cambria Math"/>
                <w:color w:val="000000"/>
                <w:lang w:val="ro-MD"/>
              </w:rPr>
              <m:t>(i)</m:t>
            </m:r>
          </m:e>
        </m:nary>
      </m:oMath>
      <w:r w:rsidR="00A73600" w:rsidRPr="005D3402">
        <w:rPr>
          <w:color w:val="000000"/>
          <w:shd w:val="clear" w:color="auto" w:fill="FFFFFF"/>
          <w:lang w:val="ro-MD"/>
        </w:rPr>
        <w:t>=</w:t>
      </w:r>
      <m:oMath>
        <m:r>
          <m:rPr>
            <m:sty m:val="p"/>
          </m:rPr>
          <w:rPr>
            <w:rStyle w:val="italics"/>
            <w:rFonts w:ascii="Cambria Math" w:hAnsi="Cambria Math"/>
            <w:color w:val="000000"/>
            <w:vertAlign w:val="subscript"/>
            <w:lang w:val="ro-MD"/>
          </w:rPr>
          <m:t>F</m:t>
        </m:r>
        <m:r>
          <m:rPr>
            <m:sty m:val="p"/>
          </m:rPr>
          <w:rPr>
            <w:rStyle w:val="italics"/>
            <w:rFonts w:ascii="Cambria Math" w:eastAsia="Arial Unicode MS" w:hAnsi="Cambria Math"/>
            <w:color w:val="000000"/>
            <w:lang w:val="ro-MD"/>
          </w:rPr>
          <m:t>(1)</m:t>
        </m:r>
      </m:oMath>
      <w:r w:rsidR="00A73600" w:rsidRPr="005D3402">
        <w:rPr>
          <w:rStyle w:val="italics"/>
          <w:rFonts w:hint="eastAsia"/>
          <w:color w:val="000000"/>
          <w:lang w:val="ro-MD"/>
        </w:rPr>
        <w:t>＋</w:t>
      </w:r>
      <m:oMath>
        <m:r>
          <m:rPr>
            <m:sty m:val="p"/>
          </m:rPr>
          <w:rPr>
            <w:rStyle w:val="italics"/>
            <w:rFonts w:ascii="Cambria Math" w:hAnsi="Cambria Math"/>
            <w:color w:val="000000"/>
            <w:vertAlign w:val="subscript"/>
            <w:lang w:val="ro-MD"/>
          </w:rPr>
          <m:t>F</m:t>
        </m:r>
        <m:r>
          <m:rPr>
            <m:sty m:val="p"/>
          </m:rPr>
          <w:rPr>
            <w:rStyle w:val="italics"/>
            <w:rFonts w:ascii="Cambria Math" w:eastAsia="Arial Unicode MS" w:hAnsi="Cambria Math"/>
            <w:color w:val="000000"/>
            <w:lang w:val="ro-MD"/>
          </w:rPr>
          <m:t>(2)</m:t>
        </m:r>
        <m:r>
          <m:rPr>
            <m:sty m:val="p"/>
          </m:rPr>
          <w:rPr>
            <w:rStyle w:val="italics"/>
            <w:rFonts w:ascii="Cambria Math" w:hAnsi="Cambria Math"/>
            <w:color w:val="000000"/>
            <w:lang w:val="ro-MD"/>
          </w:rPr>
          <m:t>+</m:t>
        </m:r>
        <m:r>
          <m:rPr>
            <m:sty m:val="p"/>
          </m:rPr>
          <w:rPr>
            <w:rStyle w:val="italics"/>
            <w:rFonts w:ascii="Cambria Math" w:hAnsi="Cambria Math"/>
            <w:color w:val="000000"/>
            <w:vertAlign w:val="subscript"/>
            <w:lang w:val="ro-MD"/>
          </w:rPr>
          <m:t>F</m:t>
        </m:r>
        <m:r>
          <m:rPr>
            <m:sty m:val="p"/>
          </m:rPr>
          <w:rPr>
            <w:rStyle w:val="italics"/>
            <w:rFonts w:ascii="Cambria Math" w:eastAsia="Arial Unicode MS" w:hAnsi="Cambria Math"/>
            <w:color w:val="000000"/>
            <w:lang w:val="ro-MD"/>
          </w:rPr>
          <m:t>(3)+</m:t>
        </m:r>
        <m:r>
          <m:rPr>
            <m:sty m:val="p"/>
          </m:rPr>
          <w:rPr>
            <w:rStyle w:val="italics"/>
            <w:rFonts w:ascii="Cambria Math" w:hAnsi="Cambria Math"/>
            <w:color w:val="000000"/>
            <w:vertAlign w:val="subscript"/>
            <w:lang w:val="ro-MD"/>
          </w:rPr>
          <m:t>F</m:t>
        </m:r>
        <m:r>
          <m:rPr>
            <m:sty m:val="p"/>
          </m:rPr>
          <w:rPr>
            <w:rStyle w:val="italics"/>
            <w:rFonts w:ascii="Cambria Math" w:eastAsia="Arial Unicode MS" w:hAnsi="Cambria Math"/>
            <w:color w:val="000000"/>
            <w:lang w:val="ro-MD"/>
          </w:rPr>
          <m:t>(4)</m:t>
        </m:r>
      </m:oMath>
    </w:p>
    <w:p w14:paraId="4176F120" w14:textId="77777777" w:rsidR="00995FFB" w:rsidRPr="005D3402" w:rsidRDefault="00A73600">
      <w:pPr>
        <w:rPr>
          <w:color w:val="000000"/>
          <w:shd w:val="clear" w:color="auto" w:fill="FFFFFF"/>
          <w:lang w:val="ro-MD"/>
        </w:rPr>
      </w:pPr>
      <w:r w:rsidRPr="005D3402">
        <w:rPr>
          <w:color w:val="000000"/>
          <w:shd w:val="clear" w:color="auto" w:fill="FFFFFF"/>
          <w:lang w:val="ro-MD"/>
        </w:rPr>
        <w:t>Acești factori de corecție sunt următorii:</w:t>
      </w:r>
    </w:p>
    <w:p w14:paraId="0B0D1EFC" w14:textId="77777777" w:rsidR="00995FFB" w:rsidRPr="005D3402" w:rsidRDefault="00A73600">
      <w:pPr>
        <w:pStyle w:val="ListParagraph"/>
        <w:numPr>
          <w:ilvl w:val="0"/>
          <w:numId w:val="49"/>
        </w:numPr>
        <w:spacing w:after="0"/>
        <w:ind w:firstLineChars="200" w:firstLine="48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Factorul de corecție F(1) pentru adaptarea puterii termice ia în considerare modul în care produsul se adaptează la sarcina termică (care poate fi printr-o treaptă unică, prin două trepte sau prin control de modulare) și domeniul sarcinii [1-(P</w:t>
      </w:r>
      <w:r w:rsidRPr="005D3402">
        <w:rPr>
          <w:rStyle w:val="sub"/>
          <w:rFonts w:ascii="Times New Roman" w:hAnsi="Times New Roman"/>
          <w:color w:val="000000"/>
          <w:sz w:val="24"/>
          <w:szCs w:val="24"/>
          <w:vertAlign w:val="subscript"/>
          <w:lang w:val="ro-MD"/>
        </w:rPr>
        <w:t>min</w:t>
      </w:r>
      <w:r w:rsidRPr="005D3402">
        <w:rPr>
          <w:rFonts w:ascii="Times New Roman" w:hAnsi="Times New Roman"/>
          <w:color w:val="000000"/>
          <w:sz w:val="24"/>
          <w:szCs w:val="24"/>
          <w:shd w:val="clear" w:color="auto" w:fill="FFFFFF"/>
          <w:lang w:val="ro-MD"/>
        </w:rPr>
        <w:t>/P</w:t>
      </w:r>
      <w:r w:rsidRPr="005D3402">
        <w:rPr>
          <w:rStyle w:val="sub"/>
          <w:rFonts w:ascii="Times New Roman" w:hAnsi="Times New Roman"/>
          <w:color w:val="000000"/>
          <w:sz w:val="24"/>
          <w:szCs w:val="24"/>
          <w:vertAlign w:val="subscript"/>
          <w:lang w:val="ro-MD"/>
        </w:rPr>
        <w:t>nom</w:t>
      </w:r>
      <w:r w:rsidRPr="005D3402">
        <w:rPr>
          <w:rFonts w:ascii="Times New Roman" w:hAnsi="Times New Roman"/>
          <w:color w:val="000000"/>
          <w:sz w:val="24"/>
          <w:szCs w:val="24"/>
          <w:shd w:val="clear" w:color="auto" w:fill="FFFFFF"/>
          <w:lang w:val="ro-MD"/>
        </w:rPr>
        <w:t>)] în care poate lucra încălzitorul în ceea ce privește domeniul sarcinii de ultimă generație al acestei tehnologii, astfel cum se descrie în Tabelul 2.</w:t>
      </w:r>
    </w:p>
    <w:p w14:paraId="116A7288" w14:textId="77777777" w:rsidR="00995FFB" w:rsidRPr="005D3402" w:rsidRDefault="00A73600">
      <w:pPr>
        <w:ind w:firstLineChars="200" w:firstLine="480"/>
        <w:jc w:val="both"/>
        <w:rPr>
          <w:color w:val="000000"/>
          <w:shd w:val="clear" w:color="auto" w:fill="FFFFFF"/>
          <w:lang w:val="ro-MD"/>
        </w:rPr>
      </w:pPr>
      <w:r w:rsidRPr="005D3402">
        <w:rPr>
          <w:color w:val="000000"/>
          <w:shd w:val="clear" w:color="auto" w:fill="FFFFFF"/>
          <w:lang w:val="ro-MD"/>
        </w:rPr>
        <w:t>Pentru încălzitoarele cu domenii ale sarcinii de ultimă generație sau mai ridicate, valoarea totală a parametrului B poate fi luată în considerare, ceea ce conduce la o valoare mai scăzută a factorului de corecție F(1). În ceea ce privește încălzitoarele cu un domeniu al sarcinii mai restrâns, se ia în considerare o valoare mai mică decât valoarea maximă a parametrului B.</w:t>
      </w:r>
    </w:p>
    <w:p w14:paraId="3BB87BBC" w14:textId="77777777" w:rsidR="00995FFB" w:rsidRPr="005D3402" w:rsidRDefault="00A73600">
      <w:pPr>
        <w:pStyle w:val="ListParagraph"/>
        <w:spacing w:after="0"/>
        <w:ind w:left="0" w:firstLineChars="200" w:firstLine="480"/>
        <w:jc w:val="right"/>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Tabelul 2.</w:t>
      </w:r>
    </w:p>
    <w:p w14:paraId="2F6FBB35" w14:textId="77777777" w:rsidR="00995FFB" w:rsidRPr="005D3402" w:rsidRDefault="00A73600">
      <w:pPr>
        <w:jc w:val="center"/>
        <w:rPr>
          <w:b/>
          <w:bCs/>
          <w:color w:val="000000"/>
          <w:shd w:val="clear" w:color="auto" w:fill="FFFFFF"/>
          <w:lang w:val="ro-MD"/>
        </w:rPr>
      </w:pPr>
      <w:r w:rsidRPr="005D3402">
        <w:rPr>
          <w:b/>
          <w:bCs/>
          <w:color w:val="000000"/>
          <w:shd w:val="clear" w:color="auto" w:fill="FFFFFF"/>
          <w:lang w:val="ro-MD"/>
        </w:rPr>
        <w:t>Calculul factorului F(1) în funcție de controlul puterii termice și de domeniul sarcinii</w:t>
      </w:r>
    </w:p>
    <w:tbl>
      <w:tblPr>
        <w:tblStyle w:val="TableGrid"/>
        <w:tblW w:w="0" w:type="auto"/>
        <w:tblLayout w:type="fixed"/>
        <w:tblLook w:val="04A0" w:firstRow="1" w:lastRow="0" w:firstColumn="1" w:lastColumn="0" w:noHBand="0" w:noVBand="1"/>
      </w:tblPr>
      <w:tblGrid>
        <w:gridCol w:w="3290"/>
        <w:gridCol w:w="1884"/>
        <w:gridCol w:w="4141"/>
      </w:tblGrid>
      <w:tr w:rsidR="00995FFB" w:rsidRPr="007940A1" w14:paraId="633229E6" w14:textId="77777777">
        <w:tc>
          <w:tcPr>
            <w:tcW w:w="3290" w:type="dxa"/>
          </w:tcPr>
          <w:p w14:paraId="6C6DA6E9" w14:textId="77777777" w:rsidR="00995FFB" w:rsidRPr="005D3402" w:rsidRDefault="00A73600">
            <w:pPr>
              <w:rPr>
                <w:rFonts w:ascii="Times New Roman" w:hAnsi="Times New Roman"/>
                <w:color w:val="000000"/>
                <w:shd w:val="clear" w:color="auto" w:fill="FFFFFF"/>
                <w:lang w:val="ro-MD"/>
              </w:rPr>
            </w:pPr>
            <w:r w:rsidRPr="005D3402">
              <w:rPr>
                <w:b/>
                <w:bCs/>
                <w:color w:val="000000"/>
                <w:shd w:val="clear" w:color="auto" w:fill="FFFFFF"/>
                <w:lang w:val="ro-MD"/>
              </w:rPr>
              <w:t>Controlul puterii termice</w:t>
            </w:r>
          </w:p>
        </w:tc>
        <w:tc>
          <w:tcPr>
            <w:tcW w:w="1884" w:type="dxa"/>
          </w:tcPr>
          <w:p w14:paraId="45A91D7F" w14:textId="77777777" w:rsidR="00995FFB" w:rsidRPr="005D3402" w:rsidRDefault="00A73600">
            <w:pPr>
              <w:rPr>
                <w:rFonts w:ascii="Times New Roman" w:hAnsi="Times New Roman"/>
                <w:color w:val="000000"/>
                <w:shd w:val="clear" w:color="auto" w:fill="FFFFFF"/>
                <w:lang w:val="ro-MD"/>
              </w:rPr>
            </w:pPr>
            <w:r w:rsidRPr="005D3402">
              <w:rPr>
                <w:b/>
                <w:bCs/>
                <w:color w:val="000000"/>
                <w:shd w:val="clear" w:color="auto" w:fill="FFFFFF"/>
                <w:lang w:val="ro-MD"/>
              </w:rPr>
              <w:t>Calculul F(1)</w:t>
            </w:r>
          </w:p>
        </w:tc>
        <w:tc>
          <w:tcPr>
            <w:tcW w:w="4141" w:type="dxa"/>
          </w:tcPr>
          <w:p w14:paraId="03DD7DDD" w14:textId="77777777" w:rsidR="00995FFB" w:rsidRPr="005D3402" w:rsidRDefault="00A73600">
            <w:pPr>
              <w:rPr>
                <w:rFonts w:ascii="Times New Roman" w:hAnsi="Times New Roman"/>
                <w:color w:val="000000"/>
                <w:shd w:val="clear" w:color="auto" w:fill="FFFFFF"/>
                <w:lang w:val="ro-MD"/>
              </w:rPr>
            </w:pPr>
            <w:r w:rsidRPr="005D3402">
              <w:rPr>
                <w:b/>
                <w:bCs/>
                <w:color w:val="000000"/>
                <w:shd w:val="clear" w:color="auto" w:fill="FFFFFF"/>
                <w:lang w:val="ro-MD"/>
              </w:rPr>
              <w:t>Unde B este calculat ca:</w:t>
            </w:r>
          </w:p>
        </w:tc>
      </w:tr>
      <w:tr w:rsidR="00995FFB" w:rsidRPr="007940A1" w14:paraId="67ACC195" w14:textId="77777777">
        <w:tc>
          <w:tcPr>
            <w:tcW w:w="3290" w:type="dxa"/>
          </w:tcPr>
          <w:p w14:paraId="167E599D" w14:textId="77777777" w:rsidR="00995FFB" w:rsidRPr="005D3402" w:rsidRDefault="00A73600">
            <w:pPr>
              <w:pStyle w:val="tbl-txt"/>
              <w:spacing w:before="60" w:beforeAutospacing="0" w:after="60" w:afterAutospacing="0"/>
              <w:rPr>
                <w:rFonts w:ascii="Times New Roman" w:hAnsi="Times New Roman"/>
                <w:color w:val="000000"/>
                <w:lang w:val="ro-MD"/>
              </w:rPr>
            </w:pPr>
            <w:r w:rsidRPr="005D3402">
              <w:rPr>
                <w:color w:val="000000"/>
                <w:lang w:val="ro-MD"/>
              </w:rPr>
              <w:t>Cu o treaptă unică</w:t>
            </w:r>
          </w:p>
          <w:p w14:paraId="08409595" w14:textId="77777777" w:rsidR="00995FFB" w:rsidRPr="005D3402" w:rsidRDefault="00A73600">
            <w:pPr>
              <w:pStyle w:val="tbl-txt"/>
              <w:spacing w:before="60" w:beforeAutospacing="0" w:after="60" w:afterAutospacing="0"/>
              <w:rPr>
                <w:rFonts w:ascii="Times New Roman" w:hAnsi="Times New Roman"/>
                <w:color w:val="000000"/>
                <w:shd w:val="clear" w:color="auto" w:fill="FFFFFF"/>
                <w:lang w:val="ro-MD"/>
              </w:rPr>
            </w:pPr>
            <w:r w:rsidRPr="005D3402">
              <w:rPr>
                <w:color w:val="000000"/>
                <w:lang w:val="ro-MD"/>
              </w:rPr>
              <w:t>(niciun domeniu al sarcinii)</w:t>
            </w:r>
          </w:p>
        </w:tc>
        <w:tc>
          <w:tcPr>
            <w:tcW w:w="1884" w:type="dxa"/>
            <w:vMerge w:val="restart"/>
          </w:tcPr>
          <w:p w14:paraId="30B73BCA" w14:textId="77777777" w:rsidR="00995FFB" w:rsidRPr="005D3402" w:rsidRDefault="00A73600">
            <w:pPr>
              <w:rPr>
                <w:rFonts w:ascii="Times New Roman" w:hAnsi="Times New Roman"/>
                <w:color w:val="000000"/>
                <w:shd w:val="clear" w:color="auto" w:fill="FFFFFF"/>
                <w:lang w:val="ro-MD"/>
              </w:rPr>
            </w:pPr>
            <w:r w:rsidRPr="005D3402">
              <w:rPr>
                <w:color w:val="000000"/>
                <w:shd w:val="clear" w:color="auto" w:fill="FFFFFF"/>
                <w:lang w:val="ro-MD"/>
              </w:rPr>
              <w:t>F (1)=5%</w:t>
            </w:r>
            <w:r w:rsidRPr="005D3402">
              <w:rPr>
                <w:rFonts w:ascii="MS Gothic" w:eastAsia="MS Gothic" w:hAnsi="MS Gothic" w:cs="MS Gothic" w:hint="eastAsia"/>
                <w:color w:val="000000"/>
                <w:shd w:val="clear" w:color="auto" w:fill="FFFFFF"/>
                <w:lang w:val="ro-MD"/>
              </w:rPr>
              <w:t>－</w:t>
            </w:r>
            <w:r w:rsidRPr="005D3402">
              <w:rPr>
                <w:color w:val="000000"/>
                <w:shd w:val="clear" w:color="auto" w:fill="FFFFFF"/>
                <w:lang w:val="ro-MD"/>
              </w:rPr>
              <w:t>B</w:t>
            </w:r>
          </w:p>
        </w:tc>
        <w:tc>
          <w:tcPr>
            <w:tcW w:w="4141" w:type="dxa"/>
          </w:tcPr>
          <w:p w14:paraId="007D72E1" w14:textId="77777777" w:rsidR="00995FFB" w:rsidRPr="005D3402" w:rsidRDefault="00A73600">
            <w:pPr>
              <w:rPr>
                <w:rFonts w:ascii="Times New Roman" w:hAnsi="Times New Roman"/>
                <w:color w:val="000000"/>
                <w:shd w:val="clear" w:color="auto" w:fill="FFFFFF"/>
                <w:lang w:val="ro-MD"/>
              </w:rPr>
            </w:pPr>
            <w:r w:rsidRPr="005D3402">
              <w:rPr>
                <w:color w:val="000000"/>
                <w:shd w:val="clear" w:color="auto" w:fill="FFFFFF"/>
                <w:lang w:val="ro-MD"/>
              </w:rPr>
              <w:t>B = 0%</w:t>
            </w:r>
          </w:p>
        </w:tc>
      </w:tr>
      <w:tr w:rsidR="00995FFB" w:rsidRPr="007940A1" w14:paraId="5167999B" w14:textId="77777777">
        <w:tc>
          <w:tcPr>
            <w:tcW w:w="3290" w:type="dxa"/>
          </w:tcPr>
          <w:p w14:paraId="698B5289" w14:textId="77777777" w:rsidR="00995FFB" w:rsidRPr="005D3402" w:rsidRDefault="00A73600">
            <w:pPr>
              <w:pStyle w:val="tbl-txt"/>
              <w:spacing w:before="60" w:beforeAutospacing="0" w:after="60" w:afterAutospacing="0"/>
              <w:rPr>
                <w:rFonts w:ascii="Times New Roman" w:hAnsi="Times New Roman"/>
                <w:color w:val="000000"/>
                <w:lang w:val="ro-MD"/>
              </w:rPr>
            </w:pPr>
            <w:r w:rsidRPr="005D3402">
              <w:rPr>
                <w:color w:val="000000"/>
                <w:lang w:val="ro-MD"/>
              </w:rPr>
              <w:lastRenderedPageBreak/>
              <w:t>Cu două trepte</w:t>
            </w:r>
          </w:p>
          <w:p w14:paraId="20EA3C2C" w14:textId="77777777" w:rsidR="00995FFB" w:rsidRPr="005D3402" w:rsidRDefault="00A73600">
            <w:pPr>
              <w:pStyle w:val="tbl-txt"/>
              <w:spacing w:before="60" w:beforeAutospacing="0" w:after="60" w:afterAutospacing="0"/>
              <w:rPr>
                <w:rFonts w:ascii="Times New Roman" w:hAnsi="Times New Roman"/>
                <w:color w:val="000000"/>
                <w:shd w:val="clear" w:color="auto" w:fill="FFFFFF"/>
                <w:lang w:val="ro-MD"/>
              </w:rPr>
            </w:pPr>
            <w:r w:rsidRPr="005D3402">
              <w:rPr>
                <w:color w:val="000000"/>
                <w:lang w:val="ro-MD"/>
              </w:rPr>
              <w:t>(cel mai ridicat domeniu al sarcinii: 50%)</w:t>
            </w:r>
          </w:p>
        </w:tc>
        <w:tc>
          <w:tcPr>
            <w:tcW w:w="1884" w:type="dxa"/>
            <w:vMerge/>
          </w:tcPr>
          <w:p w14:paraId="551314C3" w14:textId="77777777" w:rsidR="00995FFB" w:rsidRPr="005D3402" w:rsidRDefault="00995FFB">
            <w:pPr>
              <w:rPr>
                <w:rFonts w:ascii="Times New Roman" w:hAnsi="Times New Roman"/>
                <w:color w:val="000000"/>
                <w:shd w:val="clear" w:color="auto" w:fill="FFFFFF"/>
                <w:lang w:val="ro-MD"/>
              </w:rPr>
            </w:pPr>
          </w:p>
        </w:tc>
        <w:tc>
          <w:tcPr>
            <w:tcW w:w="4141" w:type="dxa"/>
          </w:tcPr>
          <w:p w14:paraId="58106032" w14:textId="77777777" w:rsidR="00995FFB" w:rsidRPr="005D3402" w:rsidRDefault="00A73600">
            <w:pPr>
              <w:pStyle w:val="title-table"/>
              <w:shd w:val="clear" w:color="auto" w:fill="FFFFFF"/>
              <w:spacing w:before="0" w:beforeAutospacing="0" w:afterAutospacing="0" w:line="312" w:lineRule="atLeast"/>
              <w:rPr>
                <w:rStyle w:val="bold"/>
                <w:rFonts w:ascii="Times New Roman" w:hAnsi="Times New Roman"/>
                <w:b/>
                <w:bCs/>
                <w:color w:val="000000"/>
                <w:lang w:val="ro-MD"/>
              </w:rPr>
            </w:pPr>
            <m:oMath>
              <m:r>
                <m:rPr>
                  <m:sty m:val="p"/>
                </m:rPr>
                <w:rPr>
                  <w:rFonts w:ascii="Cambria Math" w:hAnsi="Cambria Math"/>
                  <w:color w:val="000000"/>
                  <w:shd w:val="clear" w:color="auto" w:fill="FFFFFF"/>
                  <w:lang w:val="ro-MD"/>
                </w:rPr>
                <m:t>B</m:t>
              </m:r>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r>
                    <m:rPr>
                      <m:sty m:val="p"/>
                    </m:rPr>
                    <w:rPr>
                      <w:rFonts w:ascii="Cambria Math" w:hAnsi="Cambria Math"/>
                      <w:color w:val="000000"/>
                      <w:shd w:val="clear" w:color="auto" w:fill="FFFFFF"/>
                      <w:lang w:val="ro-MD"/>
                    </w:rPr>
                    <m:t>1-</m:t>
                  </m:r>
                  <m:d>
                    <m:dPr>
                      <m:ctrlPr>
                        <w:rPr>
                          <w:rFonts w:ascii="Cambria Math" w:hAnsi="Cambria Math"/>
                          <w:iCs/>
                          <w:color w:val="000000"/>
                          <w:shd w:val="clear" w:color="auto" w:fill="FFFFFF"/>
                          <w:lang w:val="ro-MD"/>
                        </w:rPr>
                      </m:ctrlPr>
                    </m:dPr>
                    <m:e>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min</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nom</m:t>
                              </m:r>
                            </m:sub>
                          </m:sSub>
                        </m:den>
                      </m:f>
                    </m:e>
                  </m:d>
                </m:num>
                <m:den>
                  <m:d>
                    <m:dPr>
                      <m:ctrlPr>
                        <w:rPr>
                          <w:rFonts w:ascii="Cambria Math" w:hAnsi="Cambria Math"/>
                          <w:iCs/>
                          <w:color w:val="000000"/>
                          <w:shd w:val="clear" w:color="auto" w:fill="FFFFFF"/>
                          <w:lang w:val="ro-MD"/>
                        </w:rPr>
                      </m:ctrlPr>
                    </m:dPr>
                    <m:e>
                      <m:r>
                        <m:rPr>
                          <m:sty m:val="p"/>
                        </m:rPr>
                        <w:rPr>
                          <w:rFonts w:ascii="Cambria Math" w:hAnsi="Cambria Math"/>
                          <w:color w:val="000000"/>
                          <w:shd w:val="clear" w:color="auto" w:fill="FFFFFF"/>
                          <w:lang w:val="ro-MD"/>
                        </w:rPr>
                        <m:t>100%-50%</m:t>
                      </m:r>
                    </m:e>
                  </m:d>
                </m:den>
              </m:f>
            </m:oMath>
            <w:r w:rsidRPr="005D3402">
              <w:rPr>
                <w:rFonts w:hAnsi="Times New Roman"/>
                <w:iCs/>
                <w:color w:val="000000"/>
                <w:shd w:val="clear" w:color="auto" w:fill="FFFFFF"/>
                <w:lang w:val="ro-MD"/>
              </w:rPr>
              <w:t xml:space="preserve"> </w:t>
            </w:r>
            <w:r w:rsidRPr="005D3402">
              <w:rPr>
                <w:rFonts w:ascii="Times New Roman" w:hAnsi="Times New Roman"/>
                <w:iCs/>
                <w:color w:val="000000"/>
                <w:shd w:val="clear" w:color="auto" w:fill="FFFFFF"/>
                <w:lang w:val="ro-MD"/>
              </w:rPr>
              <w:t>· 2,5%</w:t>
            </w:r>
          </w:p>
          <w:p w14:paraId="07473276" w14:textId="77777777" w:rsidR="00995FFB" w:rsidRPr="005D3402" w:rsidRDefault="00A73600">
            <w:pPr>
              <w:rPr>
                <w:rFonts w:ascii="Times New Roman" w:hAnsi="Times New Roman"/>
                <w:color w:val="000000"/>
                <w:shd w:val="clear" w:color="auto" w:fill="FFFFFF"/>
                <w:lang w:val="ro-MD"/>
              </w:rPr>
            </w:pPr>
            <w:r w:rsidRPr="005D3402">
              <w:rPr>
                <w:i/>
                <w:iCs/>
                <w:color w:val="000000"/>
                <w:shd w:val="clear" w:color="auto" w:fill="FFFFFF"/>
                <w:lang w:val="ro-MD"/>
              </w:rPr>
              <w:t>with B is maximum 2,5%</w:t>
            </w:r>
          </w:p>
        </w:tc>
      </w:tr>
      <w:tr w:rsidR="00995FFB" w:rsidRPr="007940A1" w14:paraId="6408182D" w14:textId="77777777">
        <w:tc>
          <w:tcPr>
            <w:tcW w:w="3290" w:type="dxa"/>
          </w:tcPr>
          <w:p w14:paraId="0E7CA6C1" w14:textId="77777777" w:rsidR="00995FFB" w:rsidRPr="005D3402" w:rsidRDefault="00A73600">
            <w:pPr>
              <w:pStyle w:val="tbl-txt"/>
              <w:spacing w:before="60" w:beforeAutospacing="0" w:after="60" w:afterAutospacing="0"/>
              <w:rPr>
                <w:rFonts w:ascii="Times New Roman" w:hAnsi="Times New Roman"/>
                <w:color w:val="000000"/>
                <w:lang w:val="ro-MD"/>
              </w:rPr>
            </w:pPr>
            <w:r w:rsidRPr="005D3402">
              <w:rPr>
                <w:color w:val="000000"/>
                <w:lang w:val="ro-MD"/>
              </w:rPr>
              <w:t>Cu modulație</w:t>
            </w:r>
          </w:p>
          <w:p w14:paraId="5F15EC9D" w14:textId="77777777" w:rsidR="00995FFB" w:rsidRPr="005D3402" w:rsidRDefault="00A73600">
            <w:pPr>
              <w:pStyle w:val="tbl-txt"/>
              <w:spacing w:before="60" w:beforeAutospacing="0" w:after="60" w:afterAutospacing="0"/>
              <w:rPr>
                <w:rFonts w:ascii="Times New Roman" w:hAnsi="Times New Roman"/>
                <w:color w:val="000000"/>
                <w:shd w:val="clear" w:color="auto" w:fill="FFFFFF"/>
                <w:lang w:val="ro-MD"/>
              </w:rPr>
            </w:pPr>
            <w:r w:rsidRPr="005D3402">
              <w:rPr>
                <w:color w:val="000000"/>
                <w:lang w:val="ro-MD"/>
              </w:rPr>
              <w:t>(cel mai ridicat domeniu al sarcinii: 70%)</w:t>
            </w:r>
          </w:p>
        </w:tc>
        <w:tc>
          <w:tcPr>
            <w:tcW w:w="1884" w:type="dxa"/>
            <w:vMerge/>
          </w:tcPr>
          <w:p w14:paraId="67232D35" w14:textId="77777777" w:rsidR="00995FFB" w:rsidRPr="005D3402" w:rsidRDefault="00995FFB">
            <w:pPr>
              <w:rPr>
                <w:rFonts w:ascii="Times New Roman" w:hAnsi="Times New Roman"/>
                <w:color w:val="000000"/>
                <w:shd w:val="clear" w:color="auto" w:fill="FFFFFF"/>
                <w:lang w:val="ro-MD"/>
              </w:rPr>
            </w:pPr>
          </w:p>
        </w:tc>
        <w:tc>
          <w:tcPr>
            <w:tcW w:w="4141" w:type="dxa"/>
          </w:tcPr>
          <w:p w14:paraId="4B8A32DA" w14:textId="77777777" w:rsidR="00995FFB" w:rsidRPr="005D3402" w:rsidRDefault="00A73600">
            <w:pPr>
              <w:pStyle w:val="title-table"/>
              <w:shd w:val="clear" w:color="auto" w:fill="FFFFFF"/>
              <w:spacing w:before="0" w:beforeAutospacing="0" w:afterAutospacing="0" w:line="312" w:lineRule="atLeast"/>
              <w:rPr>
                <w:rFonts w:ascii="Times New Roman" w:hAnsi="Times New Roman"/>
                <w:lang w:val="ro-MD"/>
              </w:rPr>
            </w:pPr>
            <m:oMath>
              <m:r>
                <m:rPr>
                  <m:sty m:val="p"/>
                </m:rPr>
                <w:rPr>
                  <w:rFonts w:ascii="Cambria Math" w:hAnsi="Cambria Math"/>
                  <w:color w:val="000000"/>
                  <w:shd w:val="clear" w:color="auto" w:fill="FFFFFF"/>
                  <w:lang w:val="ro-MD"/>
                </w:rPr>
                <m:t>B</m:t>
              </m:r>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r>
                    <m:rPr>
                      <m:sty m:val="p"/>
                    </m:rPr>
                    <w:rPr>
                      <w:rFonts w:ascii="Cambria Math" w:hAnsi="Cambria Math"/>
                      <w:color w:val="000000"/>
                      <w:shd w:val="clear" w:color="auto" w:fill="FFFFFF"/>
                      <w:lang w:val="ro-MD"/>
                    </w:rPr>
                    <m:t>1-</m:t>
                  </m:r>
                  <m:d>
                    <m:dPr>
                      <m:ctrlPr>
                        <w:rPr>
                          <w:rFonts w:ascii="Cambria Math" w:hAnsi="Cambria Math"/>
                          <w:iCs/>
                          <w:color w:val="000000"/>
                          <w:shd w:val="clear" w:color="auto" w:fill="FFFFFF"/>
                          <w:lang w:val="ro-MD"/>
                        </w:rPr>
                      </m:ctrlPr>
                    </m:dPr>
                    <m:e>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min</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nom</m:t>
                              </m:r>
                            </m:sub>
                          </m:sSub>
                        </m:den>
                      </m:f>
                    </m:e>
                  </m:d>
                </m:num>
                <m:den>
                  <m:d>
                    <m:dPr>
                      <m:ctrlPr>
                        <w:rPr>
                          <w:rFonts w:ascii="Cambria Math" w:hAnsi="Cambria Math"/>
                          <w:iCs/>
                          <w:color w:val="000000"/>
                          <w:shd w:val="clear" w:color="auto" w:fill="FFFFFF"/>
                          <w:lang w:val="ro-MD"/>
                        </w:rPr>
                      </m:ctrlPr>
                    </m:dPr>
                    <m:e>
                      <m:r>
                        <m:rPr>
                          <m:sty m:val="p"/>
                        </m:rPr>
                        <w:rPr>
                          <w:rFonts w:ascii="Cambria Math" w:hAnsi="Cambria Math"/>
                          <w:color w:val="000000"/>
                          <w:shd w:val="clear" w:color="auto" w:fill="FFFFFF"/>
                          <w:lang w:val="ro-MD"/>
                        </w:rPr>
                        <m:t>100%-30%</m:t>
                      </m:r>
                    </m:e>
                  </m:d>
                </m:den>
              </m:f>
            </m:oMath>
            <w:r w:rsidRPr="005D3402">
              <w:rPr>
                <w:rFonts w:hAnsi="Times New Roman"/>
                <w:iCs/>
                <w:color w:val="000000"/>
                <w:shd w:val="clear" w:color="auto" w:fill="FFFFFF"/>
                <w:lang w:val="ro-MD"/>
              </w:rPr>
              <w:t xml:space="preserve"> </w:t>
            </w:r>
            <w:r w:rsidRPr="005D3402">
              <w:rPr>
                <w:rFonts w:ascii="Times New Roman" w:hAnsi="Times New Roman"/>
                <w:iCs/>
                <w:color w:val="000000"/>
                <w:shd w:val="clear" w:color="auto" w:fill="FFFFFF"/>
                <w:lang w:val="ro-MD"/>
              </w:rPr>
              <w:t>· 5%</w:t>
            </w:r>
          </w:p>
          <w:p w14:paraId="0FCDC4EB" w14:textId="77777777" w:rsidR="00995FFB" w:rsidRPr="005D3402" w:rsidRDefault="00A73600">
            <w:pPr>
              <w:rPr>
                <w:rFonts w:ascii="Times New Roman" w:hAnsi="Times New Roman"/>
                <w:color w:val="000000"/>
                <w:shd w:val="clear" w:color="auto" w:fill="FFFFFF"/>
                <w:lang w:val="ro-MD"/>
              </w:rPr>
            </w:pPr>
            <w:r w:rsidRPr="005D3402">
              <w:rPr>
                <w:i/>
                <w:iCs/>
                <w:color w:val="000000"/>
                <w:shd w:val="clear" w:color="auto" w:fill="FFFFFF"/>
                <w:lang w:val="ro-MD"/>
              </w:rPr>
              <w:t>with B is maximum 5%</w:t>
            </w:r>
          </w:p>
        </w:tc>
      </w:tr>
    </w:tbl>
    <w:p w14:paraId="25946804" w14:textId="77777777" w:rsidR="00995FFB" w:rsidRPr="005D3402" w:rsidRDefault="00A73600">
      <w:pPr>
        <w:pStyle w:val="ListParagraph"/>
        <w:numPr>
          <w:ilvl w:val="0"/>
          <w:numId w:val="49"/>
        </w:numPr>
        <w:spacing w:after="0"/>
        <w:ind w:firstLineChars="200" w:firstLine="48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Corecția F(2) reprezintă o contribuție negativă la eficiența energetică sezonieră a încălzirii incintelor prin consum auxiliar de energie electrică pentru aeroterme, exprimată în %, și este dată după cum urmează:</w:t>
      </w:r>
    </w:p>
    <w:p w14:paraId="496729FC" w14:textId="77777777" w:rsidR="00995FFB" w:rsidRPr="005D3402" w:rsidRDefault="00A73600">
      <w:pPr>
        <w:pStyle w:val="ListParagraph"/>
        <w:numPr>
          <w:ilvl w:val="0"/>
          <w:numId w:val="5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Pentru aeroterme cu combustibili:</w:t>
      </w:r>
    </w:p>
    <w:p w14:paraId="15C27BCC" w14:textId="77777777" w:rsidR="00995FFB" w:rsidRPr="005D3402" w:rsidRDefault="00A73600">
      <w:pPr>
        <w:pStyle w:val="ListParagraph"/>
        <w:spacing w:after="0"/>
        <w:ind w:left="1080"/>
        <w:rPr>
          <w:rFonts w:ascii="Times New Roman" w:hAnsi="Times New Roman"/>
          <w:color w:val="000000"/>
          <w:sz w:val="24"/>
          <w:szCs w:val="24"/>
          <w:shd w:val="clear" w:color="auto" w:fill="FFFFFF"/>
          <w:lang w:val="ro-MD"/>
        </w:rPr>
      </w:pPr>
      <m:oMathPara>
        <m:oMath>
          <m:r>
            <m:rPr>
              <m:sty m:val="p"/>
            </m:rPr>
            <w:rPr>
              <w:rStyle w:val="italics"/>
              <w:rFonts w:ascii="Cambria Math" w:hAnsi="Cambria Math"/>
              <w:color w:val="000000"/>
              <w:sz w:val="24"/>
              <w:szCs w:val="24"/>
              <w:vertAlign w:val="subscript"/>
              <w:lang w:val="ro-MD"/>
            </w:rPr>
            <m:t>F</m:t>
          </m:r>
          <m:r>
            <m:rPr>
              <m:sty m:val="p"/>
            </m:rPr>
            <w:rPr>
              <w:rStyle w:val="italics"/>
              <w:rFonts w:ascii="Cambria Math" w:eastAsia="Arial Unicode MS" w:hAnsi="Cambria Math"/>
              <w:color w:val="000000"/>
              <w:sz w:val="24"/>
              <w:szCs w:val="24"/>
              <w:lang w:val="ro-MD"/>
            </w:rPr>
            <m:t>(2)</m:t>
          </m:r>
          <m:r>
            <w:rPr>
              <w:rFonts w:ascii="Cambria Math" w:hAnsi="Cambria Math"/>
              <w:color w:val="000000"/>
              <w:sz w:val="24"/>
              <w:szCs w:val="24"/>
              <w:shd w:val="clear" w:color="auto" w:fill="FFFFFF"/>
              <w:lang w:val="ro-MD"/>
            </w:rPr>
            <m:t>=2,5∙</m:t>
          </m:r>
          <m:f>
            <m:fPr>
              <m:ctrlPr>
                <w:rPr>
                  <w:rFonts w:ascii="Cambria Math" w:hAnsi="Cambria Math"/>
                  <w:iCs/>
                  <w:color w:val="000000"/>
                  <w:sz w:val="24"/>
                  <w:szCs w:val="24"/>
                  <w:shd w:val="clear" w:color="auto" w:fill="FFFFFF"/>
                  <w:lang w:val="ro-MD"/>
                </w:rPr>
              </m:ctrlPr>
            </m:fPr>
            <m:num>
              <m:r>
                <m:rPr>
                  <m:sty m:val="p"/>
                </m:rPr>
                <w:rPr>
                  <w:rFonts w:ascii="Cambria Math" w:hAnsi="Cambria Math"/>
                  <w:color w:val="000000"/>
                  <w:sz w:val="24"/>
                  <w:szCs w:val="24"/>
                  <w:shd w:val="clear" w:color="auto" w:fill="FFFFFF"/>
                  <w:lang w:val="ro-MD"/>
                </w:rPr>
                <m:t>0,15∙</m:t>
              </m:r>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el</m:t>
                  </m:r>
                </m:e>
                <m:sub>
                  <m:r>
                    <m:rPr>
                      <m:sty m:val="p"/>
                    </m:rPr>
                    <w:rPr>
                      <w:rFonts w:ascii="Cambria Math" w:hAnsi="Cambria Math"/>
                      <w:color w:val="000000"/>
                      <w:sz w:val="24"/>
                      <w:szCs w:val="24"/>
                      <w:shd w:val="clear" w:color="auto" w:fill="FFFFFF"/>
                      <w:lang w:val="ro-MD"/>
                    </w:rPr>
                    <m:t xml:space="preserve">max </m:t>
                  </m:r>
                </m:sub>
              </m:sSub>
              <m:r>
                <m:rPr>
                  <m:sty m:val="p"/>
                </m:rPr>
                <w:rPr>
                  <w:rFonts w:ascii="Cambria Math" w:eastAsia="SimSun" w:hAnsi="Cambria Math" w:hint="eastAsia"/>
                  <w:color w:val="000000"/>
                  <w:sz w:val="24"/>
                  <w:szCs w:val="24"/>
                  <w:shd w:val="clear" w:color="auto" w:fill="FFFFFF"/>
                  <w:lang w:val="ro-MD"/>
                </w:rPr>
                <m:t>＋</m:t>
              </m:r>
              <m:r>
                <m:rPr>
                  <m:sty m:val="p"/>
                </m:rPr>
                <w:rPr>
                  <w:rFonts w:ascii="Cambria Math" w:hAnsi="Cambria Math"/>
                  <w:color w:val="000000"/>
                  <w:sz w:val="24"/>
                  <w:szCs w:val="24"/>
                  <w:shd w:val="clear" w:color="auto" w:fill="FFFFFF"/>
                  <w:lang w:val="ro-MD"/>
                </w:rPr>
                <m:t>0,85∙</m:t>
              </m:r>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el</m:t>
                  </m:r>
                </m:e>
                <m:sub>
                  <m:r>
                    <m:rPr>
                      <m:sty m:val="p"/>
                    </m:rPr>
                    <w:rPr>
                      <w:rFonts w:ascii="Cambria Math" w:hAnsi="Cambria Math"/>
                      <w:color w:val="000000"/>
                      <w:sz w:val="24"/>
                      <w:szCs w:val="24"/>
                      <w:shd w:val="clear" w:color="auto" w:fill="FFFFFF"/>
                      <w:lang w:val="ro-MD"/>
                    </w:rPr>
                    <m:t xml:space="preserve">min </m:t>
                  </m:r>
                </m:sub>
              </m:sSub>
              <m:r>
                <m:rPr>
                  <m:sty m:val="p"/>
                </m:rPr>
                <w:rPr>
                  <w:rFonts w:ascii="Cambria Math" w:eastAsia="SimSun" w:hAnsi="Cambria Math" w:hint="eastAsia"/>
                  <w:color w:val="000000"/>
                  <w:sz w:val="24"/>
                  <w:szCs w:val="24"/>
                  <w:shd w:val="clear" w:color="auto" w:fill="FFFFFF"/>
                  <w:lang w:val="ro-MD"/>
                </w:rPr>
                <m:t>＋</m:t>
              </m:r>
              <m:r>
                <m:rPr>
                  <m:sty m:val="p"/>
                </m:rPr>
                <w:rPr>
                  <w:rFonts w:ascii="Cambria Math" w:eastAsia="SimSun" w:hAnsi="Cambria Math"/>
                  <w:color w:val="000000"/>
                  <w:sz w:val="24"/>
                  <w:szCs w:val="24"/>
                  <w:shd w:val="clear" w:color="auto" w:fill="FFFFFF"/>
                  <w:lang w:val="ro-MD"/>
                </w:rPr>
                <m:t>1</m:t>
              </m:r>
              <m:r>
                <m:rPr>
                  <m:sty m:val="p"/>
                </m:rPr>
                <w:rPr>
                  <w:rFonts w:ascii="Cambria Math" w:hAnsi="Cambria Math"/>
                  <w:color w:val="000000"/>
                  <w:sz w:val="24"/>
                  <w:szCs w:val="24"/>
                  <w:shd w:val="clear" w:color="auto" w:fill="FFFFFF"/>
                  <w:lang w:val="ro-MD"/>
                </w:rPr>
                <m:t>,3∙</m:t>
              </m:r>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el</m:t>
                  </m:r>
                </m:e>
                <m:sub>
                  <m:r>
                    <m:rPr>
                      <m:sty m:val="p"/>
                    </m:rPr>
                    <w:rPr>
                      <w:rFonts w:ascii="Cambria Math" w:hAnsi="Cambria Math"/>
                      <w:color w:val="000000"/>
                      <w:sz w:val="24"/>
                      <w:szCs w:val="24"/>
                      <w:shd w:val="clear" w:color="auto" w:fill="FFFFFF"/>
                      <w:lang w:val="ro-MD"/>
                    </w:rPr>
                    <m:t xml:space="preserve">sb </m:t>
                  </m:r>
                </m:sub>
              </m:sSub>
            </m:num>
            <m:den>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P</m:t>
                  </m:r>
                </m:e>
                <m:sub>
                  <m:r>
                    <m:rPr>
                      <m:sty m:val="p"/>
                    </m:rPr>
                    <w:rPr>
                      <w:rFonts w:ascii="Cambria Math" w:hAnsi="Cambria Math"/>
                      <w:color w:val="000000"/>
                      <w:sz w:val="24"/>
                      <w:szCs w:val="24"/>
                      <w:shd w:val="clear" w:color="auto" w:fill="FFFFFF"/>
                      <w:lang w:val="ro-MD"/>
                    </w:rPr>
                    <m:t>nom</m:t>
                  </m:r>
                </m:sub>
              </m:sSub>
            </m:den>
          </m:f>
        </m:oMath>
      </m:oMathPara>
    </w:p>
    <w:p w14:paraId="6113ED04" w14:textId="77777777" w:rsidR="00995FFB" w:rsidRPr="005D3402" w:rsidRDefault="00995FFB">
      <w:pPr>
        <w:pStyle w:val="ListParagraph"/>
        <w:spacing w:after="0"/>
        <w:ind w:left="1080"/>
        <w:rPr>
          <w:rFonts w:ascii="Times New Roman" w:hAnsi="Times New Roman"/>
          <w:color w:val="000000"/>
          <w:sz w:val="24"/>
          <w:szCs w:val="24"/>
          <w:shd w:val="clear" w:color="auto" w:fill="FFFFFF"/>
          <w:lang w:val="ro-MD"/>
        </w:rPr>
      </w:pPr>
    </w:p>
    <w:p w14:paraId="54789D3A" w14:textId="77777777" w:rsidR="00995FFB" w:rsidRPr="005D3402" w:rsidRDefault="00A73600">
      <w:pPr>
        <w:pStyle w:val="ListParagraph"/>
        <w:numPr>
          <w:ilvl w:val="0"/>
          <w:numId w:val="5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Pentru aeroterme cu energie electrică:</w:t>
      </w:r>
    </w:p>
    <w:p w14:paraId="32348DB1" w14:textId="77777777" w:rsidR="00995FFB" w:rsidRPr="005D3402" w:rsidRDefault="00995FFB">
      <w:pPr>
        <w:pStyle w:val="ListParagraph"/>
        <w:spacing w:after="0"/>
        <w:ind w:left="1080"/>
        <w:rPr>
          <w:rFonts w:ascii="Times New Roman" w:hAnsi="Times New Roman"/>
          <w:color w:val="000000"/>
          <w:sz w:val="24"/>
          <w:szCs w:val="24"/>
          <w:shd w:val="clear" w:color="auto" w:fill="FFFFFF"/>
          <w:lang w:val="ro-MD"/>
        </w:rPr>
      </w:pPr>
    </w:p>
    <w:p w14:paraId="252C8E0D" w14:textId="77777777" w:rsidR="00995FFB" w:rsidRPr="005D3402" w:rsidRDefault="00A73600">
      <w:pPr>
        <w:pStyle w:val="ListParagraph"/>
        <w:spacing w:after="0"/>
        <w:ind w:left="1080"/>
        <w:rPr>
          <w:rFonts w:ascii="Times New Roman" w:hAnsi="Times New Roman"/>
          <w:color w:val="000000"/>
          <w:sz w:val="24"/>
          <w:szCs w:val="24"/>
          <w:shd w:val="clear" w:color="auto" w:fill="FFFFFF"/>
          <w:lang w:val="ro-MD"/>
        </w:rPr>
      </w:pPr>
      <m:oMathPara>
        <m:oMath>
          <m:r>
            <m:rPr>
              <m:sty m:val="p"/>
            </m:rPr>
            <w:rPr>
              <w:rStyle w:val="italics"/>
              <w:rFonts w:ascii="Cambria Math" w:hAnsi="Cambria Math"/>
              <w:color w:val="000000"/>
              <w:sz w:val="24"/>
              <w:szCs w:val="24"/>
              <w:vertAlign w:val="subscript"/>
              <w:lang w:val="ro-MD"/>
            </w:rPr>
            <m:t>F</m:t>
          </m:r>
          <m:r>
            <m:rPr>
              <m:sty m:val="p"/>
            </m:rPr>
            <w:rPr>
              <w:rStyle w:val="italics"/>
              <w:rFonts w:ascii="Cambria Math" w:eastAsia="Arial Unicode MS" w:hAnsi="Cambria Math"/>
              <w:color w:val="000000"/>
              <w:sz w:val="24"/>
              <w:szCs w:val="24"/>
              <w:lang w:val="ro-MD"/>
            </w:rPr>
            <m:t>(2)</m:t>
          </m:r>
          <m:r>
            <w:rPr>
              <w:rFonts w:ascii="Cambria Math" w:hAnsi="Cambria Math"/>
              <w:color w:val="000000"/>
              <w:sz w:val="24"/>
              <w:szCs w:val="24"/>
              <w:shd w:val="clear" w:color="auto" w:fill="FFFFFF"/>
              <w:lang w:val="ro-MD"/>
            </w:rPr>
            <m:t>=1,4∙</m:t>
          </m:r>
          <m:f>
            <m:fPr>
              <m:ctrlPr>
                <w:rPr>
                  <w:rFonts w:ascii="Cambria Math" w:hAnsi="Cambria Math"/>
                  <w:iCs/>
                  <w:color w:val="000000"/>
                  <w:sz w:val="24"/>
                  <w:szCs w:val="24"/>
                  <w:shd w:val="clear" w:color="auto" w:fill="FFFFFF"/>
                  <w:lang w:val="ro-MD"/>
                </w:rPr>
              </m:ctrlPr>
            </m:fPr>
            <m:num>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el</m:t>
                  </m:r>
                </m:e>
                <m:sub>
                  <m:r>
                    <m:rPr>
                      <m:sty m:val="p"/>
                    </m:rPr>
                    <w:rPr>
                      <w:rFonts w:ascii="Cambria Math" w:hAnsi="Cambria Math"/>
                      <w:color w:val="000000"/>
                      <w:sz w:val="24"/>
                      <w:szCs w:val="24"/>
                      <w:shd w:val="clear" w:color="auto" w:fill="FFFFFF"/>
                      <w:lang w:val="ro-MD"/>
                    </w:rPr>
                    <m:t xml:space="preserve">sb </m:t>
                  </m:r>
                </m:sub>
              </m:sSub>
            </m:num>
            <m:den>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P</m:t>
                  </m:r>
                </m:e>
                <m:sub>
                  <m:r>
                    <m:rPr>
                      <m:sty m:val="p"/>
                    </m:rPr>
                    <w:rPr>
                      <w:rFonts w:ascii="Cambria Math" w:hAnsi="Cambria Math"/>
                      <w:color w:val="000000"/>
                      <w:sz w:val="24"/>
                      <w:szCs w:val="24"/>
                      <w:shd w:val="clear" w:color="auto" w:fill="FFFFFF"/>
                      <w:lang w:val="ro-MD"/>
                    </w:rPr>
                    <m:t xml:space="preserve">nom </m:t>
                  </m:r>
                </m:sub>
              </m:sSub>
              <m:r>
                <m:rPr>
                  <m:sty m:val="p"/>
                </m:rPr>
                <w:rPr>
                  <w:rFonts w:ascii="Cambria Math" w:hAnsi="Cambria Math"/>
                  <w:color w:val="000000"/>
                  <w:sz w:val="24"/>
                  <w:szCs w:val="24"/>
                  <w:shd w:val="clear" w:color="auto" w:fill="FFFFFF"/>
                  <w:lang w:val="ro-MD"/>
                </w:rPr>
                <m:t>*CC</m:t>
              </m:r>
            </m:den>
          </m:f>
        </m:oMath>
      </m:oMathPara>
    </w:p>
    <w:p w14:paraId="39525EE4" w14:textId="77777777" w:rsidR="00995FFB" w:rsidRPr="005D3402" w:rsidRDefault="00995FFB">
      <w:pPr>
        <w:pStyle w:val="ListParagraph"/>
        <w:spacing w:after="0"/>
        <w:ind w:left="1080"/>
        <w:rPr>
          <w:rFonts w:ascii="Times New Roman" w:hAnsi="Times New Roman"/>
          <w:color w:val="000000"/>
          <w:sz w:val="24"/>
          <w:szCs w:val="24"/>
          <w:shd w:val="clear" w:color="auto" w:fill="FFFFFF"/>
          <w:lang w:val="ro-MD"/>
        </w:rPr>
      </w:pPr>
    </w:p>
    <w:p w14:paraId="280F2653" w14:textId="77777777" w:rsidR="00995FFB" w:rsidRPr="005D3402" w:rsidRDefault="00A73600">
      <w:pPr>
        <w:jc w:val="both"/>
        <w:rPr>
          <w:color w:val="000000"/>
          <w:shd w:val="clear" w:color="auto" w:fill="FFFFFF"/>
          <w:lang w:val="ro-MD"/>
        </w:rPr>
      </w:pPr>
      <w:r w:rsidRPr="005D3402">
        <w:rPr>
          <w:color w:val="000000"/>
          <w:shd w:val="clear" w:color="auto" w:fill="FFFFFF"/>
          <w:lang w:val="ro-MD"/>
        </w:rPr>
        <w:t>unde:</w:t>
      </w:r>
    </w:p>
    <w:p w14:paraId="683DFB4B"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el</w:t>
      </w:r>
      <w:r w:rsidRPr="005D3402">
        <w:rPr>
          <w:rStyle w:val="sub"/>
          <w:rFonts w:ascii="Times New Roman" w:hAnsi="Times New Roman"/>
          <w:color w:val="000000"/>
          <w:sz w:val="24"/>
          <w:szCs w:val="24"/>
          <w:vertAlign w:val="subscript"/>
          <w:lang w:val="ro-MD"/>
        </w:rPr>
        <w:t xml:space="preserve">max </w:t>
      </w:r>
      <w:r w:rsidRPr="005D3402">
        <w:rPr>
          <w:rFonts w:ascii="Times New Roman" w:hAnsi="Times New Roman"/>
          <w:color w:val="000000"/>
          <w:sz w:val="24"/>
          <w:szCs w:val="24"/>
          <w:shd w:val="clear" w:color="auto" w:fill="FFFFFF"/>
          <w:lang w:val="ro-MD"/>
        </w:rPr>
        <w:t>reprezintă consumul de putere electrică atunci când produsul furnizează puterea termică nominală, excluzând energia necesară pentru ventilatorul de transport, exprimată în kW;</w:t>
      </w:r>
    </w:p>
    <w:p w14:paraId="2CDE4E7B"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el</w:t>
      </w:r>
      <w:r w:rsidRPr="005D3402">
        <w:rPr>
          <w:rStyle w:val="sub"/>
          <w:rFonts w:ascii="Times New Roman" w:hAnsi="Times New Roman"/>
          <w:color w:val="000000"/>
          <w:sz w:val="24"/>
          <w:szCs w:val="24"/>
          <w:vertAlign w:val="subscript"/>
          <w:lang w:val="ro-MD"/>
        </w:rPr>
        <w:t xml:space="preserve">min </w:t>
      </w:r>
      <w:r w:rsidRPr="005D3402">
        <w:rPr>
          <w:rFonts w:ascii="Times New Roman" w:hAnsi="Times New Roman"/>
          <w:color w:val="000000"/>
          <w:sz w:val="24"/>
          <w:szCs w:val="24"/>
          <w:shd w:val="clear" w:color="auto" w:fill="FFFFFF"/>
          <w:lang w:val="ro-MD"/>
        </w:rPr>
        <w:t>reprezintă consumul de putere electrică atunci când produsul furnizează puterea termică minimă, excluzând energia necesară pentru ventilatorul de transport, exprimată în kW;</w:t>
      </w:r>
    </w:p>
    <w:p w14:paraId="67757D2D"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el</w:t>
      </w:r>
      <w:r w:rsidRPr="005D3402">
        <w:rPr>
          <w:rStyle w:val="sub"/>
          <w:rFonts w:ascii="Times New Roman" w:hAnsi="Times New Roman"/>
          <w:color w:val="000000"/>
          <w:sz w:val="24"/>
          <w:szCs w:val="24"/>
          <w:vertAlign w:val="subscript"/>
          <w:lang w:val="ro-MD"/>
        </w:rPr>
        <w:t xml:space="preserve">sb </w:t>
      </w:r>
      <w:r w:rsidRPr="005D3402">
        <w:rPr>
          <w:rFonts w:ascii="Times New Roman" w:hAnsi="Times New Roman"/>
          <w:color w:val="000000"/>
          <w:sz w:val="24"/>
          <w:szCs w:val="24"/>
          <w:shd w:val="clear" w:color="auto" w:fill="FFFFFF"/>
          <w:lang w:val="ro-MD"/>
        </w:rPr>
        <w:t>reprezintă consumul de putere electrică atunci când produsul se află în modul standby, exprimat în kW;</w:t>
      </w:r>
    </w:p>
    <w:p w14:paraId="215025E7" w14:textId="77777777" w:rsidR="00995FFB" w:rsidRPr="005D3402" w:rsidRDefault="00A73600">
      <w:pPr>
        <w:rPr>
          <w:color w:val="000000"/>
          <w:shd w:val="clear" w:color="auto" w:fill="FFFFFF"/>
          <w:lang w:val="ro-MD"/>
        </w:rPr>
      </w:pPr>
      <w:r w:rsidRPr="005D3402">
        <w:rPr>
          <w:color w:val="000000"/>
          <w:shd w:val="clear" w:color="auto" w:fill="FFFFFF"/>
          <w:lang w:val="ro-MD"/>
        </w:rPr>
        <w:t>SAU se poate aplica o valoare implicită prevăzută în standardul SM EN 15316-1.</w:t>
      </w:r>
    </w:p>
    <w:p w14:paraId="1ACAE0BE" w14:textId="77777777" w:rsidR="00995FFB" w:rsidRPr="005D3402" w:rsidRDefault="00A73600">
      <w:pPr>
        <w:pStyle w:val="ListParagraph"/>
        <w:numPr>
          <w:ilvl w:val="0"/>
          <w:numId w:val="49"/>
        </w:numPr>
        <w:spacing w:after="0"/>
        <w:ind w:firstLineChars="200" w:firstLine="48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Corecția F(3) reprezintă o contribuție negativă la eficiența energetică sezonieră aferentă încălzirii incintelor pentru sistemele de combustie cu ventilație gravitațională (aerul de combustie transportat utilizând curentul natural), întrucât trebuie să fie luate în considerare pierderile termice suplimentare în timp ce arzătorul este oprit.</w:t>
      </w:r>
    </w:p>
    <w:p w14:paraId="741C99FC" w14:textId="77777777" w:rsidR="00995FFB" w:rsidRPr="005D3402" w:rsidRDefault="00A73600">
      <w:pPr>
        <w:pStyle w:val="ListParagraph"/>
        <w:spacing w:after="0"/>
        <w:ind w:left="108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 Pentru aeroterme în care transportul aerului de combustie are loc prin tiraj natural:</w:t>
      </w:r>
    </w:p>
    <w:p w14:paraId="084C44E6" w14:textId="77777777" w:rsidR="00995FFB" w:rsidRPr="005D3402" w:rsidRDefault="00A73600">
      <w:pPr>
        <w:pStyle w:val="ListParagraph"/>
        <w:spacing w:after="0"/>
        <w:ind w:left="144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F(3) = 3%</w:t>
      </w:r>
    </w:p>
    <w:p w14:paraId="70FBD1D7" w14:textId="77777777" w:rsidR="00995FFB" w:rsidRPr="005D3402" w:rsidRDefault="00A73600">
      <w:pPr>
        <w:pStyle w:val="ListParagraph"/>
        <w:spacing w:after="0"/>
        <w:ind w:left="108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 Pentru aeroterme în care transportul aerului de combustie are loc prin tiraj forțat:</w:t>
      </w:r>
    </w:p>
    <w:p w14:paraId="07AE1E58" w14:textId="77777777" w:rsidR="00995FFB" w:rsidRPr="005D3402" w:rsidRDefault="00A73600">
      <w:pPr>
        <w:pStyle w:val="ListParagraph"/>
        <w:spacing w:after="0"/>
        <w:ind w:left="144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F(3) = 0%</w:t>
      </w:r>
    </w:p>
    <w:p w14:paraId="3DCEC58C" w14:textId="77777777" w:rsidR="00995FFB" w:rsidRPr="005D3402" w:rsidRDefault="00A73600">
      <w:pPr>
        <w:pStyle w:val="ListParagraph"/>
        <w:numPr>
          <w:ilvl w:val="0"/>
          <w:numId w:val="49"/>
        </w:numPr>
        <w:spacing w:after="0"/>
        <w:ind w:firstLineChars="200" w:firstLine="48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Corecția F(4) reprezintă o contribuție negativă la eficiența energetică sezonieră a încălzirii incintelor prin puterea consumată de flacăra pilot permanentă și este dată după cum urmează:</w:t>
      </w:r>
    </w:p>
    <w:p w14:paraId="407D72D0" w14:textId="77777777" w:rsidR="00995FFB" w:rsidRPr="005D3402" w:rsidRDefault="00995FFB">
      <w:pPr>
        <w:pStyle w:val="ListParagraph"/>
        <w:spacing w:after="0"/>
        <w:ind w:left="1080"/>
        <w:rPr>
          <w:rFonts w:ascii="Times New Roman" w:hAnsi="Times New Roman"/>
          <w:color w:val="000000"/>
          <w:sz w:val="24"/>
          <w:szCs w:val="24"/>
          <w:shd w:val="clear" w:color="auto" w:fill="FFFFFF"/>
          <w:lang w:val="ro-MD"/>
        </w:rPr>
      </w:pPr>
    </w:p>
    <w:p w14:paraId="27AA5F12" w14:textId="77777777" w:rsidR="00995FFB" w:rsidRPr="005D3402" w:rsidRDefault="00A73600">
      <w:pPr>
        <w:pStyle w:val="ListParagraph"/>
        <w:spacing w:after="0"/>
        <w:ind w:left="1080"/>
        <w:rPr>
          <w:rFonts w:ascii="Times New Roman" w:hAnsi="Times New Roman"/>
          <w:color w:val="000000"/>
          <w:sz w:val="24"/>
          <w:szCs w:val="24"/>
          <w:shd w:val="clear" w:color="auto" w:fill="FFFFFF"/>
          <w:lang w:val="ro-MD"/>
        </w:rPr>
      </w:pPr>
      <m:oMathPara>
        <m:oMath>
          <m:r>
            <m:rPr>
              <m:sty m:val="p"/>
            </m:rPr>
            <w:rPr>
              <w:rStyle w:val="italics"/>
              <w:rFonts w:ascii="Cambria Math" w:hAnsi="Cambria Math"/>
              <w:color w:val="000000"/>
              <w:sz w:val="24"/>
              <w:szCs w:val="24"/>
              <w:vertAlign w:val="subscript"/>
              <w:lang w:val="ro-MD"/>
            </w:rPr>
            <m:t>F</m:t>
          </m:r>
          <m:r>
            <m:rPr>
              <m:sty m:val="p"/>
            </m:rPr>
            <w:rPr>
              <w:rStyle w:val="italics"/>
              <w:rFonts w:ascii="Cambria Math" w:eastAsia="Arial Unicode MS" w:hAnsi="Cambria Math"/>
              <w:color w:val="000000"/>
              <w:sz w:val="24"/>
              <w:szCs w:val="24"/>
              <w:lang w:val="ro-MD"/>
            </w:rPr>
            <m:t>(4)</m:t>
          </m:r>
          <m:r>
            <w:rPr>
              <w:rFonts w:ascii="Cambria Math" w:hAnsi="Cambria Math"/>
              <w:color w:val="000000"/>
              <w:sz w:val="24"/>
              <w:szCs w:val="24"/>
              <w:shd w:val="clear" w:color="auto" w:fill="FFFFFF"/>
              <w:lang w:val="ro-MD"/>
            </w:rPr>
            <m:t>=4∙</m:t>
          </m:r>
          <m:f>
            <m:fPr>
              <m:ctrlPr>
                <w:rPr>
                  <w:rFonts w:ascii="Cambria Math" w:hAnsi="Cambria Math"/>
                  <w:iCs/>
                  <w:color w:val="000000"/>
                  <w:sz w:val="24"/>
                  <w:szCs w:val="24"/>
                  <w:shd w:val="clear" w:color="auto" w:fill="FFFFFF"/>
                  <w:lang w:val="ro-MD"/>
                </w:rPr>
              </m:ctrlPr>
            </m:fPr>
            <m:num>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P</m:t>
                  </m:r>
                </m:e>
                <m:sub>
                  <m:r>
                    <m:rPr>
                      <m:sty m:val="p"/>
                    </m:rPr>
                    <w:rPr>
                      <w:rFonts w:ascii="Cambria Math" w:hAnsi="Cambria Math"/>
                      <w:color w:val="000000"/>
                      <w:sz w:val="24"/>
                      <w:szCs w:val="24"/>
                      <w:shd w:val="clear" w:color="auto" w:fill="FFFFFF"/>
                      <w:lang w:val="ro-MD"/>
                    </w:rPr>
                    <m:t xml:space="preserve">ign </m:t>
                  </m:r>
                </m:sub>
              </m:sSub>
            </m:num>
            <m:den>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P</m:t>
                  </m:r>
                </m:e>
                <m:sub>
                  <m:r>
                    <m:rPr>
                      <m:sty m:val="p"/>
                    </m:rPr>
                    <w:rPr>
                      <w:rFonts w:ascii="Cambria Math" w:hAnsi="Cambria Math"/>
                      <w:color w:val="000000"/>
                      <w:sz w:val="24"/>
                      <w:szCs w:val="24"/>
                      <w:shd w:val="clear" w:color="auto" w:fill="FFFFFF"/>
                      <w:lang w:val="ro-MD"/>
                    </w:rPr>
                    <m:t xml:space="preserve">nom </m:t>
                  </m:r>
                </m:sub>
              </m:sSub>
            </m:den>
          </m:f>
        </m:oMath>
      </m:oMathPara>
    </w:p>
    <w:p w14:paraId="4E0DF048" w14:textId="77777777" w:rsidR="00995FFB" w:rsidRPr="005D3402" w:rsidRDefault="00A73600">
      <w:pPr>
        <w:rPr>
          <w:color w:val="000000"/>
          <w:shd w:val="clear" w:color="auto" w:fill="FFFFFF"/>
          <w:lang w:val="ro-MD"/>
        </w:rPr>
      </w:pPr>
      <w:r w:rsidRPr="005D3402">
        <w:rPr>
          <w:color w:val="000000"/>
          <w:shd w:val="clear" w:color="auto" w:fill="FFFFFF"/>
          <w:lang w:val="ro-MD"/>
        </w:rPr>
        <w:t>În care valoarea „4” reprezintă perioada medie de încălzire (4 000 ore/an) raportată la durata medie în mod activ (1 000 ore/an).</w:t>
      </w:r>
    </w:p>
    <w:p w14:paraId="07C7E396" w14:textId="77777777" w:rsidR="00995FFB" w:rsidRPr="005D3402" w:rsidRDefault="00995FFB">
      <w:pPr>
        <w:rPr>
          <w:color w:val="000000"/>
          <w:shd w:val="clear" w:color="auto" w:fill="FFFFFF"/>
          <w:lang w:val="ro-MD"/>
        </w:rPr>
      </w:pPr>
    </w:p>
    <w:p w14:paraId="1A729469" w14:textId="77777777" w:rsidR="00995FFB" w:rsidRPr="005D3402" w:rsidRDefault="00A73600">
      <w:pPr>
        <w:pStyle w:val="title-table"/>
        <w:numPr>
          <w:ilvl w:val="0"/>
          <w:numId w:val="45"/>
        </w:numPr>
        <w:shd w:val="clear" w:color="auto" w:fill="FFFFFF"/>
        <w:spacing w:before="0" w:beforeAutospacing="0" w:afterAutospacing="0" w:line="312" w:lineRule="atLeast"/>
        <w:jc w:val="both"/>
        <w:rPr>
          <w:bCs/>
          <w:lang w:val="ro-MD"/>
        </w:rPr>
      </w:pPr>
      <w:r w:rsidRPr="005D3402">
        <w:rPr>
          <w:rStyle w:val="italic"/>
          <w:b/>
          <w:bCs/>
          <w:color w:val="000000"/>
          <w:lang w:val="ro-MD"/>
        </w:rPr>
        <w:t>Elemente suplimentare pentru calculele referitoare la eficiența energetică sezonieră a încălzirii și a răcirii incintelor pentru climatizatoare, aparate de aer condiționat și pompe de căldură</w:t>
      </w:r>
    </w:p>
    <w:p w14:paraId="38B44C59" w14:textId="77777777" w:rsidR="00995FFB" w:rsidRPr="005D3402" w:rsidRDefault="00A73600">
      <w:pPr>
        <w:numPr>
          <w:ilvl w:val="0"/>
          <w:numId w:val="51"/>
        </w:numPr>
        <w:rPr>
          <w:rStyle w:val="bold"/>
          <w:b/>
          <w:bCs/>
          <w:color w:val="000000"/>
          <w:lang w:val="ro-MD"/>
        </w:rPr>
      </w:pPr>
      <w:r w:rsidRPr="005D3402">
        <w:rPr>
          <w:rStyle w:val="bold"/>
          <w:b/>
          <w:bCs/>
          <w:color w:val="000000"/>
          <w:lang w:val="ro-MD"/>
        </w:rPr>
        <w:lastRenderedPageBreak/>
        <w:t>Calculul eficienței energetice sezoniere aferente încălzirii incintelor pentru pompe de căldură</w:t>
      </w:r>
    </w:p>
    <w:p w14:paraId="77E1C1C1" w14:textId="77777777" w:rsidR="00995FFB" w:rsidRPr="005D3402" w:rsidRDefault="00A73600">
      <w:pPr>
        <w:pStyle w:val="ListParagraph"/>
        <w:numPr>
          <w:ilvl w:val="0"/>
          <w:numId w:val="52"/>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Pentru pompele de căldură care utilizează energie electrică</w:t>
      </w:r>
    </w:p>
    <w:p w14:paraId="2AD2F7A2" w14:textId="77777777" w:rsidR="00995FFB" w:rsidRPr="005D3402" w:rsidRDefault="00A73600">
      <w:pPr>
        <w:pStyle w:val="ListParagraph"/>
        <w:numPr>
          <w:ilvl w:val="0"/>
          <w:numId w:val="53"/>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Eficiența energetică sezonieră aferentă încălzirii spațiilor η</w:t>
      </w:r>
      <w:r w:rsidRPr="005D3402">
        <w:rPr>
          <w:rStyle w:val="sub"/>
          <w:rFonts w:ascii="Times New Roman" w:hAnsi="Times New Roman"/>
          <w:color w:val="000000"/>
          <w:sz w:val="24"/>
          <w:szCs w:val="24"/>
          <w:vertAlign w:val="subscript"/>
          <w:lang w:val="ro-MD"/>
        </w:rPr>
        <w:t xml:space="preserve">S,h </w:t>
      </w:r>
      <w:r w:rsidRPr="005D3402">
        <w:rPr>
          <w:rFonts w:ascii="Times New Roman" w:hAnsi="Times New Roman"/>
          <w:color w:val="000000"/>
          <w:sz w:val="24"/>
          <w:szCs w:val="24"/>
          <w:shd w:val="clear" w:color="auto" w:fill="FFFFFF"/>
          <w:lang w:val="ro-MD"/>
        </w:rPr>
        <w:t>se definește ca:</w:t>
      </w:r>
    </w:p>
    <w:p w14:paraId="7A72D8B1" w14:textId="77777777" w:rsidR="00995FFB" w:rsidRPr="005D3402" w:rsidRDefault="00000000">
      <w:pPr>
        <w:pStyle w:val="ListParagraph"/>
        <w:spacing w:after="0"/>
        <w:ind w:left="1080"/>
        <w:jc w:val="both"/>
        <w:rPr>
          <w:rFonts w:ascii="Times New Roman" w:hAnsi="Times New Roman"/>
          <w:color w:val="000000"/>
          <w:sz w:val="24"/>
          <w:szCs w:val="24"/>
          <w:shd w:val="clear" w:color="auto" w:fill="FFFFFF"/>
          <w:lang w:val="ro-MD"/>
        </w:rPr>
      </w:pPr>
      <m:oMathPara>
        <m:oMath>
          <m:sSub>
            <m:sSubPr>
              <m:ctrlPr>
                <w:rPr>
                  <w:rFonts w:ascii="Cambria Math" w:hAnsi="Cambria Math"/>
                  <w:iCs/>
                  <w:color w:val="000000"/>
                  <w:sz w:val="24"/>
                  <w:szCs w:val="24"/>
                  <w:shd w:val="clear" w:color="auto" w:fill="FFFFFF"/>
                  <w:lang w:val="ro-MD"/>
                </w:rPr>
              </m:ctrlPr>
            </m:sSubPr>
            <m:e>
              <m:r>
                <m:rPr>
                  <m:sty m:val="p"/>
                </m:rPr>
                <w:rPr>
                  <w:rStyle w:val="italics"/>
                  <w:rFonts w:ascii="Cambria Math" w:eastAsia="Arial Unicode MS" w:hAnsi="Cambria Math"/>
                  <w:color w:val="000000"/>
                  <w:sz w:val="24"/>
                  <w:szCs w:val="24"/>
                  <w:lang w:val="ro-MD"/>
                </w:rPr>
                <m:t>η</m:t>
              </m:r>
            </m:e>
            <m:sub>
              <m:r>
                <m:rPr>
                  <m:sty m:val="p"/>
                </m:rPr>
                <w:rPr>
                  <w:rStyle w:val="italics"/>
                  <w:rFonts w:ascii="Cambria Math" w:eastAsia="Arial Unicode MS" w:hAnsi="Cambria Math"/>
                  <w:color w:val="000000"/>
                  <w:sz w:val="24"/>
                  <w:szCs w:val="24"/>
                  <w:vertAlign w:val="subscript"/>
                  <w:lang w:val="ro-MD"/>
                </w:rPr>
                <m:t>S,h</m:t>
              </m:r>
            </m:sub>
          </m:sSub>
          <m:r>
            <w:rPr>
              <w:rFonts w:ascii="Cambria Math" w:hAnsi="Cambria Math"/>
              <w:color w:val="000000"/>
              <w:sz w:val="24"/>
              <w:szCs w:val="24"/>
              <w:shd w:val="clear" w:color="auto" w:fill="FFFFFF"/>
              <w:lang w:val="ro-MD"/>
            </w:rPr>
            <m:t>=</m:t>
          </m:r>
          <m:f>
            <m:fPr>
              <m:ctrlPr>
                <w:rPr>
                  <w:rFonts w:ascii="Cambria Math" w:hAnsi="Cambria Math"/>
                  <w:iCs/>
                  <w:color w:val="000000"/>
                  <w:sz w:val="24"/>
                  <w:szCs w:val="24"/>
                  <w:shd w:val="clear" w:color="auto" w:fill="FFFFFF"/>
                  <w:lang w:val="ro-MD"/>
                </w:rPr>
              </m:ctrlPr>
            </m:fPr>
            <m:num>
              <m:r>
                <m:rPr>
                  <m:sty m:val="p"/>
                </m:rPr>
                <w:rPr>
                  <w:rFonts w:ascii="Cambria Math" w:hAnsi="Cambria Math"/>
                  <w:color w:val="000000"/>
                  <w:sz w:val="24"/>
                  <w:szCs w:val="24"/>
                  <w:shd w:val="clear" w:color="auto" w:fill="FFFFFF"/>
                  <w:lang w:val="ro-MD"/>
                </w:rPr>
                <m:t>1</m:t>
              </m:r>
            </m:num>
            <m:den>
              <m:r>
                <m:rPr>
                  <m:sty m:val="p"/>
                </m:rPr>
                <w:rPr>
                  <w:rFonts w:ascii="Cambria Math" w:hAnsi="Cambria Math"/>
                  <w:color w:val="000000"/>
                  <w:sz w:val="24"/>
                  <w:szCs w:val="24"/>
                  <w:shd w:val="clear" w:color="auto" w:fill="FFFFFF"/>
                  <w:lang w:val="ro-MD"/>
                </w:rPr>
                <m:t>CC</m:t>
              </m:r>
            </m:den>
          </m:f>
          <m:r>
            <w:rPr>
              <w:rFonts w:ascii="Cambria Math" w:hAnsi="Cambria Math"/>
              <w:color w:val="000000"/>
              <w:sz w:val="24"/>
              <w:szCs w:val="24"/>
              <w:shd w:val="clear" w:color="auto" w:fill="FFFFFF"/>
              <w:lang w:val="ro-MD"/>
            </w:rPr>
            <m:t>∙</m:t>
          </m:r>
          <m:r>
            <m:rPr>
              <m:sty m:val="p"/>
            </m:rPr>
            <w:rPr>
              <w:rFonts w:ascii="Cambria Math" w:hAnsi="Cambria Math"/>
              <w:color w:val="000000"/>
              <w:sz w:val="24"/>
              <w:szCs w:val="24"/>
              <w:shd w:val="clear" w:color="auto" w:fill="FFFFFF"/>
              <w:lang w:val="ro-MD"/>
            </w:rPr>
            <m:t xml:space="preserve">SCOP </m:t>
          </m:r>
          <m:r>
            <m:rPr>
              <m:sty m:val="p"/>
            </m:rPr>
            <w:rPr>
              <w:rFonts w:ascii="Cambria Math" w:eastAsia="SimSun" w:hAnsi="Cambria Math" w:hint="eastAsia"/>
              <w:color w:val="000000"/>
              <w:sz w:val="24"/>
              <w:szCs w:val="24"/>
              <w:shd w:val="clear" w:color="auto" w:fill="FFFFFF"/>
              <w:lang w:val="ro-MD"/>
            </w:rPr>
            <m:t>－</m:t>
          </m:r>
          <m:nary>
            <m:naryPr>
              <m:chr m:val="∑"/>
              <m:limLoc m:val="undOvr"/>
              <m:subHide m:val="1"/>
              <m:supHide m:val="1"/>
              <m:ctrlPr>
                <w:rPr>
                  <w:rStyle w:val="italics"/>
                  <w:rFonts w:ascii="Cambria Math" w:hAnsi="Cambria Math"/>
                  <w:color w:val="000000"/>
                  <w:sz w:val="24"/>
                  <w:szCs w:val="24"/>
                  <w:vertAlign w:val="subscript"/>
                  <w:lang w:val="ro-MD"/>
                </w:rPr>
              </m:ctrlPr>
            </m:naryPr>
            <m:sub/>
            <m:sup/>
            <m:e>
              <m:r>
                <m:rPr>
                  <m:sty m:val="p"/>
                </m:rPr>
                <w:rPr>
                  <w:rStyle w:val="italics"/>
                  <w:rFonts w:ascii="Cambria Math" w:hAnsi="Cambria Math"/>
                  <w:color w:val="000000"/>
                  <w:sz w:val="24"/>
                  <w:szCs w:val="24"/>
                  <w:vertAlign w:val="subscript"/>
                  <w:lang w:val="ro-MD"/>
                </w:rPr>
                <m:t>F</m:t>
              </m:r>
              <m:r>
                <m:rPr>
                  <m:sty m:val="p"/>
                </m:rPr>
                <w:rPr>
                  <w:rStyle w:val="italics"/>
                  <w:rFonts w:ascii="Cambria Math" w:eastAsia="Arial Unicode MS" w:hAnsi="Cambria Math"/>
                  <w:color w:val="000000"/>
                  <w:sz w:val="24"/>
                  <w:szCs w:val="24"/>
                  <w:lang w:val="ro-MD"/>
                </w:rPr>
                <m:t>(i)</m:t>
              </m:r>
            </m:e>
          </m:nary>
        </m:oMath>
      </m:oMathPara>
    </w:p>
    <w:p w14:paraId="22EFEC26"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69432C5E"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SCOP reprezintă coeficientul de performanță sezonier, exprimat în %;</w:t>
      </w:r>
    </w:p>
    <w:p w14:paraId="510A05B0"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F(i) reprezintă corecțiile calculate conform pct. 3 sbp.3), exprimate în %.</w:t>
      </w:r>
    </w:p>
    <w:p w14:paraId="08890E3A" w14:textId="77777777" w:rsidR="00995FFB" w:rsidRPr="005D3402" w:rsidRDefault="00A73600">
      <w:pPr>
        <w:pStyle w:val="ListParagraph"/>
        <w:numPr>
          <w:ilvl w:val="0"/>
          <w:numId w:val="53"/>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Calcularea coeficientului SCOP al pompelor de căldură care utilizează energie electrică se face în felul următor:</w:t>
      </w:r>
    </w:p>
    <w:p w14:paraId="0CF38005" w14:textId="77777777" w:rsidR="00995FFB" w:rsidRPr="005D3402" w:rsidRDefault="00A73600">
      <w:pPr>
        <w:rPr>
          <w:color w:val="000000"/>
          <w:shd w:val="clear" w:color="auto" w:fill="FFFFFF"/>
          <w:lang w:val="ro-MD"/>
        </w:rPr>
      </w:pPr>
      <m:oMathPara>
        <m:oMath>
          <m:r>
            <m:rPr>
              <m:sty m:val="p"/>
            </m:rPr>
            <w:rPr>
              <w:rFonts w:ascii="Cambria Math" w:hAnsi="Cambria Math"/>
              <w:color w:val="000000"/>
              <w:shd w:val="clear" w:color="auto" w:fill="FFFFFF"/>
              <w:lang w:val="ro-MD"/>
            </w:rPr>
            <m:t>SCOP</m:t>
          </m:r>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H</m:t>
                  </m:r>
                </m:sub>
              </m:sSub>
              <m:r>
                <m:rPr>
                  <m:sty m:val="p"/>
                </m:rPr>
                <w:rPr>
                  <w:rFonts w:ascii="Cambria Math" w:hAnsi="Cambria Math"/>
                  <w:color w:val="000000"/>
                  <w:position w:val="-10"/>
                  <w:shd w:val="clear" w:color="auto" w:fill="FFFFFF"/>
                  <w:lang w:val="ro-MD"/>
                </w:rPr>
                <w:object w:dxaOrig="180" w:dyaOrig="340" w14:anchorId="776273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9pt;height:16.85pt" o:ole="">
                    <v:imagedata r:id="rId78" o:title=""/>
                  </v:shape>
                  <o:OLEObject Type="Embed" ProgID="Equation.KSEE3" ShapeID="_x0000_i1026" DrawAspect="Content" ObjectID="_1790601924" r:id="rId79"/>
                </w:object>
              </m:r>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HE</m:t>
                  </m:r>
                </m:sub>
              </m:sSub>
            </m:den>
          </m:f>
        </m:oMath>
      </m:oMathPara>
    </w:p>
    <w:p w14:paraId="7482F516" w14:textId="77777777" w:rsidR="00995FFB" w:rsidRPr="005D3402" w:rsidRDefault="00995FFB">
      <w:pPr>
        <w:rPr>
          <w:color w:val="000000"/>
          <w:shd w:val="clear" w:color="auto" w:fill="FFFFFF"/>
          <w:lang w:val="ro-MD"/>
        </w:rPr>
      </w:pPr>
    </w:p>
    <w:p w14:paraId="5F0152D0"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50D2DF49" w14:textId="77777777" w:rsidR="00995FFB" w:rsidRPr="005D3402" w:rsidRDefault="00000000">
      <w:pPr>
        <w:rPr>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H</m:t>
              </m:r>
            </m:sub>
          </m:sSub>
          <m: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designh</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HE</m:t>
              </m:r>
            </m:sub>
          </m:sSub>
          <m:r>
            <m:rPr>
              <m:sty m:val="p"/>
            </m:rPr>
            <w:rPr>
              <w:rFonts w:ascii="Cambria Math" w:hAnsi="Cambria Math"/>
              <w:color w:val="000000"/>
              <w:shd w:val="clear" w:color="auto" w:fill="FFFFFF"/>
              <w:lang w:val="ro-MD"/>
            </w:rPr>
            <m:t xml:space="preserve"> </m:t>
          </m:r>
        </m:oMath>
      </m:oMathPara>
    </w:p>
    <w:p w14:paraId="44CCD8AC" w14:textId="77777777" w:rsidR="00995FFB" w:rsidRPr="005D3402" w:rsidRDefault="00A73600">
      <w:pPr>
        <w:widowControl/>
        <w:shd w:val="clear" w:color="auto" w:fill="FFFFFF"/>
        <w:autoSpaceDE/>
        <w:autoSpaceDN/>
        <w:adjustRightInd/>
        <w:spacing w:before="100" w:after="100" w:line="312" w:lineRule="atLeast"/>
        <w:jc w:val="both"/>
        <w:rPr>
          <w:rStyle w:val="italics"/>
          <w:color w:val="000000"/>
          <w:vertAlign w:val="subscript"/>
          <w:lang w:val="ro-MD"/>
        </w:rPr>
      </w:pPr>
      <w:r w:rsidRPr="005D3402">
        <w:rPr>
          <w:rStyle w:val="italics"/>
          <w:color w:val="000000"/>
          <w:vertAlign w:val="subscript"/>
          <w:lang w:val="ro-MD"/>
        </w:rPr>
        <w:t>iar</w:t>
      </w:r>
    </w:p>
    <w:p w14:paraId="01A12092" w14:textId="77777777" w:rsidR="00995FFB" w:rsidRPr="005D3402" w:rsidRDefault="00000000">
      <w:pPr>
        <w:widowControl/>
        <w:shd w:val="clear" w:color="auto" w:fill="FFFFFF"/>
        <w:autoSpaceDE/>
        <w:autoSpaceDN/>
        <w:adjustRightInd/>
        <w:spacing w:before="100" w:after="100" w:line="312" w:lineRule="atLeast"/>
        <w:jc w:val="both"/>
        <w:rPr>
          <w:rStyle w:val="italics"/>
          <w:color w:val="000000"/>
          <w:vertAlign w:val="subscript"/>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HE</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H</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SCOP</m:t>
                  </m:r>
                </m:e>
                <m:sub>
                  <m:r>
                    <m:rPr>
                      <m:sty m:val="p"/>
                    </m:rPr>
                    <w:rPr>
                      <w:rFonts w:ascii="Cambria Math" w:hAnsi="Cambria Math"/>
                      <w:color w:val="000000"/>
                      <w:shd w:val="clear" w:color="auto" w:fill="FFFFFF"/>
                      <w:lang w:val="ro-MD"/>
                    </w:rPr>
                    <m:t>on</m:t>
                  </m:r>
                </m:sub>
              </m:sSub>
            </m:den>
          </m:f>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TO</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TO</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SB</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SB</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CK</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CK</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OFF</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OFF</m:t>
              </m:r>
            </m:sub>
          </m:sSub>
          <m:r>
            <m:rPr>
              <m:sty m:val="p"/>
            </m:rPr>
            <w:rPr>
              <w:rFonts w:ascii="Cambria Math" w:hAnsi="Cambria Math"/>
              <w:color w:val="000000"/>
              <w:shd w:val="clear" w:color="auto" w:fill="FFFFFF"/>
              <w:lang w:val="ro-MD"/>
            </w:rPr>
            <m:t>)</m:t>
          </m:r>
        </m:oMath>
      </m:oMathPara>
    </w:p>
    <w:p w14:paraId="1D6B2B9A" w14:textId="77777777" w:rsidR="00995FFB" w:rsidRPr="005D3402" w:rsidRDefault="00A73600">
      <w:pPr>
        <w:widowControl/>
        <w:shd w:val="clear" w:color="auto" w:fill="FFFFFF"/>
        <w:autoSpaceDE/>
        <w:autoSpaceDN/>
        <w:adjustRightInd/>
        <w:spacing w:before="100" w:after="100" w:line="312" w:lineRule="atLeast"/>
        <w:jc w:val="both"/>
        <w:rPr>
          <w:rStyle w:val="italics"/>
          <w:color w:val="000000"/>
          <w:vertAlign w:val="subscript"/>
          <w:lang w:val="ro-MD"/>
        </w:rPr>
      </w:pPr>
      <w:r w:rsidRPr="005D3402">
        <w:rPr>
          <w:rStyle w:val="italics"/>
          <w:color w:val="000000"/>
          <w:vertAlign w:val="subscript"/>
          <w:lang w:val="ro-MD"/>
        </w:rPr>
        <w:t xml:space="preserve">în care </w:t>
      </w:r>
    </w:p>
    <w:p w14:paraId="33746D04" w14:textId="77777777" w:rsidR="00995FFB" w:rsidRPr="005D3402" w:rsidRDefault="00995FFB">
      <w:pPr>
        <w:widowControl/>
        <w:shd w:val="clear" w:color="auto" w:fill="FFFFFF"/>
        <w:autoSpaceDE/>
        <w:autoSpaceDN/>
        <w:adjustRightInd/>
        <w:spacing w:before="100" w:after="100" w:line="312" w:lineRule="atLeast"/>
        <w:jc w:val="both"/>
        <w:rPr>
          <w:iCs/>
          <w:color w:val="000000"/>
          <w:shd w:val="clear" w:color="auto" w:fill="FFFFFF"/>
          <w:lang w:val="ro-MD"/>
        </w:rPr>
      </w:pPr>
    </w:p>
    <w:p w14:paraId="14870F08" w14:textId="77777777" w:rsidR="00995FFB" w:rsidRPr="005D3402" w:rsidRDefault="00000000">
      <w:pPr>
        <w:widowControl/>
        <w:shd w:val="clear" w:color="auto" w:fill="FFFFFF"/>
        <w:autoSpaceDE/>
        <w:autoSpaceDN/>
        <w:adjustRightInd/>
        <w:spacing w:before="100" w:after="100" w:line="312" w:lineRule="atLeast"/>
        <w:jc w:val="both"/>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SCOP</m:t>
              </m:r>
            </m:e>
            <m:sub>
              <m:r>
                <m:rPr>
                  <m:sty m:val="p"/>
                </m:rPr>
                <w:rPr>
                  <w:rFonts w:ascii="Cambria Math" w:hAnsi="Cambria Math"/>
                  <w:color w:val="000000"/>
                  <w:shd w:val="clear" w:color="auto" w:fill="FFFFFF"/>
                  <w:lang w:val="ro-MD"/>
                </w:rPr>
                <m:t>on</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r>
                <m:rPr>
                  <m:sty m:val="p"/>
                </m:rPr>
                <w:rPr>
                  <w:rFonts w:ascii="Cambria Math" w:hAnsi="Cambria Math"/>
                  <w:color w:val="000000"/>
                  <w:position w:val="-10"/>
                  <w:shd w:val="clear" w:color="auto" w:fill="FFFFFF"/>
                  <w:lang w:val="ro-MD"/>
                </w:rPr>
                <w:object w:dxaOrig="180" w:dyaOrig="340" w14:anchorId="72556454">
                  <v:shape id="_x0000_i1028" type="#_x0000_t75" alt="" style="width:8.9pt;height:16.85pt" o:ole="">
                    <v:imagedata r:id="rId78" o:title=""/>
                  </v:shape>
                  <o:OLEObject Type="Embed" ProgID="Equation.KSEE3" ShapeID="_x0000_i1028" DrawAspect="Content" ObjectID="_1790601925" r:id="rId80"/>
                </w:object>
              </m:r>
              <m:nary>
                <m:naryPr>
                  <m:chr m:val="∑"/>
                  <m:limLoc m:val="undOvr"/>
                  <m:ctrlPr>
                    <w:rPr>
                      <w:rFonts w:ascii="Cambria Math" w:hAnsi="Cambria Math"/>
                      <w:iCs/>
                      <w:color w:val="000000"/>
                      <w:shd w:val="clear" w:color="auto" w:fill="FFFFFF"/>
                      <w:lang w:val="ro-MD"/>
                    </w:rPr>
                  </m:ctrlPr>
                </m:naryPr>
                <m:sub>
                  <m:r>
                    <m:rPr>
                      <m:sty m:val="p"/>
                    </m:rPr>
                    <w:rPr>
                      <w:rFonts w:ascii="Cambria Math" w:hAnsi="Cambria Math"/>
                      <w:color w:val="000000"/>
                      <w:shd w:val="clear" w:color="auto" w:fill="FFFFFF"/>
                      <w:lang w:val="ro-MD"/>
                    </w:rPr>
                    <m:t>j=i</m:t>
                  </m:r>
                </m:sub>
                <m:sup>
                  <m:r>
                    <m:rPr>
                      <m:sty m:val="p"/>
                    </m:rPr>
                    <w:rPr>
                      <w:rFonts w:ascii="Cambria Math" w:hAnsi="Cambria Math"/>
                      <w:color w:val="000000"/>
                      <w:shd w:val="clear" w:color="auto" w:fill="FFFFFF"/>
                      <w:lang w:val="ro-MD"/>
                    </w:rPr>
                    <m:t>n</m:t>
                  </m:r>
                </m:sup>
                <m:e>
                  <m:r>
                    <m:rPr>
                      <m:sty m:val="p"/>
                    </m:rPr>
                    <w:rPr>
                      <w:rFonts w:ascii="Cambria Math" w:hAnsi="Cambria Math"/>
                      <w:color w:val="000000"/>
                      <w:shd w:val="clear" w:color="auto" w:fill="FFFFFF"/>
                      <w:lang w:val="ro-MD"/>
                    </w:rPr>
                    <m:t>hj*</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h</m:t>
                      </m:r>
                    </m:sub>
                  </m:sSub>
                </m:e>
              </m:nary>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num>
            <m:den>
              <m:nary>
                <m:naryPr>
                  <m:chr m:val="∑"/>
                  <m:limLoc m:val="undOvr"/>
                  <m:ctrlPr>
                    <w:rPr>
                      <w:rFonts w:ascii="Cambria Math" w:hAnsi="Cambria Math"/>
                      <w:iCs/>
                      <w:color w:val="000000"/>
                      <w:shd w:val="clear" w:color="auto" w:fill="FFFFFF"/>
                      <w:lang w:val="ro-MD"/>
                    </w:rPr>
                  </m:ctrlPr>
                </m:naryPr>
                <m:sub>
                  <m:r>
                    <m:rPr>
                      <m:sty m:val="p"/>
                    </m:rPr>
                    <w:rPr>
                      <w:rFonts w:ascii="Cambria Math" w:hAnsi="Cambria Math"/>
                      <w:color w:val="000000"/>
                      <w:shd w:val="clear" w:color="auto" w:fill="FFFFFF"/>
                      <w:lang w:val="ro-MD"/>
                    </w:rPr>
                    <m:t>j=i</m:t>
                  </m:r>
                </m:sub>
                <m:sup>
                  <m:r>
                    <m:rPr>
                      <m:sty m:val="p"/>
                    </m:rPr>
                    <w:rPr>
                      <w:rFonts w:ascii="Cambria Math" w:hAnsi="Cambria Math"/>
                      <w:color w:val="000000"/>
                      <w:shd w:val="clear" w:color="auto" w:fill="FFFFFF"/>
                      <w:lang w:val="ro-MD"/>
                    </w:rPr>
                    <m:t>n</m:t>
                  </m:r>
                </m:sup>
                <m:e>
                  <m:r>
                    <m:rPr>
                      <m:sty m:val="p"/>
                    </m:rPr>
                    <w:rPr>
                      <w:rFonts w:ascii="Cambria Math" w:hAnsi="Cambria Math"/>
                      <w:color w:val="000000"/>
                      <w:shd w:val="clear" w:color="auto" w:fill="FFFFFF"/>
                      <w:lang w:val="ro-MD"/>
                    </w:rPr>
                    <m:t>hj*</m:t>
                  </m:r>
                </m:e>
              </m:nary>
              <m:r>
                <m:rPr>
                  <m:sty m:val="p"/>
                </m:rP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h</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r>
                    <m:rPr>
                      <m:sty m:val="p"/>
                    </m:rPr>
                    <w:rPr>
                      <w:rFonts w:ascii="Cambria Math" w:hAnsi="Cambria Math" w:hint="eastAsia"/>
                      <w:color w:val="000000"/>
                      <w:shd w:val="clear" w:color="auto" w:fill="FFFFFF"/>
                      <w:lang w:val="ro-MD"/>
                    </w:rPr>
                    <m:t>－</m:t>
                  </m:r>
                  <m:r>
                    <m:rPr>
                      <m:sty m:val="p"/>
                    </m:rPr>
                    <w:rPr>
                      <w:rFonts w:ascii="Cambria Math" w:hAnsi="Cambria Math"/>
                      <w:color w:val="000000"/>
                      <w:shd w:val="clear" w:color="auto" w:fill="FFFFFF"/>
                      <w:lang w:val="ro-MD"/>
                    </w:rPr>
                    <m:t>elbu</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COP</m:t>
                      </m:r>
                    </m:e>
                    <m:sub>
                      <m:r>
                        <m:rPr>
                          <m:sty m:val="p"/>
                        </m:rPr>
                        <w:rPr>
                          <w:rFonts w:ascii="Cambria Math" w:hAnsi="Cambria Math"/>
                          <w:color w:val="000000"/>
                          <w:shd w:val="clear" w:color="auto" w:fill="FFFFFF"/>
                          <w:lang w:val="ro-MD"/>
                        </w:rPr>
                        <m:t>bin</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den>
              </m:f>
              <m:r>
                <m:rPr>
                  <m:sty m:val="p"/>
                </m:rPr>
                <w:rPr>
                  <w:rFonts w:ascii="Cambria Math" w:hAnsi="Cambria Math"/>
                  <w:color w:val="000000"/>
                  <w:shd w:val="clear" w:color="auto" w:fill="FFFFFF"/>
                  <w:lang w:val="ro-MD"/>
                </w:rPr>
                <m:t>+elbu</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den>
          </m:f>
        </m:oMath>
      </m:oMathPara>
    </w:p>
    <w:p w14:paraId="1C585633" w14:textId="77777777" w:rsidR="00995FFB" w:rsidRPr="005D3402" w:rsidRDefault="00A73600">
      <w:pPr>
        <w:numPr>
          <w:ilvl w:val="0"/>
          <w:numId w:val="53"/>
        </w:numPr>
        <w:jc w:val="both"/>
        <w:rPr>
          <w:iCs/>
          <w:color w:val="000000"/>
          <w:shd w:val="clear" w:color="auto" w:fill="FFFFFF"/>
          <w:lang w:val="ro-MD"/>
        </w:rPr>
      </w:pPr>
      <w:r w:rsidRPr="005D3402">
        <w:rPr>
          <w:iCs/>
          <w:color w:val="000000"/>
          <w:shd w:val="clear" w:color="auto" w:fill="FFFFFF"/>
          <w:lang w:val="ro-MD"/>
        </w:rPr>
        <w:t xml:space="preserve"> </w:t>
      </w:r>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COP</m:t>
            </m:r>
          </m:e>
          <m:sub>
            <m:r>
              <m:rPr>
                <m:sty m:val="p"/>
              </m:rPr>
              <w:rPr>
                <w:rFonts w:ascii="Cambria Math" w:hAnsi="Cambria Math"/>
                <w:color w:val="000000"/>
                <w:shd w:val="clear" w:color="auto" w:fill="FFFFFF"/>
                <w:lang w:val="ro-MD"/>
              </w:rPr>
              <m:t>bin</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oMath>
      <w:r w:rsidRPr="005D3402">
        <w:rPr>
          <w:color w:val="000000"/>
          <w:shd w:val="clear" w:color="auto" w:fill="FFFFFF"/>
          <w:lang w:val="ro-MD"/>
        </w:rPr>
        <w:t xml:space="preserve"> se determină după cum urmează:</w:t>
      </w:r>
    </w:p>
    <w:p w14:paraId="03EFABC6" w14:textId="77777777" w:rsidR="00995FFB" w:rsidRPr="005D3402" w:rsidRDefault="00A73600">
      <w:pPr>
        <w:pStyle w:val="ListParagraph"/>
        <w:spacing w:after="0" w:line="255" w:lineRule="auto"/>
        <w:ind w:left="967"/>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Pentru unitățile cu capacitate fixă:</w:t>
      </w:r>
    </w:p>
    <w:p w14:paraId="1C9D8078" w14:textId="77777777" w:rsidR="00995FFB" w:rsidRPr="005D3402" w:rsidRDefault="00A73600">
      <w:pPr>
        <w:pStyle w:val="ListParagraph"/>
        <w:spacing w:after="0" w:line="255" w:lineRule="auto"/>
        <w:ind w:left="1327"/>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În cazul în care cea mai scăzută capacitate de încălzire declarată depășește sarcina parțială pentru încălzire (sau rata capacității CR</w:t>
      </w:r>
      <w:r w:rsidRPr="005D3402">
        <w:rPr>
          <w:rStyle w:val="sub"/>
          <w:rFonts w:ascii="Times New Roman" w:hAnsi="Times New Roman"/>
          <w:color w:val="000000"/>
          <w:sz w:val="24"/>
          <w:szCs w:val="24"/>
          <w:vertAlign w:val="subscript"/>
          <w:lang w:val="ro-MD"/>
        </w:rPr>
        <w:t>u</w:t>
      </w:r>
      <w:r w:rsidRPr="005D3402">
        <w:rPr>
          <w:rFonts w:ascii="Times New Roman" w:hAnsi="Times New Roman"/>
          <w:color w:val="000000"/>
          <w:sz w:val="24"/>
          <w:szCs w:val="24"/>
          <w:shd w:val="clear" w:color="auto" w:fill="FFFFFF"/>
          <w:lang w:val="ro-MD"/>
        </w:rPr>
        <w:t>≤1,0):</w:t>
      </w:r>
    </w:p>
    <w:p w14:paraId="615639E5" w14:textId="77777777" w:rsidR="00995FFB" w:rsidRPr="005D3402" w:rsidRDefault="00000000">
      <w:pPr>
        <w:widowControl/>
        <w:shd w:val="clear" w:color="auto" w:fill="FFFFFF"/>
        <w:autoSpaceDE/>
        <w:autoSpaceDN/>
        <w:adjustRightInd/>
        <w:spacing w:before="100" w:after="100" w:line="312" w:lineRule="atLeast"/>
        <w:jc w:val="both"/>
        <w:rPr>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COP</m:t>
              </m:r>
            </m:e>
            <m:sub>
              <m:r>
                <m:rPr>
                  <m:sty m:val="p"/>
                </m:rPr>
                <w:rPr>
                  <w:rFonts w:ascii="Cambria Math" w:hAnsi="Cambria Math"/>
                  <w:color w:val="000000"/>
                  <w:shd w:val="clear" w:color="auto" w:fill="FFFFFF"/>
                  <w:lang w:val="ro-MD"/>
                </w:rPr>
                <m:t>bin</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COP</m:t>
              </m:r>
            </m:e>
            <m:sub>
              <m:r>
                <m:rPr>
                  <m:sty m:val="p"/>
                </m:rPr>
                <w:rPr>
                  <w:rFonts w:ascii="Cambria Math" w:hAnsi="Cambria Math"/>
                  <w:color w:val="000000"/>
                  <w:shd w:val="clear" w:color="auto" w:fill="FFFFFF"/>
                  <w:lang w:val="ro-MD"/>
                </w:rPr>
                <m:t>d</m:t>
              </m:r>
            </m:sub>
          </m:sSub>
          <m:r>
            <m:rPr>
              <m:sty m:val="p"/>
            </m:rPr>
            <w:rPr>
              <w:rFonts w:ascii="Cambria Math" w:hAnsi="Cambria Math"/>
              <w:color w:val="000000"/>
              <w:shd w:val="clear" w:color="auto" w:fill="FFFFFF"/>
              <w:lang w:val="ro-MD"/>
            </w:rPr>
            <m:t>*</m:t>
          </m:r>
          <m:r>
            <m:rPr>
              <m:sty m:val="p"/>
            </m:rPr>
            <w:rPr>
              <w:rFonts w:ascii="Cambria Math" w:hAnsi="Cambria Math" w:hint="eastAsia"/>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1</m:t>
              </m:r>
              <m:r>
                <m:rPr>
                  <m:sty m:val="p"/>
                </m:rPr>
                <w:rPr>
                  <w:rFonts w:ascii="Cambria Math" w:hAnsi="Cambria Math" w:hint="eastAsia"/>
                  <w:color w:val="000000"/>
                  <w:shd w:val="clear" w:color="auto" w:fill="FFFFFF"/>
                  <w:lang w:val="ro-MD"/>
                </w:rPr>
                <m:t>－</m:t>
              </m:r>
              <m:r>
                <m:rPr>
                  <m:sty m:val="p"/>
                </m:rPr>
                <w:rPr>
                  <w:rFonts w:ascii="Cambria Math" w:hAnsi="Cambria Math"/>
                  <w:color w:val="000000"/>
                  <w:shd w:val="clear" w:color="auto" w:fill="FFFFFF"/>
                  <w:lang w:val="ro-MD"/>
                </w:rPr>
                <m:t>C</m:t>
              </m:r>
            </m:e>
            <m:sub>
              <m:r>
                <m:rPr>
                  <m:sty m:val="p"/>
                </m:rPr>
                <w:rPr>
                  <w:rFonts w:ascii="Cambria Math" w:hAnsi="Cambria Math"/>
                  <w:color w:val="000000"/>
                  <w:shd w:val="clear" w:color="auto" w:fill="FFFFFF"/>
                  <w:lang w:val="ro-MD"/>
                </w:rPr>
                <m:t>d</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(1-CR</m:t>
              </m:r>
            </m:e>
            <m:sub>
              <m:r>
                <m:rPr>
                  <m:sty m:val="p"/>
                </m:rPr>
                <w:rPr>
                  <w:rFonts w:ascii="Cambria Math" w:hAnsi="Cambria Math"/>
                  <w:color w:val="000000"/>
                  <w:shd w:val="clear" w:color="auto" w:fill="FFFFFF"/>
                  <w:lang w:val="ro-MD"/>
                </w:rPr>
                <m:t>u</m:t>
              </m:r>
            </m:sub>
          </m:sSub>
          <m:r>
            <m:rPr>
              <m:sty m:val="p"/>
            </m:rPr>
            <w:rPr>
              <w:rFonts w:ascii="Cambria Math" w:hAnsi="Cambria Math"/>
              <w:color w:val="000000"/>
              <w:shd w:val="clear" w:color="auto" w:fill="FFFFFF"/>
              <w:lang w:val="ro-MD"/>
            </w:rPr>
            <m:t>)</m:t>
          </m:r>
          <m:r>
            <m:rPr>
              <m:sty m:val="p"/>
            </m:rPr>
            <w:rPr>
              <w:rFonts w:ascii="Cambria Math" w:hAnsi="Cambria Math" w:hint="eastAsia"/>
              <w:color w:val="000000"/>
              <w:shd w:val="clear" w:color="auto" w:fill="FFFFFF"/>
              <w:lang w:val="ro-MD"/>
            </w:rPr>
            <m:t>｝</m:t>
          </m:r>
          <m:r>
            <m:rPr>
              <m:sty m:val="p"/>
            </m:rPr>
            <w:rPr>
              <w:rFonts w:ascii="Cambria Math" w:hAnsi="Cambria Math"/>
              <w:color w:val="000000"/>
              <w:shd w:val="clear" w:color="auto" w:fill="FFFFFF"/>
              <w:lang w:val="ro-MD"/>
            </w:rPr>
            <m:t xml:space="preserve"> </m:t>
          </m:r>
        </m:oMath>
      </m:oMathPara>
    </w:p>
    <w:p w14:paraId="43F7F486"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1A6C913F"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COP</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 coeficientul de performanță specific unui interval dat;</w:t>
      </w:r>
    </w:p>
    <w:p w14:paraId="520CEC30"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COP</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 coeficientul de performanță declarat;</w:t>
      </w:r>
    </w:p>
    <w:p w14:paraId="54CDC028"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 0,25 (valoare implicită) sau stabilit prin intermediul unei încercări la ciclu,</w:t>
      </w:r>
    </w:p>
    <w:p w14:paraId="7451ACBF" w14:textId="77777777" w:rsidR="00995FFB" w:rsidRPr="005D3402" w:rsidRDefault="00A73600">
      <w:pPr>
        <w:rPr>
          <w:color w:val="000000"/>
          <w:shd w:val="clear" w:color="auto" w:fill="FFFFFF"/>
          <w:lang w:val="ro-MD"/>
        </w:rPr>
      </w:pPr>
      <w:r w:rsidRPr="005D3402">
        <w:rPr>
          <w:color w:val="000000"/>
          <w:shd w:val="clear" w:color="auto" w:fill="FFFFFF"/>
          <w:lang w:val="ro-MD"/>
        </w:rPr>
        <w:t>iar</w:t>
      </w:r>
    </w:p>
    <w:p w14:paraId="7C5D2301" w14:textId="77777777" w:rsidR="00995FFB" w:rsidRPr="005D3402" w:rsidRDefault="00000000">
      <w:pPr>
        <w:widowControl/>
        <w:shd w:val="clear" w:color="auto" w:fill="FFFFFF"/>
        <w:autoSpaceDE/>
        <w:autoSpaceDN/>
        <w:adjustRightInd/>
        <w:spacing w:before="100" w:after="100" w:line="312" w:lineRule="atLeast"/>
        <w:jc w:val="both"/>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CR</m:t>
              </m:r>
            </m:e>
            <m:sub>
              <m:r>
                <m:rPr>
                  <m:sty m:val="p"/>
                </m:rPr>
                <w:rPr>
                  <w:rFonts w:ascii="Cambria Math" w:hAnsi="Cambria Math"/>
                  <w:color w:val="000000"/>
                  <w:shd w:val="clear" w:color="auto" w:fill="FFFFFF"/>
                  <w:lang w:val="ro-MD"/>
                </w:rPr>
                <m:t>u</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H</m:t>
                  </m:r>
                </m:sub>
              </m:sSub>
              <m:r>
                <m:rPr>
                  <m:sty m:val="p"/>
                </m:rPr>
                <w:rPr>
                  <w:rFonts w:ascii="Cambria Math" w:hAnsi="Cambria Math"/>
                  <w:color w:val="000000"/>
                  <w:position w:val="-10"/>
                  <w:shd w:val="clear" w:color="auto" w:fill="FFFFFF"/>
                  <w:lang w:val="ro-MD"/>
                </w:rPr>
                <w:object w:dxaOrig="180" w:dyaOrig="340" w14:anchorId="24D561E7">
                  <v:shape id="_x0000_i1030" type="#_x0000_t75" alt="" style="width:8.9pt;height:16.85pt" o:ole="">
                    <v:imagedata r:id="rId78" o:title=""/>
                  </v:shape>
                  <o:OLEObject Type="Embed" ProgID="Equation.KSEE3" ShapeID="_x0000_i1030" DrawAspect="Content" ObjectID="_1790601926" r:id="rId81"/>
                </w:object>
              </m:r>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d</m:t>
                  </m:r>
                </m:sub>
              </m:sSub>
            </m:den>
          </m:f>
        </m:oMath>
      </m:oMathPara>
    </w:p>
    <w:p w14:paraId="1C14D4E0" w14:textId="77777777" w:rsidR="00995FFB" w:rsidRPr="005D3402" w:rsidRDefault="00A73600">
      <w:pPr>
        <w:pStyle w:val="ListParagraph"/>
        <w:spacing w:after="0" w:line="255" w:lineRule="auto"/>
        <w:ind w:left="1142"/>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-Pentru unitățile cu capacitate în trepte sau variabilă:</w:t>
      </w:r>
    </w:p>
    <w:p w14:paraId="6637646C" w14:textId="77777777" w:rsidR="00995FFB" w:rsidRPr="005D3402" w:rsidRDefault="00A73600">
      <w:pPr>
        <w:pStyle w:val="ListParagraph"/>
        <w:spacing w:after="0" w:line="255" w:lineRule="auto"/>
        <w:ind w:left="1502"/>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Se determină capacitatea de încălzire declarată și COP</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la cea mai apropiată treaptă sau creștere a controlului capacității unității pentru a atinge sarcina termică necesară.</w:t>
      </w:r>
    </w:p>
    <w:p w14:paraId="76147546" w14:textId="77777777" w:rsidR="00995FFB" w:rsidRPr="005D3402" w:rsidRDefault="00A73600">
      <w:pPr>
        <w:pStyle w:val="ListParagraph"/>
        <w:spacing w:after="0" w:line="255" w:lineRule="auto"/>
        <w:ind w:left="1502"/>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Dacă această treaptă permite atingerea sarcinii de încălzire necesare într-o marjă de ±10 % (de exemplu, între 9,9kW și 8,1kW pentru o sarcină de încălzire necesară de 9kW), se consideră că COP</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este egal cu COP</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w:t>
      </w:r>
    </w:p>
    <w:p w14:paraId="09E3E9CE" w14:textId="77777777" w:rsidR="00995FFB" w:rsidRPr="005D3402" w:rsidRDefault="00A73600">
      <w:pPr>
        <w:pStyle w:val="ListParagraph"/>
        <w:spacing w:after="0" w:line="255" w:lineRule="auto"/>
        <w:ind w:left="1502"/>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Dacă această treaptă nu permite atingerea sarcinii de încălzire necesare într-o marjă de ±10% (de exemplu, între 9,9kW și 8,1 kW pentru o sarcină de încălzire necesară de 9kW), se determină capacitatea și COP</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xml:space="preserve">) la temperaturile sarcinii </w:t>
      </w:r>
      <w:r w:rsidRPr="005D3402">
        <w:rPr>
          <w:rFonts w:ascii="Times New Roman" w:hAnsi="Times New Roman"/>
          <w:color w:val="000000"/>
          <w:sz w:val="24"/>
          <w:szCs w:val="24"/>
          <w:shd w:val="clear" w:color="auto" w:fill="FFFFFF"/>
          <w:lang w:val="ro-MD"/>
        </w:rPr>
        <w:lastRenderedPageBreak/>
        <w:t>parțiale definite pentru treptele de ambele părți ale sarcinii de încălzire necesare. Capacitatea sarcinii parțiale și COP</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la sarcina de încălzire necesară se determină ulterior prin interpolare liniară între rezultatele obținute la cele două trepte.</w:t>
      </w:r>
    </w:p>
    <w:p w14:paraId="078D428E" w14:textId="77777777" w:rsidR="00995FFB" w:rsidRPr="005D3402" w:rsidRDefault="00A73600">
      <w:pPr>
        <w:pStyle w:val="ListParagraph"/>
        <w:spacing w:after="0" w:line="255" w:lineRule="auto"/>
        <w:ind w:left="1502"/>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Dacă cea mai mică treaptă de control a unității permite numai o capacitate de încălzire declarată mai ridicată decât sarcina de încălzire necesară, COP</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la rata sarcinii parțiale necesare se calculează utilizând abordarea prevăzută pentru unitățile cu capacitate fixă.</w:t>
      </w:r>
    </w:p>
    <w:p w14:paraId="513EF656" w14:textId="77777777" w:rsidR="00995FFB" w:rsidRPr="005D3402" w:rsidRDefault="00A73600">
      <w:pPr>
        <w:pStyle w:val="ListParagraph"/>
        <w:spacing w:after="0" w:line="255" w:lineRule="auto"/>
        <w:ind w:left="1142"/>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-Pentru intervalele care reprezintă alte condiții de funcționare decât cele descrise mai sus:</w:t>
      </w:r>
    </w:p>
    <w:p w14:paraId="777D1648" w14:textId="77777777" w:rsidR="00995FFB" w:rsidRPr="005D3402" w:rsidRDefault="00A73600">
      <w:pPr>
        <w:pStyle w:val="ListParagraph"/>
        <w:spacing w:after="0" w:line="255" w:lineRule="auto"/>
        <w:ind w:left="1502"/>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COP</w:t>
      </w:r>
      <w:r w:rsidRPr="005D3402">
        <w:rPr>
          <w:rStyle w:val="sub"/>
          <w:rFonts w:ascii="Times New Roman" w:hAnsi="Times New Roman"/>
          <w:color w:val="000000"/>
          <w:sz w:val="24"/>
          <w:szCs w:val="24"/>
          <w:vertAlign w:val="subscript"/>
          <w:lang w:val="ro-MD"/>
        </w:rPr>
        <w:t xml:space="preserve">bin </w:t>
      </w:r>
      <w:r w:rsidRPr="005D3402">
        <w:rPr>
          <w:rFonts w:ascii="Times New Roman" w:hAnsi="Times New Roman"/>
          <w:color w:val="000000"/>
          <w:sz w:val="24"/>
          <w:szCs w:val="24"/>
          <w:shd w:val="clear" w:color="auto" w:fill="FFFFFF"/>
          <w:lang w:val="ro-MD"/>
        </w:rPr>
        <w:t>se stabilește prin interpolare, cu excepția condițiilor de sarcină parțială care depășesc condiția A de sarcină parțială, pentru care se utilizează aceleași valori ca pentru condiția A, precum și a condițiilor de sarcină parțială care nu depășesc condiția D de sarcină parțială, pentru care se utilizează aceleași valori ca pentru condiția D.</w:t>
      </w:r>
    </w:p>
    <w:p w14:paraId="14CCCE95" w14:textId="77777777" w:rsidR="00995FFB" w:rsidRPr="005D3402" w:rsidRDefault="00A73600">
      <w:pPr>
        <w:pStyle w:val="ListParagraph"/>
        <w:numPr>
          <w:ilvl w:val="0"/>
          <w:numId w:val="52"/>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Pentru pompele de căldură care utilizează combustibili</w:t>
      </w:r>
    </w:p>
    <w:p w14:paraId="101DD883" w14:textId="77777777" w:rsidR="00995FFB" w:rsidRPr="005D3402" w:rsidRDefault="00A73600">
      <w:pPr>
        <w:pStyle w:val="ListParagraph"/>
        <w:numPr>
          <w:ilvl w:val="0"/>
          <w:numId w:val="54"/>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Eficiența energetică sezonieră aferentă încălzirii  spațiilor η</w:t>
      </w:r>
      <w:r w:rsidRPr="005D3402">
        <w:rPr>
          <w:rStyle w:val="sub"/>
          <w:rFonts w:ascii="Times New Roman" w:hAnsi="Times New Roman"/>
          <w:color w:val="000000"/>
          <w:sz w:val="24"/>
          <w:szCs w:val="24"/>
          <w:vertAlign w:val="subscript"/>
          <w:lang w:val="ro-MD"/>
        </w:rPr>
        <w:t xml:space="preserve">S,heat </w:t>
      </w:r>
      <w:r w:rsidRPr="005D3402">
        <w:rPr>
          <w:rFonts w:ascii="Times New Roman" w:hAnsi="Times New Roman"/>
          <w:color w:val="000000"/>
          <w:sz w:val="24"/>
          <w:szCs w:val="24"/>
          <w:shd w:val="clear" w:color="auto" w:fill="FFFFFF"/>
          <w:lang w:val="ro-MD"/>
        </w:rPr>
        <w:t>este definită ca:</w:t>
      </w:r>
    </w:p>
    <w:p w14:paraId="6407DDC6" w14:textId="77777777" w:rsidR="00995FFB" w:rsidRPr="005D3402" w:rsidRDefault="00000000">
      <w:pPr>
        <w:widowControl/>
        <w:shd w:val="clear" w:color="auto" w:fill="FFFFFF"/>
        <w:autoSpaceDE/>
        <w:autoSpaceDN/>
        <w:adjustRightInd/>
        <w:spacing w:before="100" w:after="100" w:line="312" w:lineRule="atLeast"/>
        <w:jc w:val="both"/>
        <w:rPr>
          <w:rStyle w:val="italics"/>
          <w:color w:val="000000"/>
          <w:vertAlign w:val="subscript"/>
          <w:lang w:val="ro-MD"/>
        </w:rPr>
      </w:pPr>
      <m:oMathPara>
        <m:oMath>
          <m:sSub>
            <m:sSubPr>
              <m:ctrlPr>
                <w:rPr>
                  <w:rFonts w:ascii="Cambria Math" w:hAnsi="Cambria Math"/>
                  <w:iCs/>
                  <w:color w:val="000000"/>
                  <w:shd w:val="clear" w:color="auto" w:fill="FFFFFF"/>
                  <w:lang w:val="ro-MD"/>
                </w:rPr>
              </m:ctrlPr>
            </m:sSubPr>
            <m:e>
              <m:r>
                <m:rPr>
                  <m:sty m:val="p"/>
                </m:rPr>
                <w:rPr>
                  <w:rStyle w:val="italics"/>
                  <w:rFonts w:ascii="Cambria Math" w:eastAsia="Arial Unicode MS" w:hAnsi="Cambria Math"/>
                  <w:color w:val="000000"/>
                  <w:lang w:val="ro-MD"/>
                </w:rPr>
                <m:t>η</m:t>
              </m:r>
            </m:e>
            <m:sub>
              <m:r>
                <m:rPr>
                  <m:sty m:val="p"/>
                </m:rPr>
                <w:rPr>
                  <w:rStyle w:val="italics"/>
                  <w:rFonts w:ascii="Cambria Math" w:eastAsia="Arial Unicode MS" w:hAnsi="Cambria Math"/>
                  <w:color w:val="000000"/>
                  <w:vertAlign w:val="subscript"/>
                  <w:lang w:val="ro-MD"/>
                </w:rPr>
                <m:t>S,h</m:t>
              </m:r>
            </m:sub>
          </m:sSub>
          <m: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SPER</m:t>
              </m:r>
            </m:e>
            <m:sub>
              <m:r>
                <m:rPr>
                  <m:sty m:val="p"/>
                </m:rPr>
                <w:rPr>
                  <w:rStyle w:val="italics"/>
                  <w:rFonts w:ascii="Cambria Math" w:eastAsia="Arial Unicode MS" w:hAnsi="Cambria Math"/>
                  <w:color w:val="000000"/>
                  <w:vertAlign w:val="subscript"/>
                  <w:lang w:val="ro-MD"/>
                </w:rPr>
                <m:t>h</m:t>
              </m:r>
            </m:sub>
          </m:sSub>
          <m:r>
            <m:rPr>
              <m:sty m:val="p"/>
            </m:rPr>
            <w:rPr>
              <w:rFonts w:ascii="Cambria Math" w:hAnsi="Cambria Math" w:hint="eastAsia"/>
              <w:color w:val="000000"/>
              <w:shd w:val="clear" w:color="auto" w:fill="FFFFFF"/>
              <w:lang w:val="ro-MD"/>
            </w:rPr>
            <m:t>－</m:t>
          </m:r>
          <m:nary>
            <m:naryPr>
              <m:chr m:val="∑"/>
              <m:limLoc m:val="undOvr"/>
              <m:subHide m:val="1"/>
              <m:supHide m:val="1"/>
              <m:ctrlPr>
                <w:rPr>
                  <w:rStyle w:val="italics"/>
                  <w:rFonts w:ascii="Cambria Math" w:hAnsi="Cambria Math"/>
                  <w:color w:val="000000"/>
                  <w:vertAlign w:val="subscript"/>
                  <w:lang w:val="ro-MD"/>
                </w:rPr>
              </m:ctrlPr>
            </m:naryPr>
            <m:sub/>
            <m:sup/>
            <m:e>
              <m:r>
                <m:rPr>
                  <m:sty m:val="p"/>
                </m:rPr>
                <w:rPr>
                  <w:rStyle w:val="italics"/>
                  <w:rFonts w:ascii="Cambria Math" w:hAnsi="Cambria Math"/>
                  <w:color w:val="000000"/>
                  <w:vertAlign w:val="subscript"/>
                  <w:lang w:val="ro-MD"/>
                </w:rPr>
                <m:t>F</m:t>
              </m:r>
              <m:r>
                <m:rPr>
                  <m:sty m:val="p"/>
                </m:rPr>
                <w:rPr>
                  <w:rStyle w:val="italics"/>
                  <w:rFonts w:ascii="Cambria Math" w:eastAsia="Arial Unicode MS" w:hAnsi="Cambria Math"/>
                  <w:color w:val="000000"/>
                  <w:lang w:val="ro-MD"/>
                </w:rPr>
                <m:t>(i)</m:t>
              </m:r>
            </m:e>
          </m:nary>
        </m:oMath>
      </m:oMathPara>
    </w:p>
    <w:p w14:paraId="1CD3DA03"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065F59D8"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SPER</w:t>
      </w:r>
      <w:r w:rsidRPr="005D3402">
        <w:rPr>
          <w:rStyle w:val="sub"/>
          <w:rFonts w:ascii="Times New Roman" w:hAnsi="Times New Roman"/>
          <w:color w:val="000000"/>
          <w:sz w:val="24"/>
          <w:szCs w:val="24"/>
          <w:vertAlign w:val="subscript"/>
          <w:lang w:val="ro-MD"/>
        </w:rPr>
        <w:t xml:space="preserve">h </w:t>
      </w:r>
      <w:r w:rsidRPr="005D3402">
        <w:rPr>
          <w:rFonts w:ascii="Times New Roman" w:hAnsi="Times New Roman"/>
          <w:color w:val="000000"/>
          <w:sz w:val="24"/>
          <w:szCs w:val="24"/>
          <w:shd w:val="clear" w:color="auto" w:fill="FFFFFF"/>
          <w:lang w:val="ro-MD"/>
        </w:rPr>
        <w:t>reprezintă rata sezonieră a energiei primare pentru încălzire, exprimată în %;</w:t>
      </w:r>
    </w:p>
    <w:p w14:paraId="13066227"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F(i) reprezintă corecțiile calculate conform pct. 3 sbp.3), exprimate în %.</w:t>
      </w:r>
    </w:p>
    <w:p w14:paraId="76F02BDC" w14:textId="77777777" w:rsidR="00995FFB" w:rsidRPr="005D3402" w:rsidRDefault="00A73600">
      <w:pPr>
        <w:pStyle w:val="ListParagraph"/>
        <w:numPr>
          <w:ilvl w:val="0"/>
          <w:numId w:val="54"/>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Calculul ratei SPER</w:t>
      </w:r>
      <w:r w:rsidRPr="005D3402">
        <w:rPr>
          <w:rStyle w:val="sub"/>
          <w:rFonts w:ascii="Times New Roman" w:hAnsi="Times New Roman"/>
          <w:color w:val="000000"/>
          <w:sz w:val="24"/>
          <w:szCs w:val="24"/>
          <w:vertAlign w:val="subscript"/>
          <w:lang w:val="ro-MD"/>
        </w:rPr>
        <w:t xml:space="preserve">h </w:t>
      </w:r>
      <w:r w:rsidRPr="005D3402">
        <w:rPr>
          <w:rFonts w:ascii="Times New Roman" w:hAnsi="Times New Roman"/>
          <w:color w:val="000000"/>
          <w:sz w:val="24"/>
          <w:szCs w:val="24"/>
          <w:shd w:val="clear" w:color="auto" w:fill="FFFFFF"/>
          <w:lang w:val="ro-MD"/>
        </w:rPr>
        <w:t>a pompelor de căldură care utilizează arderea internă</w:t>
      </w:r>
    </w:p>
    <w:p w14:paraId="76CF91E0" w14:textId="77777777" w:rsidR="00995FFB" w:rsidRPr="005D3402" w:rsidRDefault="00000000">
      <w:pPr>
        <w:widowControl/>
        <w:shd w:val="clear" w:color="auto" w:fill="FFFFFF"/>
        <w:autoSpaceDE/>
        <w:autoSpaceDN/>
        <w:adjustRightInd/>
        <w:spacing w:before="100" w:after="100" w:line="312" w:lineRule="atLeast"/>
        <w:jc w:val="both"/>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SPER</m:t>
              </m:r>
            </m:e>
            <m:sub>
              <m:r>
                <m:rPr>
                  <m:sty m:val="p"/>
                </m:rPr>
                <w:rPr>
                  <w:rFonts w:ascii="Cambria Math" w:hAnsi="Cambria Math"/>
                  <w:color w:val="000000"/>
                  <w:shd w:val="clear" w:color="auto" w:fill="FFFFFF"/>
                  <w:lang w:val="ro-MD"/>
                </w:rPr>
                <m:t>h</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r>
                <m:rPr>
                  <m:sty m:val="p"/>
                </m:rPr>
                <w:rPr>
                  <w:rFonts w:ascii="Cambria Math" w:hAnsi="Cambria Math"/>
                  <w:color w:val="000000"/>
                  <w:shd w:val="clear" w:color="auto" w:fill="FFFFFF"/>
                  <w:lang w:val="ro-MD"/>
                </w:rPr>
                <m:t>1</m:t>
              </m:r>
            </m:num>
            <m:den>
              <m:f>
                <m:fPr>
                  <m:ctrlPr>
                    <w:rPr>
                      <w:rFonts w:ascii="Cambria Math" w:hAnsi="Cambria Math"/>
                      <w:iCs/>
                      <w:color w:val="000000"/>
                      <w:shd w:val="clear" w:color="auto" w:fill="FFFFFF"/>
                      <w:lang w:val="ro-MD"/>
                    </w:rPr>
                  </m:ctrlPr>
                </m:fPr>
                <m:num>
                  <m:r>
                    <m:rPr>
                      <m:sty m:val="p"/>
                    </m:rPr>
                    <w:rPr>
                      <w:rFonts w:ascii="Cambria Math" w:hAnsi="Cambria Math"/>
                      <w:color w:val="000000"/>
                      <w:shd w:val="clear" w:color="auto" w:fill="FFFFFF"/>
                      <w:lang w:val="ro-MD"/>
                    </w:rPr>
                    <m:t>1</m:t>
                  </m:r>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SGUE</m:t>
                      </m:r>
                    </m:e>
                    <m:sub>
                      <m:r>
                        <m:rPr>
                          <m:sty m:val="p"/>
                        </m:rPr>
                        <w:rPr>
                          <w:rFonts w:ascii="Cambria Math" w:hAnsi="Cambria Math"/>
                          <w:color w:val="000000"/>
                          <w:shd w:val="clear" w:color="auto" w:fill="FFFFFF"/>
                          <w:lang w:val="ro-MD"/>
                        </w:rPr>
                        <m:t>h</m:t>
                      </m:r>
                    </m:sub>
                  </m:sSub>
                </m:den>
              </m:f>
              <m:r>
                <m:rPr>
                  <m:sty m:val="p"/>
                </m:rP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r>
                    <m:rPr>
                      <m:sty m:val="p"/>
                    </m:rPr>
                    <w:rPr>
                      <w:rFonts w:ascii="Cambria Math" w:hAnsi="Cambria Math"/>
                      <w:color w:val="000000"/>
                      <w:shd w:val="clear" w:color="auto" w:fill="FFFFFF"/>
                      <w:lang w:val="ro-MD"/>
                    </w:rPr>
                    <m:t>CC</m:t>
                  </m:r>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SAEF</m:t>
                      </m:r>
                    </m:e>
                    <m:sub>
                      <m:r>
                        <m:rPr>
                          <m:sty m:val="p"/>
                        </m:rPr>
                        <w:rPr>
                          <w:rFonts w:ascii="Cambria Math" w:hAnsi="Cambria Math"/>
                          <w:color w:val="000000"/>
                          <w:shd w:val="clear" w:color="auto" w:fill="FFFFFF"/>
                          <w:lang w:val="ro-MD"/>
                        </w:rPr>
                        <m:t>h</m:t>
                      </m:r>
                    </m:sub>
                  </m:sSub>
                </m:den>
              </m:f>
            </m:den>
          </m:f>
        </m:oMath>
      </m:oMathPara>
    </w:p>
    <w:p w14:paraId="141C416D" w14:textId="77777777" w:rsidR="00995FFB" w:rsidRPr="005D3402" w:rsidRDefault="00A73600">
      <w:pPr>
        <w:widowControl/>
        <w:shd w:val="clear" w:color="auto" w:fill="FFFFFF"/>
        <w:autoSpaceDE/>
        <w:autoSpaceDN/>
        <w:adjustRightInd/>
        <w:spacing w:before="100" w:after="100" w:line="312" w:lineRule="atLeast"/>
        <w:jc w:val="both"/>
        <w:rPr>
          <w:color w:val="000000"/>
          <w:shd w:val="clear" w:color="auto" w:fill="FFFFFF"/>
          <w:lang w:val="ro-MD"/>
        </w:rPr>
      </w:pPr>
      <w:r w:rsidRPr="005D3402">
        <w:rPr>
          <w:color w:val="000000"/>
          <w:shd w:val="clear" w:color="auto" w:fill="FFFFFF"/>
          <w:lang w:val="ro-MD"/>
        </w:rPr>
        <w:t>unde:</w:t>
      </w:r>
    </w:p>
    <w:p w14:paraId="1B06C09A" w14:textId="77777777" w:rsidR="00995FFB" w:rsidRPr="005D3402" w:rsidRDefault="00000000">
      <w:pPr>
        <w:widowControl/>
        <w:shd w:val="clear" w:color="auto" w:fill="FFFFFF"/>
        <w:autoSpaceDE/>
        <w:autoSpaceDN/>
        <w:adjustRightInd/>
        <w:spacing w:before="100" w:after="100" w:line="312" w:lineRule="atLeast"/>
        <w:jc w:val="both"/>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SGUE</m:t>
              </m:r>
            </m:e>
            <m:sub>
              <m:r>
                <m:rPr>
                  <m:sty m:val="p"/>
                </m:rPr>
                <w:rPr>
                  <w:rFonts w:ascii="Cambria Math" w:hAnsi="Cambria Math"/>
                  <w:color w:val="000000"/>
                  <w:shd w:val="clear" w:color="auto" w:fill="FFFFFF"/>
                  <w:lang w:val="ro-MD"/>
                </w:rPr>
                <m:t>h</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r>
                <m:rPr>
                  <m:sty m:val="p"/>
                </m:rPr>
                <w:rPr>
                  <w:rFonts w:ascii="Cambria Math" w:hAnsi="Cambria Math"/>
                  <w:color w:val="000000"/>
                  <w:position w:val="-10"/>
                  <w:shd w:val="clear" w:color="auto" w:fill="FFFFFF"/>
                  <w:lang w:val="ro-MD"/>
                </w:rPr>
                <w:object w:dxaOrig="180" w:dyaOrig="340" w14:anchorId="50669175">
                  <v:shape id="_x0000_i1032" type="#_x0000_t75" alt="" style="width:8.9pt;height:16.85pt" o:ole="">
                    <v:imagedata r:id="rId78" o:title=""/>
                  </v:shape>
                  <o:OLEObject Type="Embed" ProgID="Equation.KSEE3" ShapeID="_x0000_i1032" DrawAspect="Content" ObjectID="_1790601927" r:id="rId82"/>
                </w:object>
              </m:r>
              <m:nary>
                <m:naryPr>
                  <m:chr m:val="∑"/>
                  <m:limLoc m:val="undOvr"/>
                  <m:ctrlPr>
                    <w:rPr>
                      <w:rFonts w:ascii="Cambria Math" w:hAnsi="Cambria Math"/>
                      <w:iCs/>
                      <w:color w:val="000000"/>
                      <w:shd w:val="clear" w:color="auto" w:fill="FFFFFF"/>
                      <w:lang w:val="ro-MD"/>
                    </w:rPr>
                  </m:ctrlPr>
                </m:naryPr>
                <m:sub>
                  <m:r>
                    <m:rPr>
                      <m:sty m:val="p"/>
                    </m:rPr>
                    <w:rPr>
                      <w:rFonts w:ascii="Cambria Math" w:hAnsi="Cambria Math"/>
                      <w:color w:val="000000"/>
                      <w:shd w:val="clear" w:color="auto" w:fill="FFFFFF"/>
                      <w:lang w:val="ro-MD"/>
                    </w:rPr>
                    <m:t>j=i</m:t>
                  </m:r>
                </m:sub>
                <m:sup>
                  <m:r>
                    <m:rPr>
                      <m:sty m:val="p"/>
                    </m:rPr>
                    <w:rPr>
                      <w:rFonts w:ascii="Cambria Math" w:hAnsi="Cambria Math"/>
                      <w:color w:val="000000"/>
                      <w:shd w:val="clear" w:color="auto" w:fill="FFFFFF"/>
                      <w:lang w:val="ro-MD"/>
                    </w:rPr>
                    <m:t>n</m:t>
                  </m:r>
                </m:sup>
                <m:e>
                  <m:r>
                    <m:rPr>
                      <m:sty m:val="p"/>
                    </m:rPr>
                    <w:rPr>
                      <w:rFonts w:ascii="Cambria Math" w:hAnsi="Cambria Math"/>
                      <w:color w:val="000000"/>
                      <w:shd w:val="clear" w:color="auto" w:fill="FFFFFF"/>
                      <w:lang w:val="ro-MD"/>
                    </w:rPr>
                    <m:t>hj*</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h</m:t>
                      </m:r>
                    </m:sub>
                  </m:sSub>
                </m:e>
              </m:nary>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num>
            <m:den>
              <m:nary>
                <m:naryPr>
                  <m:chr m:val="∑"/>
                  <m:limLoc m:val="undOvr"/>
                  <m:ctrlPr>
                    <w:rPr>
                      <w:rFonts w:ascii="Cambria Math" w:hAnsi="Cambria Math"/>
                      <w:iCs/>
                      <w:color w:val="000000"/>
                      <w:shd w:val="clear" w:color="auto" w:fill="FFFFFF"/>
                      <w:lang w:val="ro-MD"/>
                    </w:rPr>
                  </m:ctrlPr>
                </m:naryPr>
                <m:sub>
                  <m:r>
                    <m:rPr>
                      <m:sty m:val="p"/>
                    </m:rPr>
                    <w:rPr>
                      <w:rFonts w:ascii="Cambria Math" w:hAnsi="Cambria Math"/>
                      <w:color w:val="000000"/>
                      <w:shd w:val="clear" w:color="auto" w:fill="FFFFFF"/>
                      <w:lang w:val="ro-MD"/>
                    </w:rPr>
                    <m:t>j=i</m:t>
                  </m:r>
                </m:sub>
                <m:sup>
                  <m:r>
                    <m:rPr>
                      <m:sty m:val="p"/>
                    </m:rPr>
                    <w:rPr>
                      <w:rFonts w:ascii="Cambria Math" w:hAnsi="Cambria Math"/>
                      <w:color w:val="000000"/>
                      <w:shd w:val="clear" w:color="auto" w:fill="FFFFFF"/>
                      <w:lang w:val="ro-MD"/>
                    </w:rPr>
                    <m:t>n</m:t>
                  </m:r>
                </m:sup>
                <m:e>
                  <m:r>
                    <m:rPr>
                      <m:sty m:val="p"/>
                    </m:rPr>
                    <w:rPr>
                      <w:rFonts w:ascii="Cambria Math" w:hAnsi="Cambria Math"/>
                      <w:color w:val="000000"/>
                      <w:shd w:val="clear" w:color="auto" w:fill="FFFFFF"/>
                      <w:lang w:val="ro-MD"/>
                    </w:rPr>
                    <m:t>hj*</m:t>
                  </m:r>
                </m:e>
              </m:nary>
              <m:r>
                <m:rPr>
                  <m:sty m:val="p"/>
                </m:rP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h</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GUE</m:t>
                      </m:r>
                    </m:e>
                    <m:sub>
                      <m:r>
                        <m:rPr>
                          <m:sty m:val="p"/>
                        </m:rPr>
                        <w:rPr>
                          <w:rFonts w:ascii="Cambria Math" w:hAnsi="Cambria Math"/>
                          <w:color w:val="000000"/>
                          <w:shd w:val="clear" w:color="auto" w:fill="FFFFFF"/>
                          <w:lang w:val="ro-MD"/>
                        </w:rPr>
                        <m:t>h,bin</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den>
              </m:f>
              <m:r>
                <m:rPr>
                  <m:sty m:val="p"/>
                </m:rPr>
                <w:rPr>
                  <w:rFonts w:ascii="Cambria Math" w:hAnsi="Cambria Math"/>
                  <w:color w:val="000000"/>
                  <w:shd w:val="clear" w:color="auto" w:fill="FFFFFF"/>
                  <w:lang w:val="ro-MD"/>
                </w:rPr>
                <m:t>)</m:t>
              </m:r>
            </m:den>
          </m:f>
        </m:oMath>
      </m:oMathPara>
    </w:p>
    <w:p w14:paraId="6D178ACA" w14:textId="77777777" w:rsidR="00995FFB" w:rsidRPr="005D3402" w:rsidRDefault="00A73600">
      <w:pPr>
        <w:pStyle w:val="ListParagraph"/>
        <w:spacing w:after="0" w:line="255" w:lineRule="auto"/>
        <w:ind w:left="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iii. GUE</w:t>
      </w:r>
      <w:r w:rsidRPr="005D3402">
        <w:rPr>
          <w:rStyle w:val="sub"/>
          <w:rFonts w:ascii="Times New Roman" w:hAnsi="Times New Roman"/>
          <w:color w:val="000000"/>
          <w:sz w:val="24"/>
          <w:szCs w:val="24"/>
          <w:vertAlign w:val="subscript"/>
          <w:lang w:val="ro-MD"/>
        </w:rPr>
        <w:t xml:space="preserve">h,bin </w:t>
      </w:r>
      <w:r w:rsidRPr="005D3402">
        <w:rPr>
          <w:rFonts w:ascii="Times New Roman" w:hAnsi="Times New Roman"/>
          <w:color w:val="000000"/>
          <w:sz w:val="24"/>
          <w:szCs w:val="24"/>
          <w:shd w:val="clear" w:color="auto" w:fill="FFFFFF"/>
          <w:lang w:val="ro-MD"/>
        </w:rPr>
        <w:t>și SAEF</w:t>
      </w:r>
      <w:r w:rsidRPr="005D3402">
        <w:rPr>
          <w:rStyle w:val="sub"/>
          <w:rFonts w:ascii="Times New Roman" w:hAnsi="Times New Roman"/>
          <w:color w:val="000000"/>
          <w:sz w:val="24"/>
          <w:szCs w:val="24"/>
          <w:vertAlign w:val="subscript"/>
          <w:lang w:val="ro-MD"/>
        </w:rPr>
        <w:t xml:space="preserve">h </w:t>
      </w:r>
      <w:r w:rsidRPr="005D3402">
        <w:rPr>
          <w:rFonts w:ascii="Times New Roman" w:hAnsi="Times New Roman"/>
          <w:color w:val="000000"/>
          <w:sz w:val="24"/>
          <w:szCs w:val="24"/>
          <w:shd w:val="clear" w:color="auto" w:fill="FFFFFF"/>
          <w:lang w:val="ro-MD"/>
        </w:rPr>
        <w:t>se determină după cum urmează:</w:t>
      </w:r>
    </w:p>
    <w:p w14:paraId="3B346616" w14:textId="77777777" w:rsidR="00995FFB" w:rsidRPr="005D3402" w:rsidRDefault="00000000">
      <w:pPr>
        <w:widowControl/>
        <w:shd w:val="clear" w:color="auto" w:fill="FFFFFF"/>
        <w:autoSpaceDE/>
        <w:autoSpaceDN/>
        <w:adjustRightInd/>
        <w:spacing w:before="100" w:after="100" w:line="312" w:lineRule="atLeast"/>
        <w:jc w:val="both"/>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GUE</m:t>
              </m:r>
            </m:e>
            <m:sub>
              <m:r>
                <m:rPr>
                  <m:sty m:val="p"/>
                </m:rPr>
                <w:rPr>
                  <w:rFonts w:ascii="Cambria Math" w:hAnsi="Cambria Math"/>
                  <w:color w:val="000000"/>
                  <w:shd w:val="clear" w:color="auto" w:fill="FFFFFF"/>
                  <w:lang w:val="ro-MD"/>
                </w:rPr>
                <m:t>h,bin</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Eh</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Ehr,c</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gmh</m:t>
                  </m:r>
                </m:sub>
              </m:sSub>
            </m:den>
          </m:f>
        </m:oMath>
      </m:oMathPara>
    </w:p>
    <w:p w14:paraId="643D39D3" w14:textId="77777777" w:rsidR="00995FFB" w:rsidRPr="005D3402" w:rsidRDefault="00A73600">
      <w:pPr>
        <w:widowControl/>
        <w:shd w:val="clear" w:color="auto" w:fill="FFFFFF"/>
        <w:autoSpaceDE/>
        <w:autoSpaceDN/>
        <w:adjustRightInd/>
        <w:spacing w:before="100" w:after="100" w:line="312" w:lineRule="atLeast"/>
        <w:jc w:val="both"/>
        <w:rPr>
          <w:color w:val="000000"/>
          <w:shd w:val="clear" w:color="auto" w:fill="FFFFFF"/>
          <w:lang w:val="ro-MD"/>
        </w:rPr>
      </w:pPr>
      <w:r w:rsidRPr="005D3402">
        <w:rPr>
          <w:color w:val="000000"/>
          <w:shd w:val="clear" w:color="auto" w:fill="FFFFFF"/>
          <w:lang w:val="ro-MD"/>
        </w:rPr>
        <w:t>unde:</w:t>
      </w:r>
    </w:p>
    <w:p w14:paraId="1BE039B5"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Q</w:t>
      </w:r>
      <w:r w:rsidRPr="005D3402">
        <w:rPr>
          <w:rStyle w:val="sub"/>
          <w:rFonts w:ascii="Times New Roman" w:hAnsi="Times New Roman"/>
          <w:color w:val="000000"/>
          <w:sz w:val="24"/>
          <w:szCs w:val="24"/>
          <w:vertAlign w:val="subscript"/>
          <w:lang w:val="ro-MD"/>
        </w:rPr>
        <w:t>Eh</w:t>
      </w:r>
      <w:r w:rsidRPr="005D3402">
        <w:rPr>
          <w:rFonts w:ascii="Times New Roman" w:hAnsi="Times New Roman"/>
          <w:color w:val="000000"/>
          <w:sz w:val="24"/>
          <w:szCs w:val="24"/>
          <w:shd w:val="clear" w:color="auto" w:fill="FFFFFF"/>
          <w:lang w:val="ro-MD"/>
        </w:rPr>
        <w:t>= capacitatea efectivă de încălzire, în kW;</w:t>
      </w:r>
    </w:p>
    <w:p w14:paraId="0412975F"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Q</w:t>
      </w:r>
      <w:r w:rsidRPr="005D3402">
        <w:rPr>
          <w:rStyle w:val="sub"/>
          <w:rFonts w:ascii="Times New Roman" w:hAnsi="Times New Roman"/>
          <w:color w:val="000000"/>
          <w:sz w:val="24"/>
          <w:szCs w:val="24"/>
          <w:vertAlign w:val="subscript"/>
          <w:lang w:val="ro-MD"/>
        </w:rPr>
        <w:t xml:space="preserve">Ehr,c </w:t>
      </w:r>
      <w:r w:rsidRPr="005D3402">
        <w:rPr>
          <w:rFonts w:ascii="Times New Roman" w:hAnsi="Times New Roman"/>
          <w:color w:val="000000"/>
          <w:sz w:val="24"/>
          <w:szCs w:val="24"/>
          <w:shd w:val="clear" w:color="auto" w:fill="FFFFFF"/>
          <w:lang w:val="ro-MD"/>
        </w:rPr>
        <w:t>= capacitatea efectivă de recuperare a căldurii, în kW;</w:t>
      </w:r>
    </w:p>
    <w:p w14:paraId="5845B6FB"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Q</w:t>
      </w:r>
      <w:r w:rsidRPr="005D3402">
        <w:rPr>
          <w:rStyle w:val="sub"/>
          <w:rFonts w:ascii="Times New Roman" w:hAnsi="Times New Roman"/>
          <w:color w:val="000000"/>
          <w:sz w:val="24"/>
          <w:szCs w:val="24"/>
          <w:vertAlign w:val="subscript"/>
          <w:lang w:val="ro-MD"/>
        </w:rPr>
        <w:t xml:space="preserve">gmh </w:t>
      </w:r>
      <w:r w:rsidRPr="005D3402">
        <w:rPr>
          <w:rFonts w:ascii="Times New Roman" w:hAnsi="Times New Roman"/>
          <w:color w:val="000000"/>
          <w:sz w:val="24"/>
          <w:szCs w:val="24"/>
          <w:shd w:val="clear" w:color="auto" w:fill="FFFFFF"/>
          <w:lang w:val="ro-MD"/>
        </w:rPr>
        <w:t>= consumul de căldură măsurat pentru încălzire, în kW;</w:t>
      </w:r>
    </w:p>
    <w:p w14:paraId="0589A01E"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GUE</w:t>
      </w:r>
      <w:r w:rsidRPr="005D3402">
        <w:rPr>
          <w:rStyle w:val="sub"/>
          <w:rFonts w:ascii="Times New Roman" w:hAnsi="Times New Roman"/>
          <w:color w:val="000000"/>
          <w:sz w:val="24"/>
          <w:szCs w:val="24"/>
          <w:vertAlign w:val="subscript"/>
          <w:lang w:val="ro-MD"/>
        </w:rPr>
        <w:t xml:space="preserve">h </w:t>
      </w:r>
      <w:r w:rsidRPr="005D3402">
        <w:rPr>
          <w:rFonts w:ascii="Times New Roman" w:hAnsi="Times New Roman"/>
          <w:color w:val="000000"/>
          <w:sz w:val="24"/>
          <w:szCs w:val="24"/>
          <w:shd w:val="clear" w:color="auto" w:fill="FFFFFF"/>
          <w:lang w:val="ro-MD"/>
        </w:rPr>
        <w:t>trebuie să ia în considerare și efectele de degradare cauzate de cicluri, într-un mod similar cu cel al pompelor de căldură electrice,</w:t>
      </w:r>
    </w:p>
    <w:p w14:paraId="0BD045B7" w14:textId="77777777" w:rsidR="00995FFB" w:rsidRPr="005D3402" w:rsidRDefault="00A73600">
      <w:pPr>
        <w:rPr>
          <w:color w:val="000000"/>
          <w:shd w:val="clear" w:color="auto" w:fill="FFFFFF"/>
          <w:lang w:val="ro-MD"/>
        </w:rPr>
      </w:pPr>
      <w:r w:rsidRPr="005D3402">
        <w:rPr>
          <w:color w:val="000000"/>
          <w:shd w:val="clear" w:color="auto" w:fill="FFFFFF"/>
          <w:lang w:val="ro-MD"/>
        </w:rPr>
        <w:t>iar</w:t>
      </w:r>
    </w:p>
    <w:p w14:paraId="500F3467" w14:textId="77777777" w:rsidR="00995FFB" w:rsidRPr="005D3402" w:rsidRDefault="00000000">
      <w:pPr>
        <w:widowControl/>
        <w:shd w:val="clear" w:color="auto" w:fill="FFFFFF"/>
        <w:autoSpaceDE/>
        <w:autoSpaceDN/>
        <w:adjustRightInd/>
        <w:spacing w:before="100" w:after="100" w:line="312" w:lineRule="atLeast"/>
        <w:jc w:val="both"/>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SAEF</m:t>
              </m:r>
            </m:e>
            <m:sub>
              <m:r>
                <m:rPr>
                  <m:sty m:val="p"/>
                </m:rPr>
                <w:rPr>
                  <w:rFonts w:ascii="Cambria Math" w:hAnsi="Cambria Math"/>
                  <w:color w:val="000000"/>
                  <w:shd w:val="clear" w:color="auto" w:fill="FFFFFF"/>
                  <w:lang w:val="ro-MD"/>
                </w:rPr>
                <m:t>h</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r>
                <m:rPr>
                  <m:sty m:val="p"/>
                </m:rPr>
                <w:rPr>
                  <w:rFonts w:ascii="Cambria Math" w:hAnsi="Cambria Math"/>
                  <w:color w:val="000000"/>
                  <w:position w:val="-10"/>
                  <w:shd w:val="clear" w:color="auto" w:fill="FFFFFF"/>
                  <w:lang w:val="ro-MD"/>
                </w:rPr>
                <w:object w:dxaOrig="180" w:dyaOrig="340" w14:anchorId="7458EBA2">
                  <v:shape id="_x0000_i1034" type="#_x0000_t75" alt="" style="width:8.9pt;height:16.85pt" o:ole="">
                    <v:imagedata r:id="rId78" o:title=""/>
                  </v:shape>
                  <o:OLEObject Type="Embed" ProgID="Equation.KSEE3" ShapeID="_x0000_i1034" DrawAspect="Content" ObjectID="_1790601928" r:id="rId83"/>
                </w:objec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ref,h</m:t>
                  </m:r>
                </m:sub>
              </m:sSub>
            </m:num>
            <m:den>
              <m:r>
                <m:rPr>
                  <m:sty m:val="p"/>
                </m:rP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ref,h</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SAEF</m:t>
                      </m:r>
                    </m:e>
                    <m:sub>
                      <m:r>
                        <m:rPr>
                          <m:sty m:val="p"/>
                        </m:rPr>
                        <w:rPr>
                          <w:rFonts w:ascii="Cambria Math" w:hAnsi="Cambria Math"/>
                          <w:color w:val="000000"/>
                          <w:shd w:val="clear" w:color="auto" w:fill="FFFFFF"/>
                          <w:lang w:val="ro-MD"/>
                        </w:rPr>
                        <m:t>h,on</m:t>
                      </m:r>
                    </m:sub>
                  </m:sSub>
                </m:den>
              </m:f>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TO</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TO</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SB</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SB</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CK</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CK</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OFF</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OFF</m:t>
                  </m:r>
                </m:sub>
              </m:sSub>
              <m:r>
                <m:rPr>
                  <m:sty m:val="p"/>
                </m:rPr>
                <w:rPr>
                  <w:rFonts w:ascii="Cambria Math" w:hAnsi="Cambria Math"/>
                  <w:color w:val="000000"/>
                  <w:shd w:val="clear" w:color="auto" w:fill="FFFFFF"/>
                  <w:lang w:val="ro-MD"/>
                </w:rPr>
                <m:t>))</m:t>
              </m:r>
            </m:den>
          </m:f>
        </m:oMath>
      </m:oMathPara>
    </w:p>
    <w:p w14:paraId="725A32B9" w14:textId="77777777" w:rsidR="00995FFB" w:rsidRPr="005D3402" w:rsidRDefault="00A73600">
      <w:pPr>
        <w:rPr>
          <w:color w:val="000000"/>
          <w:shd w:val="clear" w:color="auto" w:fill="FFFFFF"/>
          <w:lang w:val="ro-MD"/>
        </w:rPr>
      </w:pPr>
      <w:r w:rsidRPr="005D3402">
        <w:rPr>
          <w:color w:val="000000"/>
          <w:shd w:val="clear" w:color="auto" w:fill="FFFFFF"/>
          <w:lang w:val="ro-MD"/>
        </w:rPr>
        <w:t>în care</w:t>
      </w:r>
    </w:p>
    <w:p w14:paraId="0958E536" w14:textId="77777777" w:rsidR="00995FFB" w:rsidRPr="005D3402" w:rsidRDefault="00000000">
      <w:pPr>
        <w:widowControl/>
        <w:shd w:val="clear" w:color="auto" w:fill="FFFFFF"/>
        <w:autoSpaceDE/>
        <w:autoSpaceDN/>
        <w:adjustRightInd/>
        <w:spacing w:before="100" w:after="100" w:line="312" w:lineRule="atLeast"/>
        <w:jc w:val="both"/>
        <w:rPr>
          <w:rStyle w:val="italics"/>
          <w:color w:val="000000"/>
          <w:vertAlign w:val="subscript"/>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ref,h</m:t>
              </m:r>
            </m:sub>
          </m:sSub>
          <m: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design,h</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HE</m:t>
              </m:r>
            </m:sub>
          </m:sSub>
        </m:oMath>
      </m:oMathPara>
    </w:p>
    <w:p w14:paraId="325E01CA" w14:textId="77777777" w:rsidR="00995FFB" w:rsidRPr="005D3402" w:rsidRDefault="00A73600">
      <w:pPr>
        <w:widowControl/>
        <w:shd w:val="clear" w:color="auto" w:fill="FFFFFF"/>
        <w:autoSpaceDE/>
        <w:autoSpaceDN/>
        <w:adjustRightInd/>
        <w:spacing w:before="100" w:after="100" w:line="312" w:lineRule="atLeast"/>
        <w:jc w:val="both"/>
        <w:rPr>
          <w:iCs/>
          <w:color w:val="000000"/>
          <w:shd w:val="clear" w:color="auto" w:fill="FFFFFF"/>
          <w:lang w:val="ro-MD"/>
        </w:rPr>
      </w:pPr>
      <w:r w:rsidRPr="005D3402">
        <w:rPr>
          <w:iCs/>
          <w:color w:val="000000"/>
          <w:shd w:val="clear" w:color="auto" w:fill="FFFFFF"/>
          <w:lang w:val="ro-MD"/>
        </w:rPr>
        <w:lastRenderedPageBreak/>
        <w:t xml:space="preserve">și </w:t>
      </w:r>
    </w:p>
    <w:p w14:paraId="5B776C8F" w14:textId="77777777" w:rsidR="00995FFB" w:rsidRPr="005D3402" w:rsidRDefault="00000000">
      <w:pPr>
        <w:widowControl/>
        <w:shd w:val="clear" w:color="auto" w:fill="FFFFFF"/>
        <w:autoSpaceDE/>
        <w:autoSpaceDN/>
        <w:adjustRightInd/>
        <w:spacing w:before="100" w:after="100" w:line="312" w:lineRule="atLeast"/>
        <w:jc w:val="both"/>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SAEF</m:t>
              </m:r>
            </m:e>
            <m:sub>
              <m:r>
                <m:rPr>
                  <m:sty m:val="p"/>
                </m:rPr>
                <w:rPr>
                  <w:rFonts w:ascii="Cambria Math" w:hAnsi="Cambria Math"/>
                  <w:color w:val="000000"/>
                  <w:shd w:val="clear" w:color="auto" w:fill="FFFFFF"/>
                  <w:lang w:val="ro-MD"/>
                </w:rPr>
                <m:t>h,on</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r>
                <m:rPr>
                  <m:sty m:val="p"/>
                </m:rPr>
                <w:rPr>
                  <w:rFonts w:ascii="Cambria Math" w:hAnsi="Cambria Math"/>
                  <w:color w:val="000000"/>
                  <w:position w:val="-10"/>
                  <w:shd w:val="clear" w:color="auto" w:fill="FFFFFF"/>
                  <w:lang w:val="ro-MD"/>
                </w:rPr>
                <w:object w:dxaOrig="180" w:dyaOrig="340" w14:anchorId="3384724E">
                  <v:shape id="_x0000_i1036" type="#_x0000_t75" alt="" style="width:8.9pt;height:16.85pt" o:ole="">
                    <v:imagedata r:id="rId78" o:title=""/>
                  </v:shape>
                  <o:OLEObject Type="Embed" ProgID="Equation.KSEE3" ShapeID="_x0000_i1036" DrawAspect="Content" ObjectID="_1790601929" r:id="rId84"/>
                </w:object>
              </m:r>
              <m:nary>
                <m:naryPr>
                  <m:chr m:val="∑"/>
                  <m:limLoc m:val="undOvr"/>
                  <m:ctrlPr>
                    <w:rPr>
                      <w:rFonts w:ascii="Cambria Math" w:hAnsi="Cambria Math"/>
                      <w:iCs/>
                      <w:color w:val="000000"/>
                      <w:shd w:val="clear" w:color="auto" w:fill="FFFFFF"/>
                      <w:lang w:val="ro-MD"/>
                    </w:rPr>
                  </m:ctrlPr>
                </m:naryPr>
                <m:sub>
                  <m:r>
                    <m:rPr>
                      <m:sty m:val="p"/>
                    </m:rPr>
                    <w:rPr>
                      <w:rFonts w:ascii="Cambria Math" w:hAnsi="Cambria Math"/>
                      <w:color w:val="000000"/>
                      <w:shd w:val="clear" w:color="auto" w:fill="FFFFFF"/>
                      <w:lang w:val="ro-MD"/>
                    </w:rPr>
                    <m:t>j=i</m:t>
                  </m:r>
                </m:sub>
                <m:sup>
                  <m:r>
                    <m:rPr>
                      <m:sty m:val="p"/>
                    </m:rPr>
                    <w:rPr>
                      <w:rFonts w:ascii="Cambria Math" w:hAnsi="Cambria Math"/>
                      <w:color w:val="000000"/>
                      <w:shd w:val="clear" w:color="auto" w:fill="FFFFFF"/>
                      <w:lang w:val="ro-MD"/>
                    </w:rPr>
                    <m:t>n</m:t>
                  </m:r>
                </m:sup>
                <m:e>
                  <m:r>
                    <m:rPr>
                      <m:sty m:val="p"/>
                    </m:rPr>
                    <w:rPr>
                      <w:rFonts w:ascii="Cambria Math" w:hAnsi="Cambria Math"/>
                      <w:color w:val="000000"/>
                      <w:shd w:val="clear" w:color="auto" w:fill="FFFFFF"/>
                      <w:lang w:val="ro-MD"/>
                    </w:rPr>
                    <m:t>hj*</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h</m:t>
                      </m:r>
                    </m:sub>
                  </m:sSub>
                </m:e>
              </m:nary>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num>
            <m:den>
              <m:nary>
                <m:naryPr>
                  <m:chr m:val="∑"/>
                  <m:limLoc m:val="undOvr"/>
                  <m:ctrlPr>
                    <w:rPr>
                      <w:rFonts w:ascii="Cambria Math" w:hAnsi="Cambria Math"/>
                      <w:iCs/>
                      <w:color w:val="000000"/>
                      <w:shd w:val="clear" w:color="auto" w:fill="FFFFFF"/>
                      <w:lang w:val="ro-MD"/>
                    </w:rPr>
                  </m:ctrlPr>
                </m:naryPr>
                <m:sub>
                  <m:r>
                    <m:rPr>
                      <m:sty m:val="p"/>
                    </m:rPr>
                    <w:rPr>
                      <w:rFonts w:ascii="Cambria Math" w:hAnsi="Cambria Math"/>
                      <w:color w:val="000000"/>
                      <w:shd w:val="clear" w:color="auto" w:fill="FFFFFF"/>
                      <w:lang w:val="ro-MD"/>
                    </w:rPr>
                    <m:t>j=i</m:t>
                  </m:r>
                </m:sub>
                <m:sup>
                  <m:r>
                    <m:rPr>
                      <m:sty m:val="p"/>
                    </m:rPr>
                    <w:rPr>
                      <w:rFonts w:ascii="Cambria Math" w:hAnsi="Cambria Math"/>
                      <w:color w:val="000000"/>
                      <w:shd w:val="clear" w:color="auto" w:fill="FFFFFF"/>
                      <w:lang w:val="ro-MD"/>
                    </w:rPr>
                    <m:t>n</m:t>
                  </m:r>
                </m:sup>
                <m:e>
                  <m:r>
                    <m:rPr>
                      <m:sty m:val="p"/>
                    </m:rPr>
                    <w:rPr>
                      <w:rFonts w:ascii="Cambria Math" w:hAnsi="Cambria Math"/>
                      <w:color w:val="000000"/>
                      <w:shd w:val="clear" w:color="auto" w:fill="FFFFFF"/>
                      <w:lang w:val="ro-MD"/>
                    </w:rPr>
                    <m:t>hj*</m:t>
                  </m:r>
                </m:e>
              </m:nary>
              <m:r>
                <m:rPr>
                  <m:sty m:val="p"/>
                </m:rP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h</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AEF</m:t>
                      </m:r>
                    </m:e>
                    <m:sub>
                      <m:r>
                        <m:rPr>
                          <m:sty m:val="p"/>
                        </m:rPr>
                        <w:rPr>
                          <w:rFonts w:ascii="Cambria Math" w:hAnsi="Cambria Math"/>
                          <w:color w:val="000000"/>
                          <w:shd w:val="clear" w:color="auto" w:fill="FFFFFF"/>
                          <w:lang w:val="ro-MD"/>
                        </w:rPr>
                        <m:t>h,bin</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den>
              </m:f>
              <m:r>
                <m:rPr>
                  <m:sty m:val="p"/>
                </m:rPr>
                <w:rPr>
                  <w:rFonts w:ascii="Cambria Math" w:hAnsi="Cambria Math"/>
                  <w:color w:val="000000"/>
                  <w:shd w:val="clear" w:color="auto" w:fill="FFFFFF"/>
                  <w:lang w:val="ro-MD"/>
                </w:rPr>
                <m:t>)</m:t>
              </m:r>
            </m:den>
          </m:f>
        </m:oMath>
      </m:oMathPara>
    </w:p>
    <w:p w14:paraId="0F8CA369" w14:textId="77777777" w:rsidR="00995FFB" w:rsidRPr="005D3402" w:rsidRDefault="00A73600">
      <w:pPr>
        <w:widowControl/>
        <w:shd w:val="clear" w:color="auto" w:fill="FFFFFF"/>
        <w:autoSpaceDE/>
        <w:autoSpaceDN/>
        <w:adjustRightInd/>
        <w:spacing w:before="100" w:after="100" w:line="312" w:lineRule="atLeast"/>
        <w:jc w:val="both"/>
        <w:rPr>
          <w:iCs/>
          <w:color w:val="000000"/>
          <w:shd w:val="clear" w:color="auto" w:fill="FFFFFF"/>
          <w:lang w:val="ro-MD"/>
        </w:rPr>
      </w:pPr>
      <w:r w:rsidRPr="005D3402">
        <w:rPr>
          <w:iCs/>
          <w:color w:val="000000"/>
          <w:shd w:val="clear" w:color="auto" w:fill="FFFFFF"/>
          <w:lang w:val="ro-MD"/>
        </w:rPr>
        <w:t>și</w:t>
      </w:r>
    </w:p>
    <w:p w14:paraId="2165B77B" w14:textId="77777777" w:rsidR="00995FFB" w:rsidRPr="005D3402" w:rsidRDefault="00000000">
      <w:pPr>
        <w:widowControl/>
        <w:shd w:val="clear" w:color="auto" w:fill="FFFFFF"/>
        <w:autoSpaceDE/>
        <w:autoSpaceDN/>
        <w:adjustRightInd/>
        <w:spacing w:before="100" w:after="100" w:line="312" w:lineRule="atLeast"/>
        <w:jc w:val="both"/>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AEF</m:t>
              </m:r>
            </m:e>
            <m:sub>
              <m:r>
                <m:rPr>
                  <m:sty m:val="p"/>
                </m:rPr>
                <w:rPr>
                  <w:rFonts w:ascii="Cambria Math" w:hAnsi="Cambria Math"/>
                  <w:color w:val="000000"/>
                  <w:shd w:val="clear" w:color="auto" w:fill="FFFFFF"/>
                  <w:lang w:val="ro-MD"/>
                </w:rPr>
                <m:t>h,bin</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Eh</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Ehr,c</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Eh</m:t>
                  </m:r>
                </m:sub>
              </m:sSub>
            </m:den>
          </m:f>
        </m:oMath>
      </m:oMathPara>
    </w:p>
    <w:p w14:paraId="563CB656" w14:textId="77777777" w:rsidR="00995FFB" w:rsidRPr="005D3402" w:rsidRDefault="00A73600">
      <w:pPr>
        <w:rPr>
          <w:color w:val="000000"/>
          <w:shd w:val="clear" w:color="auto" w:fill="FFFFFF"/>
          <w:lang w:val="ro-MD"/>
        </w:rPr>
      </w:pPr>
      <w:r w:rsidRPr="005D3402">
        <w:rPr>
          <w:color w:val="000000"/>
          <w:shd w:val="clear" w:color="auto" w:fill="FFFFFF"/>
          <w:lang w:val="ro-MD"/>
        </w:rPr>
        <w:t>și</w:t>
      </w:r>
    </w:p>
    <w:p w14:paraId="722BD41C"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Q</w:t>
      </w:r>
      <w:r w:rsidRPr="005D3402">
        <w:rPr>
          <w:rStyle w:val="sub"/>
          <w:rFonts w:ascii="Times New Roman" w:hAnsi="Times New Roman"/>
          <w:color w:val="000000"/>
          <w:sz w:val="24"/>
          <w:szCs w:val="24"/>
          <w:vertAlign w:val="subscript"/>
          <w:lang w:val="ro-MD"/>
        </w:rPr>
        <w:t>Eh</w:t>
      </w:r>
      <w:r w:rsidRPr="005D3402">
        <w:rPr>
          <w:rFonts w:ascii="Times New Roman" w:hAnsi="Times New Roman"/>
          <w:color w:val="000000"/>
          <w:sz w:val="24"/>
          <w:szCs w:val="24"/>
          <w:shd w:val="clear" w:color="auto" w:fill="FFFFFF"/>
          <w:lang w:val="ro-MD"/>
        </w:rPr>
        <w:t>= capacitatea efectivă de încălzire, în kW;</w:t>
      </w:r>
    </w:p>
    <w:p w14:paraId="16753255"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Q</w:t>
      </w:r>
      <w:r w:rsidRPr="005D3402">
        <w:rPr>
          <w:rStyle w:val="sub"/>
          <w:rFonts w:ascii="Times New Roman" w:hAnsi="Times New Roman"/>
          <w:color w:val="000000"/>
          <w:sz w:val="24"/>
          <w:szCs w:val="24"/>
          <w:vertAlign w:val="subscript"/>
          <w:lang w:val="ro-MD"/>
        </w:rPr>
        <w:t xml:space="preserve">Ehr,c </w:t>
      </w:r>
      <w:r w:rsidRPr="005D3402">
        <w:rPr>
          <w:rFonts w:ascii="Times New Roman" w:hAnsi="Times New Roman"/>
          <w:color w:val="000000"/>
          <w:sz w:val="24"/>
          <w:szCs w:val="24"/>
          <w:shd w:val="clear" w:color="auto" w:fill="FFFFFF"/>
          <w:lang w:val="ro-MD"/>
        </w:rPr>
        <w:t>= capacitatea efectivă de recuperare a căldurii, în kW;</w:t>
      </w:r>
    </w:p>
    <w:p w14:paraId="2918999B"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w:t>
      </w:r>
      <w:r w:rsidRPr="005D3402">
        <w:rPr>
          <w:rStyle w:val="sub"/>
          <w:rFonts w:ascii="Times New Roman" w:hAnsi="Times New Roman"/>
          <w:color w:val="000000"/>
          <w:sz w:val="24"/>
          <w:szCs w:val="24"/>
          <w:vertAlign w:val="subscript"/>
          <w:lang w:val="ro-MD"/>
        </w:rPr>
        <w:t xml:space="preserve">Eh </w:t>
      </w:r>
      <w:r w:rsidRPr="005D3402">
        <w:rPr>
          <w:rFonts w:ascii="Times New Roman" w:hAnsi="Times New Roman"/>
          <w:color w:val="000000"/>
          <w:sz w:val="24"/>
          <w:szCs w:val="24"/>
          <w:shd w:val="clear" w:color="auto" w:fill="FFFFFF"/>
          <w:lang w:val="ro-MD"/>
        </w:rPr>
        <w:t>= aportul efectiv de putere electrică pentru încălzire, în kW;</w:t>
      </w:r>
    </w:p>
    <w:p w14:paraId="2FC9A806"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GUE</w:t>
      </w:r>
      <w:r w:rsidRPr="005D3402">
        <w:rPr>
          <w:rStyle w:val="sub"/>
          <w:rFonts w:ascii="Times New Roman" w:hAnsi="Times New Roman"/>
          <w:color w:val="000000"/>
          <w:sz w:val="24"/>
          <w:szCs w:val="24"/>
          <w:vertAlign w:val="subscript"/>
          <w:lang w:val="ro-MD"/>
        </w:rPr>
        <w:t xml:space="preserve">h </w:t>
      </w:r>
      <w:r w:rsidRPr="005D3402">
        <w:rPr>
          <w:rFonts w:ascii="Times New Roman" w:hAnsi="Times New Roman"/>
          <w:color w:val="000000"/>
          <w:sz w:val="24"/>
          <w:szCs w:val="24"/>
          <w:shd w:val="clear" w:color="auto" w:fill="FFFFFF"/>
          <w:lang w:val="ro-MD"/>
        </w:rPr>
        <w:t>trebuie să ia în considerare și efectele de degradare cauzate de cicluri, într-un mod similar cu cel al pompelor de căldură electrice.</w:t>
      </w:r>
    </w:p>
    <w:p w14:paraId="663FCA6A" w14:textId="77777777" w:rsidR="00995FFB" w:rsidRPr="005D3402" w:rsidRDefault="00A73600">
      <w:pPr>
        <w:pStyle w:val="ListParagraph"/>
        <w:spacing w:after="0"/>
        <w:ind w:left="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Pentru unitățile cu capacitate fixă:</w:t>
      </w:r>
    </w:p>
    <w:p w14:paraId="3845355A" w14:textId="77777777" w:rsidR="00995FFB" w:rsidRPr="005D3402" w:rsidRDefault="00A73600">
      <w:pPr>
        <w:ind w:firstLineChars="200" w:firstLine="480"/>
        <w:jc w:val="both"/>
        <w:rPr>
          <w:color w:val="000000"/>
          <w:shd w:val="clear" w:color="auto" w:fill="FFFFFF"/>
          <w:lang w:val="ro-MD"/>
        </w:rPr>
      </w:pPr>
      <w:r w:rsidRPr="005D3402">
        <w:rPr>
          <w:color w:val="000000"/>
          <w:shd w:val="clear" w:color="auto" w:fill="FFFFFF"/>
          <w:lang w:val="ro-MD"/>
        </w:rPr>
        <w:t>În cazul în care cea mai scăzută capacitate de încălzire declarată depășește sarcina parțială pentru încălzire (sau rata capacității CR</w:t>
      </w:r>
      <w:r w:rsidRPr="005D3402">
        <w:rPr>
          <w:rStyle w:val="sub"/>
          <w:color w:val="000000"/>
          <w:vertAlign w:val="subscript"/>
          <w:lang w:val="ro-MD"/>
        </w:rPr>
        <w:t>u</w:t>
      </w:r>
      <w:r w:rsidRPr="005D3402">
        <w:rPr>
          <w:rFonts w:hint="eastAsia"/>
          <w:color w:val="000000"/>
          <w:shd w:val="clear" w:color="auto" w:fill="FFFFFF"/>
          <w:lang w:val="ro-MD"/>
        </w:rPr>
        <w:t>≤</w:t>
      </w:r>
      <w:r w:rsidRPr="005D3402">
        <w:rPr>
          <w:rFonts w:hint="eastAsia"/>
          <w:color w:val="000000"/>
          <w:shd w:val="clear" w:color="auto" w:fill="FFFFFF"/>
          <w:lang w:val="ro-MD"/>
        </w:rPr>
        <w:t>1,0):</w:t>
      </w:r>
    </w:p>
    <w:p w14:paraId="521C864D" w14:textId="77777777" w:rsidR="00995FFB" w:rsidRPr="005D3402" w:rsidRDefault="00000000">
      <w:pPr>
        <w:widowControl/>
        <w:shd w:val="clear" w:color="auto" w:fill="FFFFFF"/>
        <w:autoSpaceDE/>
        <w:autoSpaceDN/>
        <w:adjustRightInd/>
        <w:spacing w:before="100" w:after="100" w:line="312" w:lineRule="atLeast"/>
        <w:jc w:val="both"/>
        <w:rPr>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GUE</m:t>
              </m:r>
            </m:e>
            <m:sub>
              <m:r>
                <m:rPr>
                  <m:sty m:val="p"/>
                </m:rPr>
                <w:rPr>
                  <w:rFonts w:ascii="Cambria Math" w:hAnsi="Cambria Math"/>
                  <w:color w:val="000000"/>
                  <w:shd w:val="clear" w:color="auto" w:fill="FFFFFF"/>
                  <w:lang w:val="ro-MD"/>
                </w:rPr>
                <m:t>h,bin</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GUE</m:t>
              </m:r>
            </m:e>
            <m:sub>
              <m:r>
                <m:rPr>
                  <m:sty m:val="p"/>
                </m:rPr>
                <w:rPr>
                  <w:rFonts w:ascii="Cambria Math" w:hAnsi="Cambria Math"/>
                  <w:color w:val="000000"/>
                  <w:shd w:val="clear" w:color="auto" w:fill="FFFFFF"/>
                  <w:lang w:val="ro-MD"/>
                </w:rPr>
                <m:t>d</m:t>
              </m:r>
            </m:sub>
          </m:sSub>
          <m:r>
            <m:rPr>
              <m:sty m:val="p"/>
            </m:rPr>
            <w:rPr>
              <w:rFonts w:ascii="Cambria Math" w:hAnsi="Cambria Math"/>
              <w:color w:val="000000"/>
              <w:shd w:val="clear" w:color="auto" w:fill="FFFFFF"/>
              <w:lang w:val="ro-MD"/>
            </w:rPr>
            <m:t>*</m:t>
          </m:r>
          <m:r>
            <m:rPr>
              <m:sty m:val="p"/>
            </m:rPr>
            <w:rPr>
              <w:rFonts w:ascii="Cambria Math" w:hAnsi="Cambria Math" w:hint="eastAsia"/>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1</m:t>
              </m:r>
              <m:r>
                <m:rPr>
                  <m:sty m:val="p"/>
                </m:rPr>
                <w:rPr>
                  <w:rFonts w:ascii="Cambria Math" w:hAnsi="Cambria Math" w:hint="eastAsia"/>
                  <w:color w:val="000000"/>
                  <w:shd w:val="clear" w:color="auto" w:fill="FFFFFF"/>
                  <w:lang w:val="ro-MD"/>
                </w:rPr>
                <m:t>－</m:t>
              </m:r>
              <m:r>
                <m:rPr>
                  <m:sty m:val="p"/>
                </m:rPr>
                <w:rPr>
                  <w:rFonts w:ascii="Cambria Math" w:hAnsi="Cambria Math"/>
                  <w:color w:val="000000"/>
                  <w:shd w:val="clear" w:color="auto" w:fill="FFFFFF"/>
                  <w:lang w:val="ro-MD"/>
                </w:rPr>
                <m:t>C</m:t>
              </m:r>
            </m:e>
            <m:sub>
              <m:r>
                <m:rPr>
                  <m:sty m:val="p"/>
                </m:rPr>
                <w:rPr>
                  <w:rFonts w:ascii="Cambria Math" w:hAnsi="Cambria Math"/>
                  <w:color w:val="000000"/>
                  <w:shd w:val="clear" w:color="auto" w:fill="FFFFFF"/>
                  <w:lang w:val="ro-MD"/>
                </w:rPr>
                <m:t>d</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(1-CR</m:t>
              </m:r>
            </m:e>
            <m:sub>
              <m:r>
                <m:rPr>
                  <m:sty m:val="p"/>
                </m:rPr>
                <w:rPr>
                  <w:rFonts w:ascii="Cambria Math" w:hAnsi="Cambria Math"/>
                  <w:color w:val="000000"/>
                  <w:shd w:val="clear" w:color="auto" w:fill="FFFFFF"/>
                  <w:lang w:val="ro-MD"/>
                </w:rPr>
                <m:t>u</m:t>
              </m:r>
            </m:sub>
          </m:sSub>
          <m:r>
            <m:rPr>
              <m:sty m:val="p"/>
            </m:rPr>
            <w:rPr>
              <w:rFonts w:ascii="Cambria Math" w:hAnsi="Cambria Math"/>
              <w:color w:val="000000"/>
              <w:shd w:val="clear" w:color="auto" w:fill="FFFFFF"/>
              <w:lang w:val="ro-MD"/>
            </w:rPr>
            <m:t>)</m:t>
          </m:r>
          <m:r>
            <m:rPr>
              <m:sty m:val="p"/>
            </m:rPr>
            <w:rPr>
              <w:rFonts w:ascii="Cambria Math" w:hAnsi="Cambria Math" w:hint="eastAsia"/>
              <w:color w:val="000000"/>
              <w:shd w:val="clear" w:color="auto" w:fill="FFFFFF"/>
              <w:lang w:val="ro-MD"/>
            </w:rPr>
            <m:t>｝</m:t>
          </m:r>
        </m:oMath>
      </m:oMathPara>
    </w:p>
    <w:p w14:paraId="2B591230" w14:textId="77777777" w:rsidR="00995FFB" w:rsidRPr="005D3402" w:rsidRDefault="00A73600">
      <w:pPr>
        <w:rPr>
          <w:color w:val="000000"/>
          <w:shd w:val="clear" w:color="auto" w:fill="FFFFFF"/>
          <w:lang w:val="ro-MD"/>
        </w:rPr>
      </w:pPr>
      <w:r w:rsidRPr="005D3402">
        <w:rPr>
          <w:color w:val="000000"/>
          <w:shd w:val="clear" w:color="auto" w:fill="FFFFFF"/>
          <w:lang w:val="ro-MD"/>
        </w:rPr>
        <w:t>iar</w:t>
      </w:r>
    </w:p>
    <w:p w14:paraId="131B8997" w14:textId="77777777" w:rsidR="00995FFB" w:rsidRPr="005D3402" w:rsidRDefault="00000000">
      <w:pPr>
        <w:widowControl/>
        <w:shd w:val="clear" w:color="auto" w:fill="FFFFFF"/>
        <w:autoSpaceDE/>
        <w:autoSpaceDN/>
        <w:adjustRightInd/>
        <w:spacing w:before="100" w:after="100" w:line="312" w:lineRule="atLeast"/>
        <w:jc w:val="both"/>
        <w:rPr>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AEF</m:t>
              </m:r>
            </m:e>
            <m:sub>
              <m:r>
                <m:rPr>
                  <m:sty m:val="p"/>
                </m:rPr>
                <w:rPr>
                  <w:rFonts w:ascii="Cambria Math" w:hAnsi="Cambria Math"/>
                  <w:color w:val="000000"/>
                  <w:shd w:val="clear" w:color="auto" w:fill="FFFFFF"/>
                  <w:lang w:val="ro-MD"/>
                </w:rPr>
                <m:t>h,bin</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AEF</m:t>
              </m:r>
            </m:e>
            <m:sub>
              <m:r>
                <m:rPr>
                  <m:sty m:val="p"/>
                </m:rPr>
                <w:rPr>
                  <w:rFonts w:ascii="Cambria Math" w:hAnsi="Cambria Math"/>
                  <w:color w:val="000000"/>
                  <w:shd w:val="clear" w:color="auto" w:fill="FFFFFF"/>
                  <w:lang w:val="ro-MD"/>
                </w:rPr>
                <m:t>d</m:t>
              </m:r>
            </m:sub>
          </m:sSub>
          <m:r>
            <m:rPr>
              <m:sty m:val="p"/>
            </m:rPr>
            <w:rPr>
              <w:rFonts w:ascii="Cambria Math" w:hAnsi="Cambria Math"/>
              <w:color w:val="000000"/>
              <w:shd w:val="clear" w:color="auto" w:fill="FFFFFF"/>
              <w:lang w:val="ro-MD"/>
            </w:rPr>
            <m:t>*</m:t>
          </m:r>
          <m:r>
            <m:rPr>
              <m:sty m:val="p"/>
            </m:rPr>
            <w:rPr>
              <w:rFonts w:ascii="Cambria Math" w:hAnsi="Cambria Math" w:hint="eastAsia"/>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1</m:t>
              </m:r>
              <m:r>
                <m:rPr>
                  <m:sty m:val="p"/>
                </m:rPr>
                <w:rPr>
                  <w:rFonts w:ascii="Cambria Math" w:hAnsi="Cambria Math" w:hint="eastAsia"/>
                  <w:color w:val="000000"/>
                  <w:shd w:val="clear" w:color="auto" w:fill="FFFFFF"/>
                  <w:lang w:val="ro-MD"/>
                </w:rPr>
                <m:t>－</m:t>
              </m:r>
              <m:r>
                <m:rPr>
                  <m:sty m:val="p"/>
                </m:rPr>
                <w:rPr>
                  <w:rFonts w:ascii="Cambria Math" w:hAnsi="Cambria Math"/>
                  <w:color w:val="000000"/>
                  <w:shd w:val="clear" w:color="auto" w:fill="FFFFFF"/>
                  <w:lang w:val="ro-MD"/>
                </w:rPr>
                <m:t>C</m:t>
              </m:r>
            </m:e>
            <m:sub>
              <m:r>
                <m:rPr>
                  <m:sty m:val="p"/>
                </m:rPr>
                <w:rPr>
                  <w:rFonts w:ascii="Cambria Math" w:hAnsi="Cambria Math"/>
                  <w:color w:val="000000"/>
                  <w:shd w:val="clear" w:color="auto" w:fill="FFFFFF"/>
                  <w:lang w:val="ro-MD"/>
                </w:rPr>
                <m:t>d</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(1-CR</m:t>
              </m:r>
            </m:e>
            <m:sub>
              <m:r>
                <m:rPr>
                  <m:sty m:val="p"/>
                </m:rPr>
                <w:rPr>
                  <w:rFonts w:ascii="Cambria Math" w:hAnsi="Cambria Math"/>
                  <w:color w:val="000000"/>
                  <w:shd w:val="clear" w:color="auto" w:fill="FFFFFF"/>
                  <w:lang w:val="ro-MD"/>
                </w:rPr>
                <m:t>u</m:t>
              </m:r>
            </m:sub>
          </m:sSub>
          <m:r>
            <m:rPr>
              <m:sty m:val="p"/>
            </m:rPr>
            <w:rPr>
              <w:rFonts w:ascii="Cambria Math" w:hAnsi="Cambria Math"/>
              <w:color w:val="000000"/>
              <w:shd w:val="clear" w:color="auto" w:fill="FFFFFF"/>
              <w:lang w:val="ro-MD"/>
            </w:rPr>
            <m:t>)</m:t>
          </m:r>
          <m:r>
            <m:rPr>
              <m:sty m:val="p"/>
            </m:rPr>
            <w:rPr>
              <w:rFonts w:ascii="Cambria Math" w:hAnsi="Cambria Math" w:hint="eastAsia"/>
              <w:color w:val="000000"/>
              <w:shd w:val="clear" w:color="auto" w:fill="FFFFFF"/>
              <w:lang w:val="ro-MD"/>
            </w:rPr>
            <m:t>｝</m:t>
          </m:r>
        </m:oMath>
      </m:oMathPara>
    </w:p>
    <w:p w14:paraId="227A2AA4"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43C2A5AD" w14:textId="77777777" w:rsidR="00995FFB" w:rsidRPr="005D3402" w:rsidRDefault="00A73600">
      <w:pPr>
        <w:pStyle w:val="ListParagraph"/>
        <w:numPr>
          <w:ilvl w:val="1"/>
          <w:numId w:val="30"/>
        </w:numPr>
        <w:spacing w:after="0" w:line="255" w:lineRule="auto"/>
        <w:ind w:left="1060" w:hanging="363"/>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GUE</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rata eficienței utilizării gazelor declarată la temperatura exterioară 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w:t>
      </w:r>
    </w:p>
    <w:p w14:paraId="1D5ABE5C" w14:textId="77777777" w:rsidR="00995FFB" w:rsidRPr="005D3402" w:rsidRDefault="00A73600">
      <w:pPr>
        <w:pStyle w:val="ListParagraph"/>
        <w:numPr>
          <w:ilvl w:val="1"/>
          <w:numId w:val="30"/>
        </w:numPr>
        <w:spacing w:after="0" w:line="255" w:lineRule="auto"/>
        <w:ind w:left="1060" w:hanging="363"/>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AEF</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factorul de energie auxiliară declarat la temperatura exterioară 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w:t>
      </w:r>
    </w:p>
    <w:p w14:paraId="3D45811A" w14:textId="77777777" w:rsidR="00995FFB" w:rsidRPr="005D3402" w:rsidRDefault="00A73600">
      <w:pPr>
        <w:pStyle w:val="ListParagraph"/>
        <w:numPr>
          <w:ilvl w:val="1"/>
          <w:numId w:val="30"/>
        </w:numPr>
        <w:spacing w:after="0" w:line="255" w:lineRule="auto"/>
        <w:ind w:left="1060" w:hanging="363"/>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 0,25 (valoare implicită) sau stabilit prin intermediul unei încercări la ciclu;</w:t>
      </w:r>
    </w:p>
    <w:p w14:paraId="2E768655" w14:textId="77777777" w:rsidR="00995FFB" w:rsidRPr="005D3402" w:rsidRDefault="00A73600">
      <w:pPr>
        <w:rPr>
          <w:color w:val="000000"/>
          <w:shd w:val="clear" w:color="auto" w:fill="FFFFFF"/>
          <w:lang w:val="ro-MD"/>
        </w:rPr>
      </w:pPr>
      <w:r w:rsidRPr="005D3402">
        <w:rPr>
          <w:color w:val="000000"/>
          <w:shd w:val="clear" w:color="auto" w:fill="FFFFFF"/>
          <w:lang w:val="ro-MD"/>
        </w:rPr>
        <w:t>și</w:t>
      </w:r>
    </w:p>
    <w:p w14:paraId="140C3416" w14:textId="77777777" w:rsidR="00995FFB" w:rsidRPr="005D3402" w:rsidRDefault="00000000">
      <w:pPr>
        <w:widowControl/>
        <w:shd w:val="clear" w:color="auto" w:fill="FFFFFF"/>
        <w:autoSpaceDE/>
        <w:autoSpaceDN/>
        <w:adjustRightInd/>
        <w:spacing w:before="100" w:after="100" w:line="312" w:lineRule="atLeast"/>
        <w:jc w:val="both"/>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CR</m:t>
              </m:r>
            </m:e>
            <m:sub>
              <m:r>
                <m:rPr>
                  <m:sty m:val="p"/>
                </m:rPr>
                <w:rPr>
                  <w:rFonts w:ascii="Cambria Math" w:hAnsi="Cambria Math"/>
                  <w:color w:val="000000"/>
                  <w:shd w:val="clear" w:color="auto" w:fill="FFFFFF"/>
                  <w:lang w:val="ro-MD"/>
                </w:rPr>
                <m:t>u</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H</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Eh</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Ehr</m:t>
                  </m:r>
                </m:sub>
              </m:sSub>
            </m:den>
          </m:f>
        </m:oMath>
      </m:oMathPara>
    </w:p>
    <w:p w14:paraId="3336F53A" w14:textId="77777777" w:rsidR="00995FFB" w:rsidRPr="005D3402" w:rsidRDefault="00A73600">
      <w:pPr>
        <w:pStyle w:val="ListParagraph"/>
        <w:spacing w:after="0" w:line="255" w:lineRule="auto"/>
        <w:ind w:left="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-Pentru unitățile cu capacitate în trepte sau variabilă:</w:t>
      </w:r>
    </w:p>
    <w:p w14:paraId="5E6A859D" w14:textId="77777777" w:rsidR="00995FFB" w:rsidRPr="005D3402" w:rsidRDefault="00A73600">
      <w:pPr>
        <w:pStyle w:val="ListParagraph"/>
        <w:spacing w:after="0" w:line="255" w:lineRule="auto"/>
        <w:ind w:leftChars="250" w:left="600" w:firstLineChars="200" w:firstLine="48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Se determină capacitatea de încălzire declarată și la cea mai apropiată treaptă sau creștere a controlului capacității unității pentru a atinge sarcina termică necesară.</w:t>
      </w:r>
    </w:p>
    <w:p w14:paraId="3794C62E" w14:textId="77777777" w:rsidR="00995FFB" w:rsidRPr="005D3402" w:rsidRDefault="00A73600">
      <w:pPr>
        <w:pStyle w:val="ListParagraph"/>
        <w:spacing w:after="0" w:line="255" w:lineRule="auto"/>
        <w:ind w:leftChars="250" w:left="600" w:firstLineChars="200" w:firstLine="48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Dacă această treaptă permite capacității de încălzire să atingă sarcina de încălzire necesară într-o marjă de ±10% (de exemplu, între 9,9 kW și 8,1kW pentru o sarcină de încălzire necesară de 9 kW), se consideră că GUE</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este egală cu GUE</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iar AEF</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se consideră că este egal cu AEF</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w:t>
      </w:r>
    </w:p>
    <w:p w14:paraId="6183ACFF" w14:textId="77777777" w:rsidR="00995FFB" w:rsidRPr="005D3402" w:rsidRDefault="00A73600">
      <w:pPr>
        <w:pStyle w:val="ListParagraph"/>
        <w:spacing w:after="0" w:line="255" w:lineRule="auto"/>
        <w:ind w:leftChars="250" w:left="600" w:firstLineChars="200" w:firstLine="48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Dacă această treaptă nu permite capacității de încălzire atingerea sarcinii de încălzire necesare într-o marjă de ±10% (de exemplu, între 9,9 kW și 8,1kW pentru o sarcină de încălzire necesară de 9 kW), se determină capacitatea, precum și GUE</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și AEF</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la temperaturile sarcinii parțiale definite pentru treptele de ambele părți ale sarcinii de încălzire necesare. Capacitatea de încălzire în sarcină parțială, GUE</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și AEF</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la sarcina de încălzire necesară se determină ulterior prin interpolare liniară între rezultatele obținute la cele două trepte.</w:t>
      </w:r>
    </w:p>
    <w:p w14:paraId="1390AE1F" w14:textId="77777777" w:rsidR="00995FFB" w:rsidRPr="005D3402" w:rsidRDefault="00A73600">
      <w:pPr>
        <w:pStyle w:val="ListParagraph"/>
        <w:spacing w:after="0" w:line="255" w:lineRule="auto"/>
        <w:ind w:leftChars="250" w:left="600" w:firstLineChars="200" w:firstLine="48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Dacă cea mai mică treaptă de control a unității permite numai o capacitate de încălzire declarată mai ridicată decât sarcina de încălzire necesară, GUE</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și AEF</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la rata sarcinii parțiale necesare se calculează utilizând abordarea prevăzută pentru unitățile cu capacitate fixă.</w:t>
      </w:r>
    </w:p>
    <w:p w14:paraId="30749BED" w14:textId="77777777" w:rsidR="00995FFB" w:rsidRPr="005D3402" w:rsidRDefault="00A73600">
      <w:pPr>
        <w:pStyle w:val="ListParagraph"/>
        <w:spacing w:after="0" w:line="255" w:lineRule="auto"/>
        <w:ind w:leftChars="250" w:left="600" w:firstLineChars="200" w:firstLine="48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Pentru intervalele care reprezintă alte condiții de funcționare decât cele descrise mai sus, GUE</w:t>
      </w:r>
      <w:r w:rsidRPr="005D3402">
        <w:rPr>
          <w:rStyle w:val="sub"/>
          <w:rFonts w:ascii="Times New Roman" w:hAnsi="Times New Roman"/>
          <w:color w:val="000000"/>
          <w:sz w:val="24"/>
          <w:szCs w:val="24"/>
          <w:vertAlign w:val="subscript"/>
          <w:lang w:val="ro-MD"/>
        </w:rPr>
        <w:t xml:space="preserve">bin </w:t>
      </w:r>
      <w:r w:rsidRPr="005D3402">
        <w:rPr>
          <w:rFonts w:ascii="Times New Roman" w:hAnsi="Times New Roman"/>
          <w:color w:val="000000"/>
          <w:sz w:val="24"/>
          <w:szCs w:val="24"/>
          <w:shd w:val="clear" w:color="auto" w:fill="FFFFFF"/>
          <w:lang w:val="ro-MD"/>
        </w:rPr>
        <w:t>și AEF</w:t>
      </w:r>
      <w:r w:rsidRPr="005D3402">
        <w:rPr>
          <w:rStyle w:val="sub"/>
          <w:rFonts w:ascii="Times New Roman" w:hAnsi="Times New Roman"/>
          <w:color w:val="000000"/>
          <w:sz w:val="24"/>
          <w:szCs w:val="24"/>
          <w:vertAlign w:val="subscript"/>
          <w:lang w:val="ro-MD"/>
        </w:rPr>
        <w:t xml:space="preserve">bin </w:t>
      </w:r>
      <w:r w:rsidRPr="005D3402">
        <w:rPr>
          <w:rFonts w:ascii="Times New Roman" w:hAnsi="Times New Roman"/>
          <w:color w:val="000000"/>
          <w:sz w:val="24"/>
          <w:szCs w:val="24"/>
          <w:shd w:val="clear" w:color="auto" w:fill="FFFFFF"/>
          <w:lang w:val="ro-MD"/>
        </w:rPr>
        <w:t xml:space="preserve">se stabilesc prin interpolare, cu excepția condițiilor de sarcină </w:t>
      </w:r>
      <w:r w:rsidRPr="005D3402">
        <w:rPr>
          <w:rFonts w:ascii="Times New Roman" w:hAnsi="Times New Roman"/>
          <w:color w:val="000000"/>
          <w:sz w:val="24"/>
          <w:szCs w:val="24"/>
          <w:shd w:val="clear" w:color="auto" w:fill="FFFFFF"/>
          <w:lang w:val="ro-MD"/>
        </w:rPr>
        <w:lastRenderedPageBreak/>
        <w:t>parțială care depășesc condiția A de sarcină parțială, pentru care se utilizează aceleași valori ca pentru condiția A, precum și a condițiilor de sarcină parțială care nu depășesc condiția D de sarcină parțială, pentru care se utilizează aceleași valori ca pentru condiția D.</w:t>
      </w:r>
    </w:p>
    <w:p w14:paraId="048EA393" w14:textId="77777777" w:rsidR="00995FFB" w:rsidRPr="005D3402" w:rsidRDefault="00A73600">
      <w:pPr>
        <w:numPr>
          <w:ilvl w:val="0"/>
          <w:numId w:val="51"/>
        </w:numPr>
        <w:rPr>
          <w:rStyle w:val="bold"/>
          <w:b/>
          <w:bCs/>
          <w:color w:val="000000"/>
          <w:lang w:val="ro-MD"/>
        </w:rPr>
      </w:pPr>
      <w:r w:rsidRPr="005D3402">
        <w:rPr>
          <w:rStyle w:val="bold"/>
          <w:b/>
          <w:bCs/>
          <w:color w:val="000000"/>
          <w:lang w:val="ro-MD"/>
        </w:rPr>
        <w:t>Calculul eficienței energetice sezoniere aferente răcirii incintelor în cazul răcitoarelor și al aparatelor de aer condiționat</w:t>
      </w:r>
    </w:p>
    <w:p w14:paraId="6F25F506" w14:textId="77777777" w:rsidR="00995FFB" w:rsidRPr="005D3402" w:rsidRDefault="00A73600">
      <w:pPr>
        <w:pStyle w:val="ListParagraph"/>
        <w:numPr>
          <w:ilvl w:val="0"/>
          <w:numId w:val="55"/>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Pentru răcitoare și aparate de aer condiționat care utilizează energie electrică</w:t>
      </w:r>
    </w:p>
    <w:p w14:paraId="1E35D0FB" w14:textId="77777777" w:rsidR="00995FFB" w:rsidRPr="005D3402" w:rsidRDefault="00A73600">
      <w:pPr>
        <w:pStyle w:val="ListParagraph"/>
        <w:numPr>
          <w:ilvl w:val="0"/>
          <w:numId w:val="56"/>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Eficiența energetică sezonieră aferentă răcirii spațiilor η</w:t>
      </w:r>
      <w:r w:rsidRPr="005D3402">
        <w:rPr>
          <w:rStyle w:val="sub"/>
          <w:rFonts w:ascii="Times New Roman" w:hAnsi="Times New Roman"/>
          <w:color w:val="000000"/>
          <w:sz w:val="24"/>
          <w:szCs w:val="24"/>
          <w:vertAlign w:val="subscript"/>
          <w:lang w:val="ro-MD"/>
        </w:rPr>
        <w:t xml:space="preserve">S,c </w:t>
      </w:r>
      <w:r w:rsidRPr="005D3402">
        <w:rPr>
          <w:rFonts w:ascii="Times New Roman" w:hAnsi="Times New Roman"/>
          <w:color w:val="000000"/>
          <w:sz w:val="24"/>
          <w:szCs w:val="24"/>
          <w:shd w:val="clear" w:color="auto" w:fill="FFFFFF"/>
          <w:lang w:val="ro-MD"/>
        </w:rPr>
        <w:t>este definită ca:</w:t>
      </w:r>
    </w:p>
    <w:p w14:paraId="119EF2F2" w14:textId="77777777" w:rsidR="00995FFB" w:rsidRPr="005D3402" w:rsidRDefault="00000000">
      <w:pPr>
        <w:widowControl/>
        <w:shd w:val="clear" w:color="auto" w:fill="FFFFFF"/>
        <w:autoSpaceDE/>
        <w:autoSpaceDN/>
        <w:adjustRightInd/>
        <w:spacing w:before="100" w:after="100" w:line="312" w:lineRule="atLeast"/>
        <w:jc w:val="both"/>
        <w:rPr>
          <w:rStyle w:val="italics"/>
          <w:color w:val="000000"/>
          <w:vertAlign w:val="subscript"/>
          <w:lang w:val="ro-MD"/>
        </w:rPr>
      </w:pPr>
      <m:oMathPara>
        <m:oMath>
          <m:sSub>
            <m:sSubPr>
              <m:ctrlPr>
                <w:rPr>
                  <w:rFonts w:ascii="Cambria Math" w:hAnsi="Cambria Math"/>
                  <w:iCs/>
                  <w:color w:val="000000"/>
                  <w:shd w:val="clear" w:color="auto" w:fill="FFFFFF"/>
                  <w:lang w:val="ro-MD"/>
                </w:rPr>
              </m:ctrlPr>
            </m:sSubPr>
            <m:e>
              <m:r>
                <m:rPr>
                  <m:sty m:val="p"/>
                </m:rPr>
                <w:rPr>
                  <w:rStyle w:val="italics"/>
                  <w:rFonts w:ascii="Cambria Math" w:eastAsia="Arial Unicode MS" w:hAnsi="Cambria Math"/>
                  <w:color w:val="000000"/>
                  <w:lang w:val="ro-MD"/>
                </w:rPr>
                <m:t>η</m:t>
              </m:r>
            </m:e>
            <m:sub>
              <m:r>
                <m:rPr>
                  <m:sty m:val="p"/>
                </m:rPr>
                <w:rPr>
                  <w:rStyle w:val="italics"/>
                  <w:rFonts w:ascii="Cambria Math" w:eastAsia="Arial Unicode MS" w:hAnsi="Cambria Math"/>
                  <w:color w:val="000000"/>
                  <w:vertAlign w:val="subscript"/>
                  <w:lang w:val="ro-MD"/>
                </w:rPr>
                <m:t>S,c</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r>
                <m:rPr>
                  <m:sty m:val="p"/>
                </m:rPr>
                <w:rPr>
                  <w:rFonts w:ascii="Cambria Math" w:hAnsi="Cambria Math"/>
                  <w:color w:val="000000"/>
                  <w:shd w:val="clear" w:color="auto" w:fill="FFFFFF"/>
                  <w:lang w:val="ro-MD"/>
                </w:rPr>
                <m:t>SEER</m:t>
              </m:r>
            </m:num>
            <m:den>
              <m:r>
                <m:rPr>
                  <m:sty m:val="p"/>
                </m:rPr>
                <w:rPr>
                  <w:rFonts w:ascii="Cambria Math" w:hAnsi="Cambria Math"/>
                  <w:color w:val="000000"/>
                  <w:shd w:val="clear" w:color="auto" w:fill="FFFFFF"/>
                  <w:lang w:val="ro-MD"/>
                </w:rPr>
                <m:t>CC</m:t>
              </m:r>
            </m:den>
          </m:f>
          <m:r>
            <m:rPr>
              <m:sty m:val="p"/>
            </m:rPr>
            <w:rPr>
              <w:rFonts w:ascii="Cambria Math" w:hAnsi="Cambria Math" w:hint="eastAsia"/>
              <w:color w:val="000000"/>
              <w:shd w:val="clear" w:color="auto" w:fill="FFFFFF"/>
              <w:lang w:val="ro-MD"/>
            </w:rPr>
            <m:t>－</m:t>
          </m:r>
          <m:nary>
            <m:naryPr>
              <m:chr m:val="∑"/>
              <m:limLoc m:val="undOvr"/>
              <m:subHide m:val="1"/>
              <m:supHide m:val="1"/>
              <m:ctrlPr>
                <w:rPr>
                  <w:rStyle w:val="italics"/>
                  <w:rFonts w:ascii="Cambria Math" w:hAnsi="Cambria Math"/>
                  <w:color w:val="000000"/>
                  <w:vertAlign w:val="subscript"/>
                  <w:lang w:val="ro-MD"/>
                </w:rPr>
              </m:ctrlPr>
            </m:naryPr>
            <m:sub/>
            <m:sup/>
            <m:e>
              <m:r>
                <m:rPr>
                  <m:sty m:val="p"/>
                </m:rPr>
                <w:rPr>
                  <w:rStyle w:val="italics"/>
                  <w:rFonts w:ascii="Cambria Math" w:hAnsi="Cambria Math"/>
                  <w:color w:val="000000"/>
                  <w:vertAlign w:val="subscript"/>
                  <w:lang w:val="ro-MD"/>
                </w:rPr>
                <m:t>F</m:t>
              </m:r>
              <m:r>
                <m:rPr>
                  <m:sty m:val="p"/>
                </m:rPr>
                <w:rPr>
                  <w:rStyle w:val="italics"/>
                  <w:rFonts w:ascii="Cambria Math" w:eastAsia="Arial Unicode MS" w:hAnsi="Cambria Math"/>
                  <w:color w:val="000000"/>
                  <w:lang w:val="ro-MD"/>
                </w:rPr>
                <m:t>(i)</m:t>
              </m:r>
            </m:e>
          </m:nary>
        </m:oMath>
      </m:oMathPara>
    </w:p>
    <w:p w14:paraId="19DAE583"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7DA3A3E2"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SEER reprezintă eficiență energetică sezonieră aferentă răcirii incintelor în mod activ, exprimată în %;</w:t>
      </w:r>
    </w:p>
    <w:p w14:paraId="09D31861"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F(i) reprezintă corecțiile calculate conform pct. 3 sbp.3), exprimate în %.</w:t>
      </w:r>
    </w:p>
    <w:p w14:paraId="025AFDB6" w14:textId="77777777" w:rsidR="00995FFB" w:rsidRPr="005D3402" w:rsidRDefault="00A73600">
      <w:pPr>
        <w:pStyle w:val="ListParagraph"/>
        <w:numPr>
          <w:ilvl w:val="0"/>
          <w:numId w:val="56"/>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Calculul SEER:</w:t>
      </w:r>
    </w:p>
    <w:p w14:paraId="77C3D2A1" w14:textId="77777777" w:rsidR="00995FFB" w:rsidRPr="005D3402" w:rsidRDefault="00A73600">
      <w:pPr>
        <w:widowControl/>
        <w:shd w:val="clear" w:color="auto" w:fill="FFFFFF"/>
        <w:autoSpaceDE/>
        <w:autoSpaceDN/>
        <w:adjustRightInd/>
        <w:spacing w:before="100" w:after="100" w:line="312" w:lineRule="atLeast"/>
        <w:jc w:val="both"/>
        <w:rPr>
          <w:iCs/>
          <w:color w:val="000000"/>
          <w:shd w:val="clear" w:color="auto" w:fill="FFFFFF"/>
          <w:lang w:val="ro-MD"/>
        </w:rPr>
      </w:pPr>
      <m:oMathPara>
        <m:oMath>
          <m:r>
            <m:rPr>
              <m:sty m:val="p"/>
            </m:rPr>
            <w:rPr>
              <w:rFonts w:ascii="Cambria Math" w:hAnsi="Cambria Math"/>
              <w:color w:val="000000"/>
              <w:shd w:val="clear" w:color="auto" w:fill="FFFFFF"/>
              <w:lang w:val="ro-MD"/>
            </w:rPr>
            <m:t>SEER</m:t>
          </m:r>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C</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CE</m:t>
                  </m:r>
                </m:sub>
              </m:sSub>
            </m:den>
          </m:f>
        </m:oMath>
      </m:oMathPara>
    </w:p>
    <w:p w14:paraId="2E746E71" w14:textId="77777777" w:rsidR="00995FFB" w:rsidRPr="005D3402" w:rsidRDefault="00A73600">
      <w:pPr>
        <w:widowControl/>
        <w:shd w:val="clear" w:color="auto" w:fill="FFFFFF"/>
        <w:autoSpaceDE/>
        <w:autoSpaceDN/>
        <w:adjustRightInd/>
        <w:spacing w:before="100" w:after="100" w:line="312" w:lineRule="atLeast"/>
        <w:jc w:val="both"/>
        <w:rPr>
          <w:color w:val="000000"/>
          <w:shd w:val="clear" w:color="auto" w:fill="FFFFFF"/>
          <w:lang w:val="ro-MD"/>
        </w:rPr>
      </w:pPr>
      <w:r w:rsidRPr="005D3402">
        <w:rPr>
          <w:color w:val="000000"/>
          <w:shd w:val="clear" w:color="auto" w:fill="FFFFFF"/>
          <w:lang w:val="ro-MD"/>
        </w:rPr>
        <w:t>unde:</w:t>
      </w:r>
    </w:p>
    <w:p w14:paraId="43BDAA82" w14:textId="77777777" w:rsidR="00995FFB" w:rsidRPr="005D3402" w:rsidRDefault="00000000">
      <w:pPr>
        <w:widowControl/>
        <w:shd w:val="clear" w:color="auto" w:fill="FFFFFF"/>
        <w:autoSpaceDE/>
        <w:autoSpaceDN/>
        <w:adjustRightInd/>
        <w:spacing w:before="100" w:after="100" w:line="312" w:lineRule="atLeast"/>
        <w:jc w:val="both"/>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C</m:t>
              </m:r>
            </m:sub>
          </m:sSub>
          <m: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design,c</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CE</m:t>
              </m:r>
            </m:sub>
          </m:sSub>
        </m:oMath>
      </m:oMathPara>
    </w:p>
    <w:p w14:paraId="5E4325AD" w14:textId="77777777" w:rsidR="00995FFB" w:rsidRPr="005D3402" w:rsidRDefault="00A73600">
      <w:pPr>
        <w:widowControl/>
        <w:shd w:val="clear" w:color="auto" w:fill="FFFFFF"/>
        <w:autoSpaceDE/>
        <w:autoSpaceDN/>
        <w:adjustRightInd/>
        <w:spacing w:before="100" w:after="100" w:line="312" w:lineRule="atLeast"/>
        <w:jc w:val="both"/>
        <w:rPr>
          <w:color w:val="000000"/>
          <w:shd w:val="clear" w:color="auto" w:fill="FFFFFF"/>
          <w:lang w:val="ro-MD"/>
        </w:rPr>
      </w:pPr>
      <w:r w:rsidRPr="005D3402">
        <w:rPr>
          <w:color w:val="000000"/>
          <w:shd w:val="clear" w:color="auto" w:fill="FFFFFF"/>
          <w:lang w:val="ro-MD"/>
        </w:rPr>
        <w:t>și</w:t>
      </w:r>
    </w:p>
    <w:p w14:paraId="51093FA1" w14:textId="77777777" w:rsidR="00995FFB" w:rsidRPr="005D3402" w:rsidRDefault="00000000">
      <w:pPr>
        <w:widowControl/>
        <w:shd w:val="clear" w:color="auto" w:fill="FFFFFF"/>
        <w:autoSpaceDE/>
        <w:autoSpaceDN/>
        <w:adjustRightInd/>
        <w:spacing w:before="100" w:after="100" w:line="312" w:lineRule="atLeast"/>
        <w:jc w:val="both"/>
        <w:rPr>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CE</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C</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SEER</m:t>
                  </m:r>
                </m:e>
                <m:sub>
                  <m:r>
                    <m:rPr>
                      <m:sty m:val="p"/>
                    </m:rPr>
                    <w:rPr>
                      <w:rFonts w:ascii="Cambria Math" w:hAnsi="Cambria Math"/>
                      <w:color w:val="000000"/>
                      <w:shd w:val="clear" w:color="auto" w:fill="FFFFFF"/>
                      <w:lang w:val="ro-MD"/>
                    </w:rPr>
                    <m:t>on</m:t>
                  </m:r>
                </m:sub>
              </m:sSub>
            </m:den>
          </m:f>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TO</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TO</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SB</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SB</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CK</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CK</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OFF</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OFF</m:t>
              </m:r>
            </m:sub>
          </m:sSub>
          <m:r>
            <m:rPr>
              <m:sty m:val="p"/>
            </m:rPr>
            <w:rPr>
              <w:rFonts w:ascii="Cambria Math" w:hAnsi="Cambria Math"/>
              <w:color w:val="000000"/>
              <w:shd w:val="clear" w:color="auto" w:fill="FFFFFF"/>
              <w:lang w:val="ro-MD"/>
            </w:rPr>
            <m:t>)</m:t>
          </m:r>
        </m:oMath>
      </m:oMathPara>
    </w:p>
    <w:p w14:paraId="6ADADEE6" w14:textId="77777777" w:rsidR="00995FFB" w:rsidRPr="005D3402" w:rsidRDefault="00A73600">
      <w:pPr>
        <w:widowControl/>
        <w:shd w:val="clear" w:color="auto" w:fill="FFFFFF"/>
        <w:autoSpaceDE/>
        <w:autoSpaceDN/>
        <w:adjustRightInd/>
        <w:spacing w:before="100" w:after="100" w:line="312" w:lineRule="atLeast"/>
        <w:jc w:val="both"/>
        <w:rPr>
          <w:color w:val="000000"/>
          <w:shd w:val="clear" w:color="auto" w:fill="FFFFFF"/>
          <w:lang w:val="ro-MD"/>
        </w:rPr>
      </w:pPr>
      <w:r w:rsidRPr="005D3402">
        <w:rPr>
          <w:color w:val="000000"/>
          <w:shd w:val="clear" w:color="auto" w:fill="FFFFFF"/>
          <w:lang w:val="ro-MD"/>
        </w:rPr>
        <w:t>în care</w:t>
      </w:r>
    </w:p>
    <w:p w14:paraId="69A60E78" w14:textId="77777777" w:rsidR="00995FFB" w:rsidRPr="005D3402" w:rsidRDefault="00000000">
      <w:pPr>
        <w:widowControl/>
        <w:shd w:val="clear" w:color="auto" w:fill="FFFFFF"/>
        <w:autoSpaceDE/>
        <w:autoSpaceDN/>
        <w:adjustRightInd/>
        <w:spacing w:before="100" w:after="100" w:line="312" w:lineRule="atLeast"/>
        <w:jc w:val="both"/>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SEER</m:t>
              </m:r>
            </m:e>
            <m:sub>
              <m:r>
                <m:rPr>
                  <m:sty m:val="p"/>
                </m:rPr>
                <w:rPr>
                  <w:rFonts w:ascii="Cambria Math" w:hAnsi="Cambria Math"/>
                  <w:color w:val="000000"/>
                  <w:shd w:val="clear" w:color="auto" w:fill="FFFFFF"/>
                  <w:lang w:val="ro-MD"/>
                </w:rPr>
                <m:t>on</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r>
                <m:rPr>
                  <m:sty m:val="p"/>
                </m:rPr>
                <w:rPr>
                  <w:rFonts w:ascii="Cambria Math" w:hAnsi="Cambria Math"/>
                  <w:color w:val="000000"/>
                  <w:position w:val="-10"/>
                  <w:shd w:val="clear" w:color="auto" w:fill="FFFFFF"/>
                  <w:lang w:val="ro-MD"/>
                </w:rPr>
                <w:object w:dxaOrig="180" w:dyaOrig="340" w14:anchorId="305B88AC">
                  <v:shape id="_x0000_i1038" type="#_x0000_t75" alt="" style="width:8.9pt;height:16.85pt" o:ole="">
                    <v:imagedata r:id="rId78" o:title=""/>
                  </v:shape>
                  <o:OLEObject Type="Embed" ProgID="Equation.KSEE3" ShapeID="_x0000_i1038" DrawAspect="Content" ObjectID="_1790601930" r:id="rId85"/>
                </w:object>
              </m:r>
              <m:nary>
                <m:naryPr>
                  <m:chr m:val="∑"/>
                  <m:limLoc m:val="undOvr"/>
                  <m:ctrlPr>
                    <w:rPr>
                      <w:rFonts w:ascii="Cambria Math" w:hAnsi="Cambria Math"/>
                      <w:iCs/>
                      <w:color w:val="000000"/>
                      <w:shd w:val="clear" w:color="auto" w:fill="FFFFFF"/>
                      <w:lang w:val="ro-MD"/>
                    </w:rPr>
                  </m:ctrlPr>
                </m:naryPr>
                <m:sub>
                  <m:r>
                    <m:rPr>
                      <m:sty m:val="p"/>
                    </m:rPr>
                    <w:rPr>
                      <w:rFonts w:ascii="Cambria Math" w:hAnsi="Cambria Math"/>
                      <w:color w:val="000000"/>
                      <w:shd w:val="clear" w:color="auto" w:fill="FFFFFF"/>
                      <w:lang w:val="ro-MD"/>
                    </w:rPr>
                    <m:t>j=i</m:t>
                  </m:r>
                </m:sub>
                <m:sup>
                  <m:r>
                    <m:rPr>
                      <m:sty m:val="p"/>
                    </m:rPr>
                    <w:rPr>
                      <w:rFonts w:ascii="Cambria Math" w:hAnsi="Cambria Math"/>
                      <w:color w:val="000000"/>
                      <w:shd w:val="clear" w:color="auto" w:fill="FFFFFF"/>
                      <w:lang w:val="ro-MD"/>
                    </w:rPr>
                    <m:t>n</m:t>
                  </m:r>
                </m:sup>
                <m:e>
                  <m:r>
                    <m:rPr>
                      <m:sty m:val="p"/>
                    </m:rPr>
                    <w:rPr>
                      <w:rFonts w:ascii="Cambria Math" w:hAnsi="Cambria Math"/>
                      <w:color w:val="000000"/>
                      <w:shd w:val="clear" w:color="auto" w:fill="FFFFFF"/>
                      <w:lang w:val="ro-MD"/>
                    </w:rPr>
                    <m:t>hj*</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c</m:t>
                      </m:r>
                    </m:sub>
                  </m:sSub>
                </m:e>
              </m:nary>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num>
            <m:den>
              <m:nary>
                <m:naryPr>
                  <m:chr m:val="∑"/>
                  <m:limLoc m:val="undOvr"/>
                  <m:ctrlPr>
                    <w:rPr>
                      <w:rFonts w:ascii="Cambria Math" w:hAnsi="Cambria Math"/>
                      <w:iCs/>
                      <w:color w:val="000000"/>
                      <w:shd w:val="clear" w:color="auto" w:fill="FFFFFF"/>
                      <w:lang w:val="ro-MD"/>
                    </w:rPr>
                  </m:ctrlPr>
                </m:naryPr>
                <m:sub>
                  <m:r>
                    <m:rPr>
                      <m:sty m:val="p"/>
                    </m:rPr>
                    <w:rPr>
                      <w:rFonts w:ascii="Cambria Math" w:hAnsi="Cambria Math"/>
                      <w:color w:val="000000"/>
                      <w:shd w:val="clear" w:color="auto" w:fill="FFFFFF"/>
                      <w:lang w:val="ro-MD"/>
                    </w:rPr>
                    <m:t>j=i</m:t>
                  </m:r>
                </m:sub>
                <m:sup>
                  <m:r>
                    <m:rPr>
                      <m:sty m:val="p"/>
                    </m:rPr>
                    <w:rPr>
                      <w:rFonts w:ascii="Cambria Math" w:hAnsi="Cambria Math"/>
                      <w:color w:val="000000"/>
                      <w:shd w:val="clear" w:color="auto" w:fill="FFFFFF"/>
                      <w:lang w:val="ro-MD"/>
                    </w:rPr>
                    <m:t>n</m:t>
                  </m:r>
                </m:sup>
                <m:e>
                  <m:r>
                    <m:rPr>
                      <m:sty m:val="p"/>
                    </m:rPr>
                    <w:rPr>
                      <w:rFonts w:ascii="Cambria Math" w:hAnsi="Cambria Math"/>
                      <w:color w:val="000000"/>
                      <w:shd w:val="clear" w:color="auto" w:fill="FFFFFF"/>
                      <w:lang w:val="ro-MD"/>
                    </w:rPr>
                    <m:t>hj*</m:t>
                  </m:r>
                </m:e>
              </m:nary>
              <m:r>
                <m:rPr>
                  <m:sty m:val="p"/>
                </m:rP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c</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EER</m:t>
                      </m:r>
                    </m:e>
                    <m:sub>
                      <m:r>
                        <m:rPr>
                          <m:sty m:val="p"/>
                        </m:rPr>
                        <w:rPr>
                          <w:rFonts w:ascii="Cambria Math" w:hAnsi="Cambria Math"/>
                          <w:color w:val="000000"/>
                          <w:shd w:val="clear" w:color="auto" w:fill="FFFFFF"/>
                          <w:lang w:val="ro-MD"/>
                        </w:rPr>
                        <m:t>bin</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den>
              </m:f>
              <m:r>
                <m:rPr>
                  <m:sty m:val="p"/>
                </m:rPr>
                <w:rPr>
                  <w:rFonts w:ascii="Cambria Math" w:hAnsi="Cambria Math"/>
                  <w:color w:val="000000"/>
                  <w:shd w:val="clear" w:color="auto" w:fill="FFFFFF"/>
                  <w:lang w:val="ro-MD"/>
                </w:rPr>
                <m:t>)</m:t>
              </m:r>
            </m:den>
          </m:f>
        </m:oMath>
      </m:oMathPara>
    </w:p>
    <w:p w14:paraId="2286079C" w14:textId="77777777" w:rsidR="00995FFB" w:rsidRPr="005D3402" w:rsidRDefault="00A73600">
      <w:pPr>
        <w:pStyle w:val="ListParagraph"/>
        <w:numPr>
          <w:ilvl w:val="0"/>
          <w:numId w:val="56"/>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EER</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se calculează în modul următor:</w:t>
      </w:r>
    </w:p>
    <w:p w14:paraId="0ADEA260" w14:textId="77777777" w:rsidR="00995FFB" w:rsidRPr="005D3402" w:rsidRDefault="00A73600">
      <w:pPr>
        <w:pStyle w:val="ListParagraph"/>
        <w:spacing w:after="0"/>
        <w:ind w:left="36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 Pentru aparatele de aer condiționat electrice (racordate la un sistem de răcire pe bază de aer) al căror control al capacității este o capacitate fixă:</w:t>
      </w:r>
    </w:p>
    <w:p w14:paraId="1A07E0EB" w14:textId="77777777" w:rsidR="00995FFB" w:rsidRPr="005D3402" w:rsidRDefault="00A73600">
      <w:pPr>
        <w:ind w:left="360"/>
        <w:rPr>
          <w:color w:val="000000"/>
          <w:shd w:val="clear" w:color="auto" w:fill="FFFFFF"/>
          <w:lang w:val="ro-MD"/>
        </w:rPr>
      </w:pPr>
      <w:r w:rsidRPr="005D3402">
        <w:rPr>
          <w:color w:val="000000"/>
          <w:shd w:val="clear" w:color="auto" w:fill="FFFFFF"/>
          <w:lang w:val="ro-MD"/>
        </w:rPr>
        <w:t>În cazul în care cea mai scăzută capacitate de răcire declarată depășește sarcina parțială pentru răcire (sau rata capacității CR</w:t>
      </w:r>
      <w:r w:rsidRPr="005D3402">
        <w:rPr>
          <w:rStyle w:val="sub"/>
          <w:color w:val="000000"/>
          <w:vertAlign w:val="subscript"/>
          <w:lang w:val="ro-MD"/>
        </w:rPr>
        <w:t>u</w:t>
      </w:r>
      <w:r w:rsidRPr="005D3402">
        <w:rPr>
          <w:rFonts w:hint="eastAsia"/>
          <w:color w:val="000000"/>
          <w:shd w:val="clear" w:color="auto" w:fill="FFFFFF"/>
          <w:lang w:val="ro-MD"/>
        </w:rPr>
        <w:t>≤</w:t>
      </w:r>
      <w:r w:rsidRPr="005D3402">
        <w:rPr>
          <w:rFonts w:hint="eastAsia"/>
          <w:color w:val="000000"/>
          <w:shd w:val="clear" w:color="auto" w:fill="FFFFFF"/>
          <w:lang w:val="ro-MD"/>
        </w:rPr>
        <w:t>1,0):</w:t>
      </w:r>
    </w:p>
    <w:p w14:paraId="3B4C5902" w14:textId="77777777" w:rsidR="00995FFB" w:rsidRPr="005D3402" w:rsidRDefault="00000000">
      <w:pPr>
        <w:widowControl/>
        <w:shd w:val="clear" w:color="auto" w:fill="FFFFFF"/>
        <w:autoSpaceDE/>
        <w:autoSpaceDN/>
        <w:adjustRightInd/>
        <w:spacing w:before="100" w:after="100" w:line="312" w:lineRule="atLeast"/>
        <w:jc w:val="both"/>
        <w:rPr>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EER</m:t>
              </m:r>
            </m:e>
            <m:sub>
              <m:r>
                <m:rPr>
                  <m:sty m:val="p"/>
                </m:rPr>
                <w:rPr>
                  <w:rFonts w:ascii="Cambria Math" w:hAnsi="Cambria Math"/>
                  <w:color w:val="000000"/>
                  <w:shd w:val="clear" w:color="auto" w:fill="FFFFFF"/>
                  <w:lang w:val="ro-MD"/>
                </w:rPr>
                <m:t>bin</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EER</m:t>
              </m:r>
            </m:e>
            <m:sub>
              <m:r>
                <m:rPr>
                  <m:sty m:val="p"/>
                </m:rPr>
                <w:rPr>
                  <w:rFonts w:ascii="Cambria Math" w:hAnsi="Cambria Math"/>
                  <w:color w:val="000000"/>
                  <w:shd w:val="clear" w:color="auto" w:fill="FFFFFF"/>
                  <w:lang w:val="ro-MD"/>
                </w:rPr>
                <m:t>d</m:t>
              </m:r>
            </m:sub>
          </m:sSub>
          <m:r>
            <m:rPr>
              <m:sty m:val="p"/>
            </m:rPr>
            <w:rPr>
              <w:rFonts w:ascii="Cambria Math" w:hAnsi="Cambria Math"/>
              <w:color w:val="000000"/>
              <w:shd w:val="clear" w:color="auto" w:fill="FFFFFF"/>
              <w:lang w:val="ro-MD"/>
            </w:rPr>
            <m:t>*</m:t>
          </m:r>
          <m:r>
            <m:rPr>
              <m:sty m:val="p"/>
            </m:rPr>
            <w:rPr>
              <w:rFonts w:ascii="Cambria Math" w:hAnsi="Cambria Math" w:hint="eastAsia"/>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1</m:t>
              </m:r>
              <m:r>
                <m:rPr>
                  <m:sty m:val="p"/>
                </m:rPr>
                <w:rPr>
                  <w:rFonts w:ascii="Cambria Math" w:hAnsi="Cambria Math" w:hint="eastAsia"/>
                  <w:color w:val="000000"/>
                  <w:shd w:val="clear" w:color="auto" w:fill="FFFFFF"/>
                  <w:lang w:val="ro-MD"/>
                </w:rPr>
                <m:t>－</m:t>
              </m:r>
              <m:r>
                <m:rPr>
                  <m:sty m:val="p"/>
                </m:rPr>
                <w:rPr>
                  <w:rFonts w:ascii="Cambria Math" w:hAnsi="Cambria Math"/>
                  <w:color w:val="000000"/>
                  <w:shd w:val="clear" w:color="auto" w:fill="FFFFFF"/>
                  <w:lang w:val="ro-MD"/>
                </w:rPr>
                <m:t>C</m:t>
              </m:r>
            </m:e>
            <m:sub>
              <m:r>
                <m:rPr>
                  <m:sty m:val="p"/>
                </m:rPr>
                <w:rPr>
                  <w:rFonts w:ascii="Cambria Math" w:hAnsi="Cambria Math"/>
                  <w:color w:val="000000"/>
                  <w:shd w:val="clear" w:color="auto" w:fill="FFFFFF"/>
                  <w:lang w:val="ro-MD"/>
                </w:rPr>
                <m:t>d</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(1-CR</m:t>
              </m:r>
            </m:e>
            <m:sub>
              <m:r>
                <m:rPr>
                  <m:sty m:val="p"/>
                </m:rPr>
                <w:rPr>
                  <w:rFonts w:ascii="Cambria Math" w:hAnsi="Cambria Math"/>
                  <w:color w:val="000000"/>
                  <w:shd w:val="clear" w:color="auto" w:fill="FFFFFF"/>
                  <w:lang w:val="ro-MD"/>
                </w:rPr>
                <m:t>u</m:t>
              </m:r>
            </m:sub>
          </m:sSub>
          <m:r>
            <m:rPr>
              <m:sty m:val="p"/>
            </m:rPr>
            <w:rPr>
              <w:rFonts w:ascii="Cambria Math" w:hAnsi="Cambria Math"/>
              <w:color w:val="000000"/>
              <w:shd w:val="clear" w:color="auto" w:fill="FFFFFF"/>
              <w:lang w:val="ro-MD"/>
            </w:rPr>
            <m:t>)</m:t>
          </m:r>
          <m:r>
            <m:rPr>
              <m:sty m:val="p"/>
            </m:rPr>
            <w:rPr>
              <w:rFonts w:ascii="Cambria Math" w:hAnsi="Cambria Math" w:hint="eastAsia"/>
              <w:color w:val="000000"/>
              <w:shd w:val="clear" w:color="auto" w:fill="FFFFFF"/>
              <w:lang w:val="ro-MD"/>
            </w:rPr>
            <m:t>｝</m:t>
          </m:r>
        </m:oMath>
      </m:oMathPara>
    </w:p>
    <w:p w14:paraId="7AFF800F"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36E0B397"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EER</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 coeficientul de performanță declarat;</w:t>
      </w:r>
    </w:p>
    <w:p w14:paraId="6556704F"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 0,25 (valoare implicită) sau stabilit prin intermediul unei încercări la ciclu;</w:t>
      </w:r>
    </w:p>
    <w:p w14:paraId="401F7957" w14:textId="77777777" w:rsidR="00995FFB" w:rsidRPr="005D3402" w:rsidRDefault="00000000">
      <w:pPr>
        <w:widowControl/>
        <w:shd w:val="clear" w:color="auto" w:fill="FFFFFF"/>
        <w:autoSpaceDE/>
        <w:autoSpaceDN/>
        <w:adjustRightInd/>
        <w:spacing w:before="100" w:after="100" w:line="312" w:lineRule="atLeast"/>
        <w:jc w:val="both"/>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CR</m:t>
              </m:r>
            </m:e>
            <m:sub>
              <m:r>
                <m:rPr>
                  <m:sty m:val="p"/>
                </m:rPr>
                <w:rPr>
                  <w:rFonts w:ascii="Cambria Math" w:hAnsi="Cambria Math"/>
                  <w:color w:val="000000"/>
                  <w:shd w:val="clear" w:color="auto" w:fill="FFFFFF"/>
                  <w:lang w:val="ro-MD"/>
                </w:rPr>
                <m:t>u</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C</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d</m:t>
                  </m:r>
                </m:sub>
              </m:sSub>
            </m:den>
          </m:f>
        </m:oMath>
      </m:oMathPara>
    </w:p>
    <w:p w14:paraId="127ED500" w14:textId="77777777" w:rsidR="00995FFB" w:rsidRPr="005D3402" w:rsidRDefault="00A73600">
      <w:pPr>
        <w:pStyle w:val="ListParagraph"/>
        <w:spacing w:after="0"/>
        <w:ind w:left="36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 Pentru climatizatoarele și răcitoarele industriale cu temperatură înaltă electrice (racordate la un sistem de răcire pe bază de apă) al căror control al capacității este o capacitate fixă:</w:t>
      </w:r>
    </w:p>
    <w:p w14:paraId="26BE2509" w14:textId="77777777" w:rsidR="00995FFB" w:rsidRPr="005D3402" w:rsidRDefault="00A73600">
      <w:pPr>
        <w:ind w:left="360"/>
        <w:rPr>
          <w:color w:val="000000"/>
          <w:shd w:val="clear" w:color="auto" w:fill="FFFFFF"/>
          <w:lang w:val="ro-MD"/>
        </w:rPr>
      </w:pPr>
      <w:r w:rsidRPr="005D3402">
        <w:rPr>
          <w:color w:val="000000"/>
          <w:shd w:val="clear" w:color="auto" w:fill="FFFFFF"/>
          <w:lang w:val="ro-MD"/>
        </w:rPr>
        <w:t>În cazul în care cea mai scăzută capacitate de răcire declarată depășește sarcina parțială pentru răcire (sau rata capacității CR</w:t>
      </w:r>
      <w:r w:rsidRPr="005D3402">
        <w:rPr>
          <w:rStyle w:val="sub"/>
          <w:color w:val="000000"/>
          <w:vertAlign w:val="subscript"/>
          <w:lang w:val="ro-MD"/>
        </w:rPr>
        <w:t>u</w:t>
      </w:r>
      <w:r w:rsidRPr="005D3402">
        <w:rPr>
          <w:rFonts w:hint="eastAsia"/>
          <w:color w:val="000000"/>
          <w:shd w:val="clear" w:color="auto" w:fill="FFFFFF"/>
          <w:lang w:val="ro-MD"/>
        </w:rPr>
        <w:t>≤</w:t>
      </w:r>
      <w:r w:rsidRPr="005D3402">
        <w:rPr>
          <w:rFonts w:hint="eastAsia"/>
          <w:color w:val="000000"/>
          <w:shd w:val="clear" w:color="auto" w:fill="FFFFFF"/>
          <w:lang w:val="ro-MD"/>
        </w:rPr>
        <w:t>1,0):</w:t>
      </w:r>
    </w:p>
    <w:p w14:paraId="679FA169" w14:textId="77777777" w:rsidR="00995FFB" w:rsidRPr="005D3402" w:rsidRDefault="00000000">
      <w:pPr>
        <w:widowControl/>
        <w:shd w:val="clear" w:color="auto" w:fill="FFFFFF"/>
        <w:autoSpaceDE/>
        <w:autoSpaceDN/>
        <w:adjustRightInd/>
        <w:spacing w:before="100" w:after="100" w:line="312" w:lineRule="atLeast"/>
        <w:jc w:val="center"/>
        <w:rPr>
          <w:iCs/>
          <w:color w:val="000000"/>
          <w:shd w:val="clear" w:color="auto" w:fill="FFFFFF"/>
          <w:lang w:val="ro-MD"/>
        </w:rPr>
      </w:pPr>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EER</m:t>
            </m:r>
          </m:e>
          <m:sub>
            <m:r>
              <m:rPr>
                <m:sty m:val="p"/>
              </m:rPr>
              <w:rPr>
                <w:rFonts w:ascii="Cambria Math" w:hAnsi="Cambria Math"/>
                <w:color w:val="000000"/>
                <w:shd w:val="clear" w:color="auto" w:fill="FFFFFF"/>
                <w:lang w:val="ro-MD"/>
              </w:rPr>
              <m:t>bin</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EER</m:t>
            </m:r>
          </m:e>
          <m:sub>
            <m:r>
              <m:rPr>
                <m:sty m:val="p"/>
              </m:rPr>
              <w:rPr>
                <w:rFonts w:ascii="Cambria Math" w:hAnsi="Cambria Math"/>
                <w:color w:val="000000"/>
                <w:shd w:val="clear" w:color="auto" w:fill="FFFFFF"/>
                <w:lang w:val="ro-MD"/>
              </w:rPr>
              <m:t>d</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CR</m:t>
                </m:r>
              </m:e>
              <m:sub>
                <m:r>
                  <m:rPr>
                    <m:sty m:val="p"/>
                  </m:rPr>
                  <w:rPr>
                    <w:rFonts w:ascii="Cambria Math" w:hAnsi="Cambria Math"/>
                    <w:color w:val="000000"/>
                    <w:shd w:val="clear" w:color="auto" w:fill="FFFFFF"/>
                    <w:lang w:val="ro-MD"/>
                  </w:rPr>
                  <m:t>u</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m:t>
                </m:r>
              </m:e>
              <m:sub>
                <m:r>
                  <m:rPr>
                    <m:sty m:val="p"/>
                  </m:rPr>
                  <w:rPr>
                    <w:rFonts w:ascii="Cambria Math" w:hAnsi="Cambria Math"/>
                    <w:color w:val="000000"/>
                    <w:shd w:val="clear" w:color="auto" w:fill="FFFFFF"/>
                    <w:lang w:val="ro-MD"/>
                  </w:rPr>
                  <m:t>c</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CR</m:t>
                </m:r>
              </m:e>
              <m:sub>
                <m:r>
                  <m:rPr>
                    <m:sty m:val="p"/>
                  </m:rPr>
                  <w:rPr>
                    <w:rFonts w:ascii="Cambria Math" w:hAnsi="Cambria Math"/>
                    <w:color w:val="000000"/>
                    <w:shd w:val="clear" w:color="auto" w:fill="FFFFFF"/>
                    <w:lang w:val="ro-MD"/>
                  </w:rPr>
                  <m:t>u</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(1-C</m:t>
                </m:r>
              </m:e>
              <m:sub>
                <m:r>
                  <m:rPr>
                    <m:sty m:val="p"/>
                  </m:rPr>
                  <w:rPr>
                    <w:rFonts w:ascii="Cambria Math" w:hAnsi="Cambria Math"/>
                    <w:color w:val="000000"/>
                    <w:shd w:val="clear" w:color="auto" w:fill="FFFFFF"/>
                    <w:lang w:val="ro-MD"/>
                  </w:rPr>
                  <m:t>c</m:t>
                </m:r>
              </m:sub>
            </m:sSub>
            <m:r>
              <m:rPr>
                <m:sty m:val="p"/>
              </m:rPr>
              <w:rPr>
                <w:rFonts w:ascii="Cambria Math" w:hAnsi="Cambria Math"/>
                <w:color w:val="000000"/>
                <w:shd w:val="clear" w:color="auto" w:fill="FFFFFF"/>
                <w:lang w:val="ro-MD"/>
              </w:rPr>
              <m:t>)</m:t>
            </m:r>
          </m:den>
        </m:f>
      </m:oMath>
      <w:r w:rsidR="00A73600" w:rsidRPr="005D3402">
        <w:rPr>
          <w:iCs/>
          <w:color w:val="000000"/>
          <w:shd w:val="clear" w:color="auto" w:fill="FFFFFF"/>
          <w:lang w:val="ro-MD"/>
        </w:rPr>
        <w:t>)</w:t>
      </w:r>
    </w:p>
    <w:p w14:paraId="72001C7F"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09522ECC"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EER</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 coeficientul de performanță declarat;</w:t>
      </w:r>
    </w:p>
    <w:p w14:paraId="30DA08EC"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lastRenderedPageBreak/>
        <w:t>C</w:t>
      </w:r>
      <w:r w:rsidRPr="005D3402">
        <w:rPr>
          <w:rStyle w:val="sub"/>
          <w:rFonts w:ascii="Times New Roman" w:hAnsi="Times New Roman"/>
          <w:color w:val="000000"/>
          <w:sz w:val="24"/>
          <w:szCs w:val="24"/>
          <w:vertAlign w:val="subscript"/>
          <w:lang w:val="ro-MD"/>
        </w:rPr>
        <w:t>c</w:t>
      </w:r>
      <w:r w:rsidRPr="005D3402">
        <w:rPr>
          <w:rFonts w:ascii="Times New Roman" w:hAnsi="Times New Roman"/>
          <w:color w:val="000000"/>
          <w:sz w:val="24"/>
          <w:szCs w:val="24"/>
          <w:shd w:val="clear" w:color="auto" w:fill="FFFFFF"/>
          <w:lang w:val="ro-MD"/>
        </w:rPr>
        <w:t>= 0,9 (valoare implicită) sau stabilit prin intermediul unei încercări la ciclu;</w:t>
      </w:r>
    </w:p>
    <w:p w14:paraId="37952425" w14:textId="77777777" w:rsidR="00995FFB" w:rsidRPr="005D3402" w:rsidRDefault="00000000">
      <w:pPr>
        <w:widowControl/>
        <w:shd w:val="clear" w:color="auto" w:fill="FFFFFF"/>
        <w:autoSpaceDE/>
        <w:autoSpaceDN/>
        <w:adjustRightInd/>
        <w:spacing w:before="100" w:after="100" w:line="312" w:lineRule="atLeast"/>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CR</m:t>
              </m:r>
            </m:e>
            <m:sub>
              <m:r>
                <m:rPr>
                  <m:sty m:val="p"/>
                </m:rPr>
                <w:rPr>
                  <w:rFonts w:ascii="Cambria Math" w:hAnsi="Cambria Math"/>
                  <w:color w:val="000000"/>
                  <w:shd w:val="clear" w:color="auto" w:fill="FFFFFF"/>
                  <w:lang w:val="ro-MD"/>
                </w:rPr>
                <m:t>u</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C</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d</m:t>
                  </m:r>
                </m:sub>
              </m:sSub>
            </m:den>
          </m:f>
        </m:oMath>
      </m:oMathPara>
    </w:p>
    <w:p w14:paraId="6F98742F" w14:textId="77777777" w:rsidR="00995FFB" w:rsidRPr="005D3402" w:rsidRDefault="00A73600">
      <w:pPr>
        <w:pStyle w:val="ListParagraph"/>
        <w:spacing w:after="0"/>
        <w:ind w:left="36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 Pentru aparatele de aer condiționat sau climatizatoarele cu capacitate în trepte sau variabilă:</w:t>
      </w:r>
    </w:p>
    <w:p w14:paraId="46AE199F" w14:textId="77777777" w:rsidR="00995FFB" w:rsidRPr="005D3402" w:rsidRDefault="00A73600">
      <w:pPr>
        <w:pStyle w:val="ListParagraph"/>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Se determină capacitatea de răcire declarată și EER</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la cea mai apropiată treaptă sau creștere a controlului capacității unității pentru a atinge sarcina de răcire necesară.</w:t>
      </w:r>
    </w:p>
    <w:p w14:paraId="2019CDFE" w14:textId="77777777" w:rsidR="00995FFB" w:rsidRPr="005D3402" w:rsidRDefault="00A73600">
      <w:pPr>
        <w:pStyle w:val="ListParagraph"/>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Dacă această treaptă permite atingerea sarcinii de răcire necesare într-o marjă de ±10% (de exemplu, între 9,9 kW și 8,1 kW pentru o sarcină de răcire necesară de 9kW), se consideră că EER</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este egal cu EER</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w:t>
      </w:r>
    </w:p>
    <w:p w14:paraId="19004BF6" w14:textId="77777777" w:rsidR="00995FFB" w:rsidRPr="005D3402" w:rsidRDefault="00A73600">
      <w:pPr>
        <w:pStyle w:val="ListParagraph"/>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Dacă această treaptă nu permite atingerea sarcinii de răcire necesare într-o marjă de ±10% (de exemplu, între 9,9 kW și 8,1kW pentru o sarcină de răcire necesară de 9kW), se determină capacitatea și EER</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la temperaturile sarcinii parțiale definite pentru treptele de ambele părți ale sarcinii de răcire necesare. Capacitatea sarcinii parțiale și EER</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la sarcina de răcire necesară se determină ulterior prin interpolare liniară între rezultatele obținute la cele două trepte.</w:t>
      </w:r>
    </w:p>
    <w:p w14:paraId="3B6EE92B" w14:textId="77777777" w:rsidR="00995FFB" w:rsidRPr="005D3402" w:rsidRDefault="00A73600">
      <w:pPr>
        <w:pStyle w:val="ListParagraph"/>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Dacă cea mai mică treaptă de control a unității permite numai o capacitate de răcire declarată mai ridicată decât sarcina de răcire necesară, EER</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la rata sarcinii parțiale necesare se calculează utilizând abordarea prevăzută pentru unitățile cu capacitate fixă.</w:t>
      </w:r>
    </w:p>
    <w:p w14:paraId="28F3F76E" w14:textId="77777777" w:rsidR="00995FFB" w:rsidRPr="005D3402" w:rsidRDefault="00A73600">
      <w:pPr>
        <w:pStyle w:val="ListParagraph"/>
        <w:spacing w:after="0"/>
        <w:ind w:left="36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 Pentru răcitoarele industriale cu temperatură înaltă:</w:t>
      </w:r>
    </w:p>
    <w:p w14:paraId="32680483" w14:textId="77777777" w:rsidR="00995FFB" w:rsidRPr="005D3402" w:rsidRDefault="00A73600">
      <w:pPr>
        <w:pStyle w:val="ListParagraph"/>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Sarcina de răcire necesară se atinge cu o marjă de ±3%.</w:t>
      </w:r>
    </w:p>
    <w:p w14:paraId="5B81EF5A" w14:textId="77777777" w:rsidR="00995FFB" w:rsidRPr="005D3402" w:rsidRDefault="00A73600">
      <w:pPr>
        <w:pStyle w:val="ListParagraph"/>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Pentru intervalele care reprezintă alte condiții de funcționare decât cele descrise mai sus, EER</w:t>
      </w:r>
      <w:r w:rsidRPr="005D3402">
        <w:rPr>
          <w:rStyle w:val="sub"/>
          <w:rFonts w:ascii="Times New Roman" w:hAnsi="Times New Roman"/>
          <w:color w:val="000000"/>
          <w:sz w:val="24"/>
          <w:szCs w:val="24"/>
          <w:vertAlign w:val="subscript"/>
          <w:lang w:val="ro-MD"/>
        </w:rPr>
        <w:t xml:space="preserve">bin </w:t>
      </w:r>
      <w:r w:rsidRPr="005D3402">
        <w:rPr>
          <w:rFonts w:ascii="Times New Roman" w:hAnsi="Times New Roman"/>
          <w:color w:val="000000"/>
          <w:sz w:val="24"/>
          <w:szCs w:val="24"/>
          <w:shd w:val="clear" w:color="auto" w:fill="FFFFFF"/>
          <w:lang w:val="ro-MD"/>
        </w:rPr>
        <w:t>se stabilește prin interpolare, cu excepția condițiilor de sarcină parțială care depășesc condiția A de sarcină parțială, pentru care se utilizează aceleași valori ca pentru condiția A, precum și a condițiilor de sarcină parțială care nu depășesc condiția D de sarcină parțială, pentru care se utilizează aceleași valori ca pentru condiția D.</w:t>
      </w:r>
    </w:p>
    <w:p w14:paraId="22C840C4" w14:textId="77777777" w:rsidR="00995FFB" w:rsidRPr="005D3402" w:rsidRDefault="00995FFB">
      <w:pPr>
        <w:pStyle w:val="ListParagraph"/>
        <w:spacing w:after="0"/>
        <w:jc w:val="both"/>
        <w:rPr>
          <w:rFonts w:ascii="Times New Roman" w:hAnsi="Times New Roman"/>
          <w:color w:val="000000"/>
          <w:sz w:val="24"/>
          <w:szCs w:val="24"/>
          <w:shd w:val="clear" w:color="auto" w:fill="FFFFFF"/>
          <w:lang w:val="ro-MD"/>
        </w:rPr>
      </w:pPr>
    </w:p>
    <w:p w14:paraId="77695659" w14:textId="77777777" w:rsidR="00995FFB" w:rsidRPr="005D3402" w:rsidRDefault="00A73600">
      <w:pPr>
        <w:pStyle w:val="ListParagraph"/>
        <w:numPr>
          <w:ilvl w:val="0"/>
          <w:numId w:val="55"/>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Pentru răcitoare și pentru aparate de aer condiționat care utilizează combustibili</w:t>
      </w:r>
    </w:p>
    <w:p w14:paraId="1F22888C" w14:textId="77777777" w:rsidR="00995FFB" w:rsidRPr="005D3402" w:rsidRDefault="00A73600">
      <w:pPr>
        <w:pStyle w:val="ListParagraph"/>
        <w:numPr>
          <w:ilvl w:val="0"/>
          <w:numId w:val="57"/>
        </w:numPr>
        <w:spacing w:after="0" w:line="255" w:lineRule="auto"/>
        <w:ind w:leftChars="400" w:left="1385"/>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Eficiența energetică sezonieră aferentă încălzirii spațiilor η</w:t>
      </w:r>
      <w:r w:rsidRPr="005D3402">
        <w:rPr>
          <w:rStyle w:val="sub"/>
          <w:rFonts w:ascii="Times New Roman" w:hAnsi="Times New Roman"/>
          <w:color w:val="000000"/>
          <w:sz w:val="24"/>
          <w:szCs w:val="24"/>
          <w:vertAlign w:val="subscript"/>
          <w:lang w:val="ro-MD"/>
        </w:rPr>
        <w:t xml:space="preserve">S,c </w:t>
      </w:r>
      <w:r w:rsidRPr="005D3402">
        <w:rPr>
          <w:rFonts w:ascii="Times New Roman" w:hAnsi="Times New Roman"/>
          <w:color w:val="000000"/>
          <w:sz w:val="24"/>
          <w:szCs w:val="24"/>
          <w:shd w:val="clear" w:color="auto" w:fill="FFFFFF"/>
          <w:lang w:val="ro-MD"/>
        </w:rPr>
        <w:t>este definită ca:</w:t>
      </w:r>
    </w:p>
    <w:p w14:paraId="0ADD3236" w14:textId="77777777" w:rsidR="00995FFB" w:rsidRPr="005D3402" w:rsidRDefault="00000000">
      <w:pPr>
        <w:pStyle w:val="ListParagraph"/>
        <w:spacing w:after="0" w:line="255" w:lineRule="auto"/>
        <w:ind w:leftChars="400" w:left="960"/>
        <w:jc w:val="both"/>
        <w:rPr>
          <w:rFonts w:ascii="Times New Roman" w:hAnsi="Times New Roman"/>
          <w:color w:val="000000"/>
          <w:sz w:val="24"/>
          <w:szCs w:val="24"/>
          <w:shd w:val="clear" w:color="auto" w:fill="FFFFFF"/>
          <w:lang w:val="ro-MD"/>
        </w:rPr>
      </w:pPr>
      <m:oMathPara>
        <m:oMath>
          <m:sSub>
            <m:sSubPr>
              <m:ctrlPr>
                <w:rPr>
                  <w:rFonts w:ascii="Cambria Math" w:hAnsi="Cambria Math"/>
                  <w:iCs/>
                  <w:color w:val="000000"/>
                  <w:sz w:val="24"/>
                  <w:szCs w:val="24"/>
                  <w:shd w:val="clear" w:color="auto" w:fill="FFFFFF"/>
                  <w:lang w:val="ro-MD"/>
                </w:rPr>
              </m:ctrlPr>
            </m:sSubPr>
            <m:e>
              <m:r>
                <m:rPr>
                  <m:sty m:val="p"/>
                </m:rPr>
                <w:rPr>
                  <w:rStyle w:val="italics"/>
                  <w:rFonts w:ascii="Cambria Math" w:eastAsia="Arial Unicode MS" w:hAnsi="Cambria Math"/>
                  <w:color w:val="000000"/>
                  <w:sz w:val="24"/>
                  <w:szCs w:val="24"/>
                  <w:lang w:val="ro-MD"/>
                </w:rPr>
                <m:t>η</m:t>
              </m:r>
            </m:e>
            <m:sub>
              <m:r>
                <m:rPr>
                  <m:sty m:val="p"/>
                </m:rPr>
                <w:rPr>
                  <w:rStyle w:val="italics"/>
                  <w:rFonts w:ascii="Cambria Math" w:eastAsia="Arial Unicode MS" w:hAnsi="Cambria Math"/>
                  <w:color w:val="000000"/>
                  <w:sz w:val="24"/>
                  <w:szCs w:val="24"/>
                  <w:vertAlign w:val="subscript"/>
                  <w:lang w:val="ro-MD"/>
                </w:rPr>
                <m:t>S,c</m:t>
              </m:r>
            </m:sub>
          </m:sSub>
          <m:r>
            <w:rPr>
              <w:rFonts w:ascii="Cambria Math" w:hAnsi="Cambria Math"/>
              <w:color w:val="000000"/>
              <w:sz w:val="24"/>
              <w:szCs w:val="24"/>
              <w:shd w:val="clear" w:color="auto" w:fill="FFFFFF"/>
              <w:lang w:val="ro-MD"/>
            </w:rPr>
            <m:t>=</m:t>
          </m:r>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SPER</m:t>
              </m:r>
            </m:e>
            <m:sub>
              <m:r>
                <m:rPr>
                  <m:sty m:val="p"/>
                </m:rPr>
                <w:rPr>
                  <w:rFonts w:ascii="Cambria Math" w:hAnsi="Cambria Math"/>
                  <w:color w:val="000000"/>
                  <w:sz w:val="24"/>
                  <w:szCs w:val="24"/>
                  <w:shd w:val="clear" w:color="auto" w:fill="FFFFFF"/>
                  <w:lang w:val="ro-MD"/>
                </w:rPr>
                <m:t>c</m:t>
              </m:r>
            </m:sub>
          </m:sSub>
          <m:r>
            <m:rPr>
              <m:sty m:val="p"/>
            </m:rPr>
            <w:rPr>
              <w:rFonts w:ascii="Cambria Math" w:eastAsia="SimSun" w:hAnsi="Cambria Math" w:hint="eastAsia"/>
              <w:color w:val="000000"/>
              <w:sz w:val="24"/>
              <w:szCs w:val="24"/>
              <w:shd w:val="clear" w:color="auto" w:fill="FFFFFF"/>
              <w:lang w:val="ro-MD"/>
            </w:rPr>
            <m:t>－</m:t>
          </m:r>
          <m:nary>
            <m:naryPr>
              <m:chr m:val="∑"/>
              <m:limLoc m:val="undOvr"/>
              <m:subHide m:val="1"/>
              <m:supHide m:val="1"/>
              <m:ctrlPr>
                <w:rPr>
                  <w:rStyle w:val="italics"/>
                  <w:rFonts w:ascii="Cambria Math" w:hAnsi="Cambria Math"/>
                  <w:color w:val="000000"/>
                  <w:sz w:val="24"/>
                  <w:szCs w:val="24"/>
                  <w:vertAlign w:val="subscript"/>
                  <w:lang w:val="ro-MD"/>
                </w:rPr>
              </m:ctrlPr>
            </m:naryPr>
            <m:sub/>
            <m:sup/>
            <m:e>
              <m:r>
                <m:rPr>
                  <m:sty m:val="p"/>
                </m:rPr>
                <w:rPr>
                  <w:rStyle w:val="italics"/>
                  <w:rFonts w:ascii="Cambria Math" w:hAnsi="Cambria Math"/>
                  <w:color w:val="000000"/>
                  <w:sz w:val="24"/>
                  <w:szCs w:val="24"/>
                  <w:vertAlign w:val="subscript"/>
                  <w:lang w:val="ro-MD"/>
                </w:rPr>
                <m:t>F</m:t>
              </m:r>
              <m:r>
                <m:rPr>
                  <m:sty m:val="p"/>
                </m:rPr>
                <w:rPr>
                  <w:rStyle w:val="italics"/>
                  <w:rFonts w:ascii="Cambria Math" w:eastAsia="Arial Unicode MS" w:hAnsi="Cambria Math"/>
                  <w:color w:val="000000"/>
                  <w:sz w:val="24"/>
                  <w:szCs w:val="24"/>
                  <w:lang w:val="ro-MD"/>
                </w:rPr>
                <m:t>(i)</m:t>
              </m:r>
            </m:e>
          </m:nary>
        </m:oMath>
      </m:oMathPara>
    </w:p>
    <w:p w14:paraId="62DC02CE"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2D6473BA"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SPER</w:t>
      </w:r>
      <w:r w:rsidRPr="005D3402">
        <w:rPr>
          <w:rStyle w:val="sub"/>
          <w:rFonts w:ascii="Times New Roman" w:hAnsi="Times New Roman"/>
          <w:color w:val="000000"/>
          <w:sz w:val="24"/>
          <w:szCs w:val="24"/>
          <w:vertAlign w:val="subscript"/>
          <w:lang w:val="ro-MD"/>
        </w:rPr>
        <w:t xml:space="preserve">c </w:t>
      </w:r>
      <w:r w:rsidRPr="005D3402">
        <w:rPr>
          <w:rFonts w:ascii="Times New Roman" w:hAnsi="Times New Roman"/>
          <w:color w:val="000000"/>
          <w:sz w:val="24"/>
          <w:szCs w:val="24"/>
          <w:shd w:val="clear" w:color="auto" w:fill="FFFFFF"/>
          <w:lang w:val="ro-MD"/>
        </w:rPr>
        <w:t>reprezintă rata sezonieră a energiei primare pentru răcire, exprimată în %;</w:t>
      </w:r>
    </w:p>
    <w:p w14:paraId="01B866B7"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F(i) reprezintă corecțiile calculate conform pct. 3 sbp.3), exprimate în%.</w:t>
      </w:r>
    </w:p>
    <w:p w14:paraId="1A491A2E" w14:textId="77777777" w:rsidR="00995FFB" w:rsidRPr="005D3402" w:rsidRDefault="00A73600">
      <w:pPr>
        <w:pStyle w:val="ListParagraph"/>
        <w:numPr>
          <w:ilvl w:val="0"/>
          <w:numId w:val="57"/>
        </w:numPr>
        <w:spacing w:after="0"/>
        <w:ind w:leftChars="400" w:left="1385"/>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Calculul SPER</w:t>
      </w:r>
      <w:r w:rsidRPr="005D3402">
        <w:rPr>
          <w:rStyle w:val="sub"/>
          <w:rFonts w:ascii="Times New Roman" w:hAnsi="Times New Roman"/>
          <w:color w:val="000000"/>
          <w:sz w:val="24"/>
          <w:szCs w:val="24"/>
          <w:vertAlign w:val="subscript"/>
          <w:lang w:val="ro-MD"/>
        </w:rPr>
        <w:t>c</w:t>
      </w:r>
      <w:r w:rsidRPr="005D3402">
        <w:rPr>
          <w:rFonts w:ascii="Times New Roman" w:hAnsi="Times New Roman"/>
          <w:color w:val="000000"/>
          <w:sz w:val="24"/>
          <w:szCs w:val="24"/>
          <w:shd w:val="clear" w:color="auto" w:fill="FFFFFF"/>
          <w:lang w:val="ro-MD"/>
        </w:rPr>
        <w:t>:</w:t>
      </w:r>
    </w:p>
    <w:p w14:paraId="017E03D3" w14:textId="77777777" w:rsidR="00995FFB" w:rsidRPr="005D3402" w:rsidRDefault="00000000">
      <w:pPr>
        <w:pStyle w:val="ListParagraph"/>
        <w:spacing w:after="0"/>
        <w:ind w:left="0"/>
        <w:jc w:val="both"/>
        <w:rPr>
          <w:rFonts w:ascii="Times New Roman" w:hAnsi="Times New Roman"/>
          <w:color w:val="000000"/>
          <w:sz w:val="24"/>
          <w:szCs w:val="24"/>
          <w:shd w:val="clear" w:color="auto" w:fill="FFFFFF"/>
          <w:lang w:val="ro-MD"/>
        </w:rPr>
      </w:pPr>
      <m:oMathPara>
        <m:oMath>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SPER</m:t>
              </m:r>
            </m:e>
            <m:sub>
              <m:r>
                <m:rPr>
                  <m:sty m:val="p"/>
                </m:rPr>
                <w:rPr>
                  <w:rFonts w:ascii="Cambria Math" w:hAnsi="Cambria Math"/>
                  <w:color w:val="000000"/>
                  <w:sz w:val="24"/>
                  <w:szCs w:val="24"/>
                  <w:shd w:val="clear" w:color="auto" w:fill="FFFFFF"/>
                  <w:lang w:val="ro-MD"/>
                </w:rPr>
                <m:t>c</m:t>
              </m:r>
            </m:sub>
          </m:sSub>
          <m:r>
            <w:rPr>
              <w:rFonts w:ascii="Cambria Math" w:hAnsi="Cambria Math"/>
              <w:color w:val="000000"/>
              <w:sz w:val="24"/>
              <w:szCs w:val="24"/>
              <w:shd w:val="clear" w:color="auto" w:fill="FFFFFF"/>
              <w:lang w:val="ro-MD"/>
            </w:rPr>
            <m:t>=</m:t>
          </m:r>
          <m:f>
            <m:fPr>
              <m:ctrlPr>
                <w:rPr>
                  <w:rFonts w:ascii="Cambria Math" w:hAnsi="Cambria Math"/>
                  <w:iCs/>
                  <w:color w:val="000000"/>
                  <w:sz w:val="24"/>
                  <w:szCs w:val="24"/>
                  <w:shd w:val="clear" w:color="auto" w:fill="FFFFFF"/>
                  <w:lang w:val="ro-MD"/>
                </w:rPr>
              </m:ctrlPr>
            </m:fPr>
            <m:num>
              <m:r>
                <m:rPr>
                  <m:sty m:val="p"/>
                </m:rPr>
                <w:rPr>
                  <w:rFonts w:ascii="Cambria Math" w:hAnsi="Cambria Math"/>
                  <w:color w:val="000000"/>
                  <w:sz w:val="24"/>
                  <w:szCs w:val="24"/>
                  <w:shd w:val="clear" w:color="auto" w:fill="FFFFFF"/>
                  <w:lang w:val="ro-MD"/>
                </w:rPr>
                <m:t>1</m:t>
              </m:r>
            </m:num>
            <m:den>
              <m:f>
                <m:fPr>
                  <m:ctrlPr>
                    <w:rPr>
                      <w:rFonts w:ascii="Cambria Math" w:hAnsi="Cambria Math"/>
                      <w:iCs/>
                      <w:color w:val="000000"/>
                      <w:sz w:val="24"/>
                      <w:szCs w:val="24"/>
                      <w:shd w:val="clear" w:color="auto" w:fill="FFFFFF"/>
                      <w:lang w:val="ro-MD"/>
                    </w:rPr>
                  </m:ctrlPr>
                </m:fPr>
                <m:num>
                  <m:r>
                    <m:rPr>
                      <m:sty m:val="p"/>
                    </m:rPr>
                    <w:rPr>
                      <w:rFonts w:ascii="Cambria Math" w:hAnsi="Cambria Math"/>
                      <w:color w:val="000000"/>
                      <w:sz w:val="24"/>
                      <w:szCs w:val="24"/>
                      <w:shd w:val="clear" w:color="auto" w:fill="FFFFFF"/>
                      <w:lang w:val="ro-MD"/>
                    </w:rPr>
                    <m:t>1</m:t>
                  </m:r>
                </m:num>
                <m:den>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SGUE</m:t>
                      </m:r>
                    </m:e>
                    <m:sub>
                      <m:r>
                        <m:rPr>
                          <m:sty m:val="p"/>
                        </m:rPr>
                        <w:rPr>
                          <w:rFonts w:ascii="Cambria Math" w:hAnsi="Cambria Math"/>
                          <w:color w:val="000000"/>
                          <w:sz w:val="24"/>
                          <w:szCs w:val="24"/>
                          <w:shd w:val="clear" w:color="auto" w:fill="FFFFFF"/>
                          <w:lang w:val="ro-MD"/>
                        </w:rPr>
                        <m:t>c</m:t>
                      </m:r>
                    </m:sub>
                  </m:sSub>
                </m:den>
              </m:f>
              <m:r>
                <m:rPr>
                  <m:sty m:val="p"/>
                </m:rPr>
                <w:rPr>
                  <w:rFonts w:ascii="Cambria Math" w:hAnsi="Cambria Math"/>
                  <w:color w:val="000000"/>
                  <w:sz w:val="24"/>
                  <w:szCs w:val="24"/>
                  <w:shd w:val="clear" w:color="auto" w:fill="FFFFFF"/>
                  <w:lang w:val="ro-MD"/>
                </w:rPr>
                <m:t>+</m:t>
              </m:r>
              <m:f>
                <m:fPr>
                  <m:ctrlPr>
                    <w:rPr>
                      <w:rFonts w:ascii="Cambria Math" w:hAnsi="Cambria Math"/>
                      <w:iCs/>
                      <w:color w:val="000000"/>
                      <w:sz w:val="24"/>
                      <w:szCs w:val="24"/>
                      <w:shd w:val="clear" w:color="auto" w:fill="FFFFFF"/>
                      <w:lang w:val="ro-MD"/>
                    </w:rPr>
                  </m:ctrlPr>
                </m:fPr>
                <m:num>
                  <m:r>
                    <m:rPr>
                      <m:sty m:val="p"/>
                    </m:rPr>
                    <w:rPr>
                      <w:rFonts w:ascii="Cambria Math" w:hAnsi="Cambria Math"/>
                      <w:color w:val="000000"/>
                      <w:sz w:val="24"/>
                      <w:szCs w:val="24"/>
                      <w:shd w:val="clear" w:color="auto" w:fill="FFFFFF"/>
                      <w:lang w:val="ro-MD"/>
                    </w:rPr>
                    <m:t>CC</m:t>
                  </m:r>
                </m:num>
                <m:den>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SAEF</m:t>
                      </m:r>
                    </m:e>
                    <m:sub>
                      <m:r>
                        <m:rPr>
                          <m:sty m:val="p"/>
                        </m:rPr>
                        <w:rPr>
                          <w:rFonts w:ascii="Cambria Math" w:hAnsi="Cambria Math"/>
                          <w:color w:val="000000"/>
                          <w:sz w:val="24"/>
                          <w:szCs w:val="24"/>
                          <w:shd w:val="clear" w:color="auto" w:fill="FFFFFF"/>
                          <w:lang w:val="ro-MD"/>
                        </w:rPr>
                        <m:t>c</m:t>
                      </m:r>
                    </m:sub>
                  </m:sSub>
                </m:den>
              </m:f>
            </m:den>
          </m:f>
        </m:oMath>
      </m:oMathPara>
    </w:p>
    <w:p w14:paraId="5A65671B"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7F314C26" w14:textId="77777777" w:rsidR="00995FFB" w:rsidRPr="005D3402" w:rsidRDefault="00000000">
      <w:pPr>
        <w:widowControl/>
        <w:shd w:val="clear" w:color="auto" w:fill="FFFFFF"/>
        <w:autoSpaceDE/>
        <w:autoSpaceDN/>
        <w:adjustRightInd/>
        <w:spacing w:before="100" w:after="100" w:line="312" w:lineRule="atLeast"/>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SGUE</m:t>
              </m:r>
            </m:e>
            <m:sub>
              <m:r>
                <m:rPr>
                  <m:sty m:val="p"/>
                </m:rPr>
                <w:rPr>
                  <w:rFonts w:ascii="Cambria Math" w:hAnsi="Cambria Math"/>
                  <w:color w:val="000000"/>
                  <w:shd w:val="clear" w:color="auto" w:fill="FFFFFF"/>
                  <w:lang w:val="ro-MD"/>
                </w:rPr>
                <m:t>c</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r>
                <m:rPr>
                  <m:sty m:val="p"/>
                </m:rPr>
                <w:rPr>
                  <w:rFonts w:ascii="Cambria Math" w:hAnsi="Cambria Math"/>
                  <w:color w:val="000000"/>
                  <w:position w:val="-10"/>
                  <w:shd w:val="clear" w:color="auto" w:fill="FFFFFF"/>
                  <w:lang w:val="ro-MD"/>
                </w:rPr>
                <w:object w:dxaOrig="180" w:dyaOrig="340" w14:anchorId="52989331">
                  <v:shape id="_x0000_i1040" type="#_x0000_t75" alt="" style="width:8.9pt;height:16.85pt" o:ole="">
                    <v:imagedata r:id="rId78" o:title=""/>
                  </v:shape>
                  <o:OLEObject Type="Embed" ProgID="Equation.KSEE3" ShapeID="_x0000_i1040" DrawAspect="Content" ObjectID="_1790601931" r:id="rId86"/>
                </w:object>
              </m:r>
              <m:nary>
                <m:naryPr>
                  <m:chr m:val="∑"/>
                  <m:limLoc m:val="undOvr"/>
                  <m:ctrlPr>
                    <w:rPr>
                      <w:rFonts w:ascii="Cambria Math" w:hAnsi="Cambria Math"/>
                      <w:iCs/>
                      <w:color w:val="000000"/>
                      <w:shd w:val="clear" w:color="auto" w:fill="FFFFFF"/>
                      <w:lang w:val="ro-MD"/>
                    </w:rPr>
                  </m:ctrlPr>
                </m:naryPr>
                <m:sub>
                  <m:r>
                    <m:rPr>
                      <m:sty m:val="p"/>
                    </m:rPr>
                    <w:rPr>
                      <w:rFonts w:ascii="Cambria Math" w:hAnsi="Cambria Math"/>
                      <w:color w:val="000000"/>
                      <w:shd w:val="clear" w:color="auto" w:fill="FFFFFF"/>
                      <w:lang w:val="ro-MD"/>
                    </w:rPr>
                    <m:t>j=i</m:t>
                  </m:r>
                </m:sub>
                <m:sup>
                  <m:r>
                    <m:rPr>
                      <m:sty m:val="p"/>
                    </m:rPr>
                    <w:rPr>
                      <w:rFonts w:ascii="Cambria Math" w:hAnsi="Cambria Math"/>
                      <w:color w:val="000000"/>
                      <w:shd w:val="clear" w:color="auto" w:fill="FFFFFF"/>
                      <w:lang w:val="ro-MD"/>
                    </w:rPr>
                    <m:t>n</m:t>
                  </m:r>
                </m:sup>
                <m:e>
                  <m:r>
                    <m:rPr>
                      <m:sty m:val="p"/>
                    </m:rPr>
                    <w:rPr>
                      <w:rFonts w:ascii="Cambria Math" w:hAnsi="Cambria Math"/>
                      <w:color w:val="000000"/>
                      <w:shd w:val="clear" w:color="auto" w:fill="FFFFFF"/>
                      <w:lang w:val="ro-MD"/>
                    </w:rPr>
                    <m:t>hj*</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c</m:t>
                      </m:r>
                    </m:sub>
                  </m:sSub>
                </m:e>
              </m:nary>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num>
            <m:den>
              <m:nary>
                <m:naryPr>
                  <m:chr m:val="∑"/>
                  <m:limLoc m:val="undOvr"/>
                  <m:ctrlPr>
                    <w:rPr>
                      <w:rFonts w:ascii="Cambria Math" w:hAnsi="Cambria Math"/>
                      <w:iCs/>
                      <w:color w:val="000000"/>
                      <w:shd w:val="clear" w:color="auto" w:fill="FFFFFF"/>
                      <w:lang w:val="ro-MD"/>
                    </w:rPr>
                  </m:ctrlPr>
                </m:naryPr>
                <m:sub>
                  <m:r>
                    <m:rPr>
                      <m:sty m:val="p"/>
                    </m:rPr>
                    <w:rPr>
                      <w:rFonts w:ascii="Cambria Math" w:hAnsi="Cambria Math"/>
                      <w:color w:val="000000"/>
                      <w:shd w:val="clear" w:color="auto" w:fill="FFFFFF"/>
                      <w:lang w:val="ro-MD"/>
                    </w:rPr>
                    <m:t>j=i</m:t>
                  </m:r>
                </m:sub>
                <m:sup>
                  <m:r>
                    <m:rPr>
                      <m:sty m:val="p"/>
                    </m:rPr>
                    <w:rPr>
                      <w:rFonts w:ascii="Cambria Math" w:hAnsi="Cambria Math"/>
                      <w:color w:val="000000"/>
                      <w:shd w:val="clear" w:color="auto" w:fill="FFFFFF"/>
                      <w:lang w:val="ro-MD"/>
                    </w:rPr>
                    <m:t>n</m:t>
                  </m:r>
                </m:sup>
                <m:e>
                  <m:r>
                    <m:rPr>
                      <m:sty m:val="p"/>
                    </m:rPr>
                    <w:rPr>
                      <w:rFonts w:ascii="Cambria Math" w:hAnsi="Cambria Math"/>
                      <w:color w:val="000000"/>
                      <w:shd w:val="clear" w:color="auto" w:fill="FFFFFF"/>
                      <w:lang w:val="ro-MD"/>
                    </w:rPr>
                    <m:t>hj*</m:t>
                  </m:r>
                </m:e>
              </m:nary>
              <m:r>
                <m:rPr>
                  <m:sty m:val="p"/>
                </m:rP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c</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GUE</m:t>
                      </m:r>
                    </m:e>
                    <m:sub>
                      <m:r>
                        <m:rPr>
                          <m:sty m:val="p"/>
                        </m:rPr>
                        <w:rPr>
                          <w:rFonts w:ascii="Cambria Math" w:hAnsi="Cambria Math"/>
                          <w:color w:val="000000"/>
                          <w:shd w:val="clear" w:color="auto" w:fill="FFFFFF"/>
                          <w:lang w:val="ro-MD"/>
                        </w:rPr>
                        <m:t>c,bin</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den>
              </m:f>
              <m:r>
                <m:rPr>
                  <m:sty m:val="p"/>
                </m:rPr>
                <w:rPr>
                  <w:rFonts w:ascii="Cambria Math" w:hAnsi="Cambria Math"/>
                  <w:color w:val="000000"/>
                  <w:shd w:val="clear" w:color="auto" w:fill="FFFFFF"/>
                  <w:lang w:val="ro-MD"/>
                </w:rPr>
                <m:t>)</m:t>
              </m:r>
            </m:den>
          </m:f>
        </m:oMath>
      </m:oMathPara>
    </w:p>
    <w:p w14:paraId="21435534" w14:textId="77777777" w:rsidR="00995FFB" w:rsidRPr="005D3402" w:rsidRDefault="00A73600">
      <w:pPr>
        <w:widowControl/>
        <w:shd w:val="clear" w:color="auto" w:fill="FFFFFF"/>
        <w:autoSpaceDE/>
        <w:autoSpaceDN/>
        <w:adjustRightInd/>
        <w:spacing w:before="100" w:after="100" w:line="312" w:lineRule="atLeast"/>
        <w:rPr>
          <w:iCs/>
          <w:color w:val="000000"/>
          <w:shd w:val="clear" w:color="auto" w:fill="FFFFFF"/>
          <w:lang w:val="ro-MD"/>
        </w:rPr>
      </w:pPr>
      <w:r w:rsidRPr="005D3402">
        <w:rPr>
          <w:iCs/>
          <w:color w:val="000000"/>
          <w:shd w:val="clear" w:color="auto" w:fill="FFFFFF"/>
          <w:lang w:val="ro-MD"/>
        </w:rPr>
        <w:t>și</w:t>
      </w:r>
    </w:p>
    <w:p w14:paraId="2F28680F" w14:textId="77777777" w:rsidR="00995FFB" w:rsidRPr="005D3402" w:rsidRDefault="00000000">
      <w:pPr>
        <w:widowControl/>
        <w:shd w:val="clear" w:color="auto" w:fill="FFFFFF"/>
        <w:autoSpaceDE/>
        <w:autoSpaceDN/>
        <w:adjustRightInd/>
        <w:spacing w:before="100" w:after="100" w:line="312" w:lineRule="atLeast"/>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SAEF</m:t>
              </m:r>
            </m:e>
            <m:sub>
              <m:r>
                <m:rPr>
                  <m:sty m:val="p"/>
                </m:rPr>
                <w:rPr>
                  <w:rFonts w:ascii="Cambria Math" w:hAnsi="Cambria Math"/>
                  <w:color w:val="000000"/>
                  <w:shd w:val="clear" w:color="auto" w:fill="FFFFFF"/>
                  <w:lang w:val="ro-MD"/>
                </w:rPr>
                <m:t>h</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ref,c</m:t>
                  </m:r>
                </m:sub>
              </m:sSub>
            </m:num>
            <m:den>
              <m:r>
                <m:rPr>
                  <m:sty m:val="p"/>
                </m:rP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ref,c</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SAEF</m:t>
                      </m:r>
                    </m:e>
                    <m:sub>
                      <m:r>
                        <m:rPr>
                          <m:sty m:val="p"/>
                        </m:rPr>
                        <w:rPr>
                          <w:rFonts w:ascii="Cambria Math" w:hAnsi="Cambria Math"/>
                          <w:color w:val="000000"/>
                          <w:shd w:val="clear" w:color="auto" w:fill="FFFFFF"/>
                          <w:lang w:val="ro-MD"/>
                        </w:rPr>
                        <m:t>c,on</m:t>
                      </m:r>
                    </m:sub>
                  </m:sSub>
                </m:den>
              </m:f>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TO</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TO</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SB</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SB</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CK</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CK</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OFF</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OFF</m:t>
                  </m:r>
                </m:sub>
              </m:sSub>
              <m:r>
                <m:rPr>
                  <m:sty m:val="p"/>
                </m:rPr>
                <w:rPr>
                  <w:rFonts w:ascii="Cambria Math" w:hAnsi="Cambria Math"/>
                  <w:color w:val="000000"/>
                  <w:shd w:val="clear" w:color="auto" w:fill="FFFFFF"/>
                  <w:lang w:val="ro-MD"/>
                </w:rPr>
                <m:t>))</m:t>
              </m:r>
            </m:den>
          </m:f>
        </m:oMath>
      </m:oMathPara>
    </w:p>
    <w:p w14:paraId="3C2CDBD2" w14:textId="77777777" w:rsidR="00995FFB" w:rsidRPr="005D3402" w:rsidRDefault="00A73600">
      <w:pPr>
        <w:widowControl/>
        <w:shd w:val="clear" w:color="auto" w:fill="FFFFFF"/>
        <w:autoSpaceDE/>
        <w:autoSpaceDN/>
        <w:adjustRightInd/>
        <w:spacing w:before="100" w:after="100" w:line="312" w:lineRule="atLeast"/>
        <w:rPr>
          <w:iCs/>
          <w:color w:val="000000"/>
          <w:shd w:val="clear" w:color="auto" w:fill="FFFFFF"/>
          <w:lang w:val="ro-MD"/>
        </w:rPr>
      </w:pPr>
      <w:r w:rsidRPr="005D3402">
        <w:rPr>
          <w:iCs/>
          <w:color w:val="000000"/>
          <w:shd w:val="clear" w:color="auto" w:fill="FFFFFF"/>
          <w:lang w:val="ro-MD"/>
        </w:rPr>
        <w:t>în care</w:t>
      </w:r>
    </w:p>
    <w:p w14:paraId="1FF9CEFF" w14:textId="77777777" w:rsidR="00995FFB" w:rsidRPr="005D3402" w:rsidRDefault="00000000">
      <w:pPr>
        <w:widowControl/>
        <w:shd w:val="clear" w:color="auto" w:fill="FFFFFF"/>
        <w:autoSpaceDE/>
        <w:autoSpaceDN/>
        <w:adjustRightInd/>
        <w:spacing w:before="100" w:after="100" w:line="312" w:lineRule="atLeast"/>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ref,c</m:t>
              </m:r>
            </m:sub>
          </m:sSub>
          <m: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design,c</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H</m:t>
              </m:r>
            </m:e>
            <m:sub>
              <m:r>
                <m:rPr>
                  <m:sty m:val="p"/>
                </m:rPr>
                <w:rPr>
                  <w:rFonts w:ascii="Cambria Math" w:hAnsi="Cambria Math"/>
                  <w:color w:val="000000"/>
                  <w:shd w:val="clear" w:color="auto" w:fill="FFFFFF"/>
                  <w:lang w:val="ro-MD"/>
                </w:rPr>
                <m:t>CE</m:t>
              </m:r>
            </m:sub>
          </m:sSub>
        </m:oMath>
      </m:oMathPara>
    </w:p>
    <w:p w14:paraId="4D86DFF5" w14:textId="77777777" w:rsidR="00995FFB" w:rsidRPr="005D3402" w:rsidRDefault="00A73600">
      <w:pPr>
        <w:widowControl/>
        <w:shd w:val="clear" w:color="auto" w:fill="FFFFFF"/>
        <w:autoSpaceDE/>
        <w:autoSpaceDN/>
        <w:adjustRightInd/>
        <w:spacing w:before="100" w:after="100" w:line="312" w:lineRule="atLeast"/>
        <w:rPr>
          <w:iCs/>
          <w:color w:val="000000"/>
          <w:shd w:val="clear" w:color="auto" w:fill="FFFFFF"/>
          <w:lang w:val="ro-MD"/>
        </w:rPr>
      </w:pPr>
      <w:r w:rsidRPr="005D3402">
        <w:rPr>
          <w:iCs/>
          <w:color w:val="000000"/>
          <w:shd w:val="clear" w:color="auto" w:fill="FFFFFF"/>
          <w:lang w:val="ro-MD"/>
        </w:rPr>
        <w:lastRenderedPageBreak/>
        <w:t>și</w:t>
      </w:r>
    </w:p>
    <w:p w14:paraId="4A4A933E" w14:textId="77777777" w:rsidR="00995FFB" w:rsidRPr="005D3402" w:rsidRDefault="00000000">
      <w:pPr>
        <w:widowControl/>
        <w:shd w:val="clear" w:color="auto" w:fill="FFFFFF"/>
        <w:autoSpaceDE/>
        <w:autoSpaceDN/>
        <w:adjustRightInd/>
        <w:spacing w:before="100" w:after="100" w:line="312" w:lineRule="atLeast"/>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SAEF</m:t>
              </m:r>
            </m:e>
            <m:sub>
              <m:r>
                <m:rPr>
                  <m:sty m:val="p"/>
                </m:rPr>
                <w:rPr>
                  <w:rFonts w:ascii="Cambria Math" w:hAnsi="Cambria Math"/>
                  <w:color w:val="000000"/>
                  <w:shd w:val="clear" w:color="auto" w:fill="FFFFFF"/>
                  <w:lang w:val="ro-MD"/>
                </w:rPr>
                <m:t>c,on</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r>
                <m:rPr>
                  <m:sty m:val="p"/>
                </m:rPr>
                <w:rPr>
                  <w:rFonts w:ascii="Cambria Math" w:hAnsi="Cambria Math"/>
                  <w:color w:val="000000"/>
                  <w:position w:val="-10"/>
                  <w:shd w:val="clear" w:color="auto" w:fill="FFFFFF"/>
                  <w:lang w:val="ro-MD"/>
                </w:rPr>
                <w:object w:dxaOrig="180" w:dyaOrig="340" w14:anchorId="077C154E">
                  <v:shape id="_x0000_i1042" type="#_x0000_t75" alt="" style="width:8.9pt;height:16.85pt" o:ole="">
                    <v:imagedata r:id="rId78" o:title=""/>
                  </v:shape>
                  <o:OLEObject Type="Embed" ProgID="Equation.KSEE3" ShapeID="_x0000_i1042" DrawAspect="Content" ObjectID="_1790601932" r:id="rId87"/>
                </w:object>
              </m:r>
              <m:nary>
                <m:naryPr>
                  <m:chr m:val="∑"/>
                  <m:limLoc m:val="undOvr"/>
                  <m:ctrlPr>
                    <w:rPr>
                      <w:rFonts w:ascii="Cambria Math" w:hAnsi="Cambria Math"/>
                      <w:iCs/>
                      <w:color w:val="000000"/>
                      <w:shd w:val="clear" w:color="auto" w:fill="FFFFFF"/>
                      <w:lang w:val="ro-MD"/>
                    </w:rPr>
                  </m:ctrlPr>
                </m:naryPr>
                <m:sub>
                  <m:r>
                    <m:rPr>
                      <m:sty m:val="p"/>
                    </m:rPr>
                    <w:rPr>
                      <w:rFonts w:ascii="Cambria Math" w:hAnsi="Cambria Math"/>
                      <w:color w:val="000000"/>
                      <w:shd w:val="clear" w:color="auto" w:fill="FFFFFF"/>
                      <w:lang w:val="ro-MD"/>
                    </w:rPr>
                    <m:t>j=i</m:t>
                  </m:r>
                </m:sub>
                <m:sup>
                  <m:r>
                    <m:rPr>
                      <m:sty m:val="p"/>
                    </m:rPr>
                    <w:rPr>
                      <w:rFonts w:ascii="Cambria Math" w:hAnsi="Cambria Math"/>
                      <w:color w:val="000000"/>
                      <w:shd w:val="clear" w:color="auto" w:fill="FFFFFF"/>
                      <w:lang w:val="ro-MD"/>
                    </w:rPr>
                    <m:t>n</m:t>
                  </m:r>
                </m:sup>
                <m:e>
                  <m:r>
                    <m:rPr>
                      <m:sty m:val="p"/>
                    </m:rPr>
                    <w:rPr>
                      <w:rFonts w:ascii="Cambria Math" w:hAnsi="Cambria Math"/>
                      <w:color w:val="000000"/>
                      <w:shd w:val="clear" w:color="auto" w:fill="FFFFFF"/>
                      <w:lang w:val="ro-MD"/>
                    </w:rPr>
                    <m:t>hj*</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c</m:t>
                      </m:r>
                    </m:sub>
                  </m:sSub>
                </m:e>
              </m:nary>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num>
            <m:den>
              <m:nary>
                <m:naryPr>
                  <m:chr m:val="∑"/>
                  <m:limLoc m:val="undOvr"/>
                  <m:ctrlPr>
                    <w:rPr>
                      <w:rFonts w:ascii="Cambria Math" w:hAnsi="Cambria Math"/>
                      <w:iCs/>
                      <w:color w:val="000000"/>
                      <w:shd w:val="clear" w:color="auto" w:fill="FFFFFF"/>
                      <w:lang w:val="ro-MD"/>
                    </w:rPr>
                  </m:ctrlPr>
                </m:naryPr>
                <m:sub>
                  <m:r>
                    <m:rPr>
                      <m:sty m:val="p"/>
                    </m:rPr>
                    <w:rPr>
                      <w:rFonts w:ascii="Cambria Math" w:hAnsi="Cambria Math"/>
                      <w:color w:val="000000"/>
                      <w:shd w:val="clear" w:color="auto" w:fill="FFFFFF"/>
                      <w:lang w:val="ro-MD"/>
                    </w:rPr>
                    <m:t>j=i</m:t>
                  </m:r>
                </m:sub>
                <m:sup>
                  <m:r>
                    <m:rPr>
                      <m:sty m:val="p"/>
                    </m:rPr>
                    <w:rPr>
                      <w:rFonts w:ascii="Cambria Math" w:hAnsi="Cambria Math"/>
                      <w:color w:val="000000"/>
                      <w:shd w:val="clear" w:color="auto" w:fill="FFFFFF"/>
                      <w:lang w:val="ro-MD"/>
                    </w:rPr>
                    <m:t>n</m:t>
                  </m:r>
                </m:sup>
                <m:e>
                  <m:r>
                    <m:rPr>
                      <m:sty m:val="p"/>
                    </m:rPr>
                    <w:rPr>
                      <w:rFonts w:ascii="Cambria Math" w:hAnsi="Cambria Math"/>
                      <w:color w:val="000000"/>
                      <w:shd w:val="clear" w:color="auto" w:fill="FFFFFF"/>
                      <w:lang w:val="ro-MD"/>
                    </w:rPr>
                    <m:t>hj*</m:t>
                  </m:r>
                </m:e>
              </m:nary>
              <m:r>
                <m:rPr>
                  <m:sty m:val="p"/>
                </m:rP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c</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AEF</m:t>
                      </m:r>
                    </m:e>
                    <m:sub>
                      <m:r>
                        <m:rPr>
                          <m:sty m:val="p"/>
                        </m:rPr>
                        <w:rPr>
                          <w:rFonts w:ascii="Cambria Math" w:hAnsi="Cambria Math"/>
                          <w:color w:val="000000"/>
                          <w:shd w:val="clear" w:color="auto" w:fill="FFFFFF"/>
                          <w:lang w:val="ro-MD"/>
                        </w:rPr>
                        <m:t>c,bin</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den>
              </m:f>
              <m:r>
                <m:rPr>
                  <m:sty m:val="p"/>
                </m:rPr>
                <w:rPr>
                  <w:rFonts w:ascii="Cambria Math" w:hAnsi="Cambria Math"/>
                  <w:color w:val="000000"/>
                  <w:shd w:val="clear" w:color="auto" w:fill="FFFFFF"/>
                  <w:lang w:val="ro-MD"/>
                </w:rPr>
                <m:t>)</m:t>
              </m:r>
            </m:den>
          </m:f>
        </m:oMath>
      </m:oMathPara>
    </w:p>
    <w:p w14:paraId="29FF982D" w14:textId="77777777" w:rsidR="00995FFB" w:rsidRPr="005D3402" w:rsidRDefault="00A73600">
      <w:pPr>
        <w:pStyle w:val="ListParagraph"/>
        <w:numPr>
          <w:ilvl w:val="0"/>
          <w:numId w:val="54"/>
        </w:numPr>
        <w:spacing w:after="0" w:line="255" w:lineRule="auto"/>
        <w:ind w:left="1009" w:hanging="363"/>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GUE</w:t>
      </w:r>
      <w:r w:rsidRPr="005D3402">
        <w:rPr>
          <w:rStyle w:val="sub"/>
          <w:rFonts w:ascii="Times New Roman" w:hAnsi="Times New Roman"/>
          <w:color w:val="000000"/>
          <w:sz w:val="24"/>
          <w:szCs w:val="24"/>
          <w:vertAlign w:val="subscript"/>
          <w:lang w:val="ro-MD"/>
        </w:rPr>
        <w:t>c,bin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și AEF</w:t>
      </w:r>
      <w:r w:rsidRPr="005D3402">
        <w:rPr>
          <w:rStyle w:val="sub"/>
          <w:rFonts w:ascii="Times New Roman" w:hAnsi="Times New Roman"/>
          <w:color w:val="000000"/>
          <w:sz w:val="24"/>
          <w:szCs w:val="24"/>
          <w:vertAlign w:val="subscript"/>
          <w:lang w:val="ro-MD"/>
        </w:rPr>
        <w:t>c,bin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se calculează în modul următor:</w:t>
      </w:r>
    </w:p>
    <w:p w14:paraId="4D7DCA57" w14:textId="77777777" w:rsidR="00995FFB" w:rsidRPr="005D3402" w:rsidRDefault="00A73600">
      <w:pPr>
        <w:pStyle w:val="ListParagraph"/>
        <w:spacing w:after="0"/>
        <w:ind w:left="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 Pentru aparatele de aer condiționat cu ardere internă (conectate la un sistem de răcire pe bază de aer) al căror control al capacității este o capacitate fixă:</w:t>
      </w:r>
    </w:p>
    <w:p w14:paraId="6DC85D32" w14:textId="77777777" w:rsidR="00995FFB" w:rsidRPr="005D3402" w:rsidRDefault="00A73600">
      <w:pPr>
        <w:pStyle w:val="ListParagraph"/>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În cazul în care cea mai scăzută capacitate de răcire declarată depășește sarcina parțială pentru răcire (sau rata capacității CR</w:t>
      </w:r>
      <w:r w:rsidRPr="005D3402">
        <w:rPr>
          <w:rStyle w:val="sub"/>
          <w:rFonts w:ascii="Times New Roman" w:hAnsi="Times New Roman"/>
          <w:color w:val="000000"/>
          <w:sz w:val="24"/>
          <w:szCs w:val="24"/>
          <w:vertAlign w:val="subscript"/>
          <w:lang w:val="ro-MD"/>
        </w:rPr>
        <w:t>u</w:t>
      </w:r>
      <w:r w:rsidRPr="005D3402">
        <w:rPr>
          <w:rFonts w:ascii="Times New Roman" w:hAnsi="Times New Roman"/>
          <w:color w:val="000000"/>
          <w:sz w:val="24"/>
          <w:szCs w:val="24"/>
          <w:shd w:val="clear" w:color="auto" w:fill="FFFFFF"/>
          <w:lang w:val="ro-MD"/>
        </w:rPr>
        <w:t>≤1,0):</w:t>
      </w:r>
    </w:p>
    <w:p w14:paraId="3AAC2F17" w14:textId="77777777" w:rsidR="00995FFB" w:rsidRPr="005D3402" w:rsidRDefault="00000000">
      <w:pPr>
        <w:widowControl/>
        <w:shd w:val="clear" w:color="auto" w:fill="FFFFFF"/>
        <w:autoSpaceDE/>
        <w:autoSpaceDN/>
        <w:adjustRightInd/>
        <w:spacing w:before="100" w:after="100" w:line="312" w:lineRule="atLeast"/>
        <w:rPr>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GUE</m:t>
              </m:r>
            </m:e>
            <m:sub>
              <m:r>
                <m:rPr>
                  <m:sty m:val="p"/>
                </m:rPr>
                <w:rPr>
                  <w:rFonts w:ascii="Cambria Math" w:hAnsi="Cambria Math"/>
                  <w:color w:val="000000"/>
                  <w:shd w:val="clear" w:color="auto" w:fill="FFFFFF"/>
                  <w:lang w:val="ro-MD"/>
                </w:rPr>
                <m:t>c,bin</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GUE</m:t>
              </m:r>
            </m:e>
            <m:sub>
              <m:r>
                <m:rPr>
                  <m:sty m:val="p"/>
                </m:rPr>
                <w:rPr>
                  <w:rFonts w:ascii="Cambria Math" w:hAnsi="Cambria Math"/>
                  <w:color w:val="000000"/>
                  <w:shd w:val="clear" w:color="auto" w:fill="FFFFFF"/>
                  <w:lang w:val="ro-MD"/>
                </w:rPr>
                <m:t>d</m:t>
              </m:r>
            </m:sub>
          </m:sSub>
          <m:r>
            <m:rPr>
              <m:sty m:val="p"/>
            </m:rPr>
            <w:rPr>
              <w:rFonts w:ascii="Cambria Math" w:hAnsi="Cambria Math"/>
              <w:color w:val="000000"/>
              <w:shd w:val="clear" w:color="auto" w:fill="FFFFFF"/>
              <w:lang w:val="ro-MD"/>
            </w:rPr>
            <m:t>*</m:t>
          </m:r>
          <m:r>
            <m:rPr>
              <m:sty m:val="p"/>
            </m:rPr>
            <w:rPr>
              <w:rFonts w:ascii="Cambria Math" w:hAnsi="Cambria Math" w:hint="eastAsia"/>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1</m:t>
              </m:r>
              <m:r>
                <m:rPr>
                  <m:sty m:val="p"/>
                </m:rPr>
                <w:rPr>
                  <w:rFonts w:ascii="Cambria Math" w:hAnsi="Cambria Math" w:hint="eastAsia"/>
                  <w:color w:val="000000"/>
                  <w:shd w:val="clear" w:color="auto" w:fill="FFFFFF"/>
                  <w:lang w:val="ro-MD"/>
                </w:rPr>
                <m:t>－</m:t>
              </m:r>
              <m:r>
                <m:rPr>
                  <m:sty m:val="p"/>
                </m:rPr>
                <w:rPr>
                  <w:rFonts w:ascii="Cambria Math" w:hAnsi="Cambria Math"/>
                  <w:color w:val="000000"/>
                  <w:shd w:val="clear" w:color="auto" w:fill="FFFFFF"/>
                  <w:lang w:val="ro-MD"/>
                </w:rPr>
                <m:t>C</m:t>
              </m:r>
            </m:e>
            <m:sub>
              <m:r>
                <m:rPr>
                  <m:sty m:val="p"/>
                </m:rPr>
                <w:rPr>
                  <w:rFonts w:ascii="Cambria Math" w:hAnsi="Cambria Math"/>
                  <w:color w:val="000000"/>
                  <w:shd w:val="clear" w:color="auto" w:fill="FFFFFF"/>
                  <w:lang w:val="ro-MD"/>
                </w:rPr>
                <m:t>d</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(1-CR</m:t>
              </m:r>
            </m:e>
            <m:sub>
              <m:r>
                <m:rPr>
                  <m:sty m:val="p"/>
                </m:rPr>
                <w:rPr>
                  <w:rFonts w:ascii="Cambria Math" w:hAnsi="Cambria Math"/>
                  <w:color w:val="000000"/>
                  <w:shd w:val="clear" w:color="auto" w:fill="FFFFFF"/>
                  <w:lang w:val="ro-MD"/>
                </w:rPr>
                <m:t>u</m:t>
              </m:r>
            </m:sub>
          </m:sSub>
          <m:r>
            <m:rPr>
              <m:sty m:val="p"/>
            </m:rPr>
            <w:rPr>
              <w:rFonts w:ascii="Cambria Math" w:hAnsi="Cambria Math"/>
              <w:color w:val="000000"/>
              <w:shd w:val="clear" w:color="auto" w:fill="FFFFFF"/>
              <w:lang w:val="ro-MD"/>
            </w:rPr>
            <m:t>)</m:t>
          </m:r>
          <m:r>
            <m:rPr>
              <m:sty m:val="p"/>
            </m:rPr>
            <w:rPr>
              <w:rFonts w:ascii="Cambria Math" w:hAnsi="Cambria Math" w:hint="eastAsia"/>
              <w:color w:val="000000"/>
              <w:shd w:val="clear" w:color="auto" w:fill="FFFFFF"/>
              <w:lang w:val="ro-MD"/>
            </w:rPr>
            <m:t>｝</m:t>
          </m:r>
        </m:oMath>
      </m:oMathPara>
    </w:p>
    <w:p w14:paraId="7A975CCB" w14:textId="77777777" w:rsidR="00995FFB" w:rsidRPr="005D3402" w:rsidRDefault="00A73600">
      <w:pPr>
        <w:widowControl/>
        <w:shd w:val="clear" w:color="auto" w:fill="FFFFFF"/>
        <w:autoSpaceDE/>
        <w:autoSpaceDN/>
        <w:adjustRightInd/>
        <w:spacing w:before="100" w:after="100" w:line="312" w:lineRule="atLeast"/>
        <w:rPr>
          <w:iCs/>
          <w:color w:val="000000"/>
          <w:shd w:val="clear" w:color="auto" w:fill="FFFFFF"/>
          <w:lang w:val="ro-MD"/>
        </w:rPr>
      </w:pPr>
      <w:r w:rsidRPr="005D3402">
        <w:rPr>
          <w:iCs/>
          <w:color w:val="000000"/>
          <w:shd w:val="clear" w:color="auto" w:fill="FFFFFF"/>
          <w:lang w:val="ro-MD"/>
        </w:rPr>
        <w:t>și</w:t>
      </w:r>
    </w:p>
    <w:p w14:paraId="1BCFD6FA" w14:textId="77777777" w:rsidR="00995FFB" w:rsidRPr="005D3402" w:rsidRDefault="00000000">
      <w:pPr>
        <w:widowControl/>
        <w:shd w:val="clear" w:color="auto" w:fill="FFFFFF"/>
        <w:autoSpaceDE/>
        <w:autoSpaceDN/>
        <w:adjustRightInd/>
        <w:spacing w:before="100" w:after="100" w:line="312" w:lineRule="atLeast"/>
        <w:rPr>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AEF</m:t>
              </m:r>
            </m:e>
            <m:sub>
              <m:r>
                <m:rPr>
                  <m:sty m:val="p"/>
                </m:rPr>
                <w:rPr>
                  <w:rFonts w:ascii="Cambria Math" w:hAnsi="Cambria Math"/>
                  <w:color w:val="000000"/>
                  <w:shd w:val="clear" w:color="auto" w:fill="FFFFFF"/>
                  <w:lang w:val="ro-MD"/>
                </w:rPr>
                <m:t>c,bin</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AEF</m:t>
              </m:r>
            </m:e>
            <m:sub>
              <m:r>
                <m:rPr>
                  <m:sty m:val="p"/>
                </m:rPr>
                <w:rPr>
                  <w:rFonts w:ascii="Cambria Math" w:hAnsi="Cambria Math"/>
                  <w:color w:val="000000"/>
                  <w:shd w:val="clear" w:color="auto" w:fill="FFFFFF"/>
                  <w:lang w:val="ro-MD"/>
                </w:rPr>
                <m:t>d</m:t>
              </m:r>
            </m:sub>
          </m:sSub>
          <m:r>
            <m:rPr>
              <m:sty m:val="p"/>
            </m:rPr>
            <w:rPr>
              <w:rFonts w:ascii="Cambria Math" w:hAnsi="Cambria Math"/>
              <w:color w:val="000000"/>
              <w:shd w:val="clear" w:color="auto" w:fill="FFFFFF"/>
              <w:lang w:val="ro-MD"/>
            </w:rPr>
            <m:t>*</m:t>
          </m:r>
          <m:r>
            <m:rPr>
              <m:sty m:val="p"/>
            </m:rPr>
            <w:rPr>
              <w:rFonts w:ascii="Cambria Math" w:hAnsi="Cambria Math" w:hint="eastAsia"/>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1</m:t>
              </m:r>
              <m:r>
                <m:rPr>
                  <m:sty m:val="p"/>
                </m:rPr>
                <w:rPr>
                  <w:rFonts w:ascii="Cambria Math" w:hAnsi="Cambria Math" w:hint="eastAsia"/>
                  <w:color w:val="000000"/>
                  <w:shd w:val="clear" w:color="auto" w:fill="FFFFFF"/>
                  <w:lang w:val="ro-MD"/>
                </w:rPr>
                <m:t>－</m:t>
              </m:r>
              <m:r>
                <m:rPr>
                  <m:sty m:val="p"/>
                </m:rPr>
                <w:rPr>
                  <w:rFonts w:ascii="Cambria Math" w:hAnsi="Cambria Math"/>
                  <w:color w:val="000000"/>
                  <w:shd w:val="clear" w:color="auto" w:fill="FFFFFF"/>
                  <w:lang w:val="ro-MD"/>
                </w:rPr>
                <m:t>C</m:t>
              </m:r>
            </m:e>
            <m:sub>
              <m:r>
                <m:rPr>
                  <m:sty m:val="p"/>
                </m:rPr>
                <w:rPr>
                  <w:rFonts w:ascii="Cambria Math" w:hAnsi="Cambria Math"/>
                  <w:color w:val="000000"/>
                  <w:shd w:val="clear" w:color="auto" w:fill="FFFFFF"/>
                  <w:lang w:val="ro-MD"/>
                </w:rPr>
                <m:t>d</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(1-CR</m:t>
              </m:r>
            </m:e>
            <m:sub>
              <m:r>
                <m:rPr>
                  <m:sty m:val="p"/>
                </m:rPr>
                <w:rPr>
                  <w:rFonts w:ascii="Cambria Math" w:hAnsi="Cambria Math"/>
                  <w:color w:val="000000"/>
                  <w:shd w:val="clear" w:color="auto" w:fill="FFFFFF"/>
                  <w:lang w:val="ro-MD"/>
                </w:rPr>
                <m:t>u</m:t>
              </m:r>
            </m:sub>
          </m:sSub>
          <m:r>
            <m:rPr>
              <m:sty m:val="p"/>
            </m:rPr>
            <w:rPr>
              <w:rFonts w:ascii="Cambria Math" w:hAnsi="Cambria Math"/>
              <w:color w:val="000000"/>
              <w:shd w:val="clear" w:color="auto" w:fill="FFFFFF"/>
              <w:lang w:val="ro-MD"/>
            </w:rPr>
            <m:t>)</m:t>
          </m:r>
          <m:r>
            <m:rPr>
              <m:sty m:val="p"/>
            </m:rPr>
            <w:rPr>
              <w:rFonts w:ascii="Cambria Math" w:hAnsi="Cambria Math" w:hint="eastAsia"/>
              <w:color w:val="000000"/>
              <w:shd w:val="clear" w:color="auto" w:fill="FFFFFF"/>
              <w:lang w:val="ro-MD"/>
            </w:rPr>
            <m:t>｝</m:t>
          </m:r>
        </m:oMath>
      </m:oMathPara>
    </w:p>
    <w:p w14:paraId="0F76F8C9"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6232E0D4"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GUE</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rata eficienței utilizării gazelor declarată la temperatura exterioară 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w:t>
      </w:r>
    </w:p>
    <w:p w14:paraId="54E80C7E"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AEF</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factorul de energie auxiliară declarat la temperatura exterioară 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w:t>
      </w:r>
    </w:p>
    <w:p w14:paraId="653411B1"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 0,25 (valoare implicită) sau stabilit prin intermediul unei încercări la ciclu;</w:t>
      </w:r>
    </w:p>
    <w:p w14:paraId="19979DED" w14:textId="77777777" w:rsidR="00995FFB" w:rsidRPr="005D3402" w:rsidRDefault="00A73600">
      <w:pPr>
        <w:widowControl/>
        <w:shd w:val="clear" w:color="auto" w:fill="FFFFFF"/>
        <w:autoSpaceDE/>
        <w:autoSpaceDN/>
        <w:adjustRightInd/>
        <w:spacing w:before="100" w:after="100" w:line="312" w:lineRule="atLeast"/>
        <w:rPr>
          <w:iCs/>
          <w:color w:val="000000"/>
          <w:shd w:val="clear" w:color="auto" w:fill="FFFFFF"/>
          <w:lang w:val="ro-MD"/>
        </w:rPr>
      </w:pPr>
      <w:r w:rsidRPr="005D3402">
        <w:rPr>
          <w:iCs/>
          <w:color w:val="000000"/>
          <w:shd w:val="clear" w:color="auto" w:fill="FFFFFF"/>
          <w:lang w:val="ro-MD"/>
        </w:rPr>
        <w:t>și</w:t>
      </w:r>
    </w:p>
    <w:p w14:paraId="689252C7" w14:textId="77777777" w:rsidR="00995FFB" w:rsidRPr="005D3402" w:rsidRDefault="00000000">
      <w:pPr>
        <w:widowControl/>
        <w:shd w:val="clear" w:color="auto" w:fill="FFFFFF"/>
        <w:autoSpaceDE/>
        <w:autoSpaceDN/>
        <w:adjustRightInd/>
        <w:spacing w:before="100" w:after="100" w:line="312" w:lineRule="atLeast"/>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CR</m:t>
              </m:r>
            </m:e>
            <m:sub>
              <m:r>
                <m:rPr>
                  <m:sty m:val="p"/>
                </m:rPr>
                <w:rPr>
                  <w:rFonts w:ascii="Cambria Math" w:hAnsi="Cambria Math"/>
                  <w:color w:val="000000"/>
                  <w:shd w:val="clear" w:color="auto" w:fill="FFFFFF"/>
                  <w:lang w:val="ro-MD"/>
                </w:rPr>
                <m:t>u</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H</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Eh</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Ehr</m:t>
                  </m:r>
                </m:sub>
              </m:sSub>
            </m:den>
          </m:f>
        </m:oMath>
      </m:oMathPara>
    </w:p>
    <w:p w14:paraId="507E99A6" w14:textId="77777777" w:rsidR="00995FFB" w:rsidRPr="005D3402" w:rsidRDefault="00A73600">
      <w:pPr>
        <w:pStyle w:val="ListParagraph"/>
        <w:spacing w:after="0"/>
        <w:ind w:left="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 Pentru climatizatoare cu ardere internă (racordate la un sistem de răcire pe bază de apă) al căror control al capacității este o capacitate fixă:</w:t>
      </w:r>
    </w:p>
    <w:p w14:paraId="23D94ABA" w14:textId="77777777" w:rsidR="00995FFB" w:rsidRPr="005D3402" w:rsidRDefault="00A73600">
      <w:pPr>
        <w:ind w:left="360"/>
        <w:rPr>
          <w:color w:val="000000"/>
          <w:shd w:val="clear" w:color="auto" w:fill="FFFFFF"/>
          <w:lang w:val="ro-MD"/>
        </w:rPr>
      </w:pPr>
      <w:r w:rsidRPr="005D3402">
        <w:rPr>
          <w:color w:val="000000"/>
          <w:shd w:val="clear" w:color="auto" w:fill="FFFFFF"/>
          <w:lang w:val="ro-MD"/>
        </w:rPr>
        <w:t>În cazul în care cea mai scăzută capacitate de răcire declarată depășește sarcina parțială pentru răcire (sau rata capacității CR</w:t>
      </w:r>
      <w:r w:rsidRPr="005D3402">
        <w:rPr>
          <w:rStyle w:val="sub"/>
          <w:color w:val="000000"/>
          <w:vertAlign w:val="subscript"/>
          <w:lang w:val="ro-MD"/>
        </w:rPr>
        <w:t>u</w:t>
      </w:r>
      <w:r w:rsidRPr="005D3402">
        <w:rPr>
          <w:rFonts w:hint="eastAsia"/>
          <w:color w:val="000000"/>
          <w:shd w:val="clear" w:color="auto" w:fill="FFFFFF"/>
          <w:lang w:val="ro-MD"/>
        </w:rPr>
        <w:t>≤</w:t>
      </w:r>
      <w:r w:rsidRPr="005D3402">
        <w:rPr>
          <w:rFonts w:hint="eastAsia"/>
          <w:color w:val="000000"/>
          <w:shd w:val="clear" w:color="auto" w:fill="FFFFFF"/>
          <w:lang w:val="ro-MD"/>
        </w:rPr>
        <w:t>1,0):</w:t>
      </w:r>
    </w:p>
    <w:p w14:paraId="621477BE" w14:textId="77777777" w:rsidR="00995FFB" w:rsidRPr="005D3402" w:rsidRDefault="00000000">
      <w:pPr>
        <w:widowControl/>
        <w:shd w:val="clear" w:color="auto" w:fill="FFFFFF"/>
        <w:autoSpaceDE/>
        <w:autoSpaceDN/>
        <w:adjustRightInd/>
        <w:spacing w:before="100" w:after="100" w:line="312" w:lineRule="atLeast"/>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EER</m:t>
              </m:r>
            </m:e>
            <m:sub>
              <m:r>
                <m:rPr>
                  <m:sty m:val="p"/>
                </m:rPr>
                <w:rPr>
                  <w:rFonts w:ascii="Cambria Math" w:hAnsi="Cambria Math"/>
                  <w:color w:val="000000"/>
                  <w:shd w:val="clear" w:color="auto" w:fill="FFFFFF"/>
                  <w:lang w:val="ro-MD"/>
                </w:rPr>
                <m:t>bin</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EER</m:t>
              </m:r>
            </m:e>
            <m:sub>
              <m:r>
                <m:rPr>
                  <m:sty m:val="p"/>
                </m:rPr>
                <w:rPr>
                  <w:rFonts w:ascii="Cambria Math" w:hAnsi="Cambria Math"/>
                  <w:color w:val="000000"/>
                  <w:shd w:val="clear" w:color="auto" w:fill="FFFFFF"/>
                  <w:lang w:val="ro-MD"/>
                </w:rPr>
                <m:t>d</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CR</m:t>
                  </m:r>
                </m:e>
                <m:sub>
                  <m:r>
                    <m:rPr>
                      <m:sty m:val="p"/>
                    </m:rPr>
                    <w:rPr>
                      <w:rFonts w:ascii="Cambria Math" w:hAnsi="Cambria Math"/>
                      <w:color w:val="000000"/>
                      <w:shd w:val="clear" w:color="auto" w:fill="FFFFFF"/>
                      <w:lang w:val="ro-MD"/>
                    </w:rPr>
                    <m:t>u</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m:t>
                  </m:r>
                </m:e>
                <m:sub>
                  <m:r>
                    <m:rPr>
                      <m:sty m:val="p"/>
                    </m:rPr>
                    <w:rPr>
                      <w:rFonts w:ascii="Cambria Math" w:hAnsi="Cambria Math"/>
                      <w:color w:val="000000"/>
                      <w:shd w:val="clear" w:color="auto" w:fill="FFFFFF"/>
                      <w:lang w:val="ro-MD"/>
                    </w:rPr>
                    <m:t>c</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CR</m:t>
                  </m:r>
                </m:e>
                <m:sub>
                  <m:r>
                    <m:rPr>
                      <m:sty m:val="p"/>
                    </m:rPr>
                    <w:rPr>
                      <w:rFonts w:ascii="Cambria Math" w:hAnsi="Cambria Math"/>
                      <w:color w:val="000000"/>
                      <w:shd w:val="clear" w:color="auto" w:fill="FFFFFF"/>
                      <w:lang w:val="ro-MD"/>
                    </w:rPr>
                    <m:t>u</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(1-C</m:t>
                  </m:r>
                </m:e>
                <m:sub>
                  <m:r>
                    <m:rPr>
                      <m:sty m:val="p"/>
                    </m:rPr>
                    <w:rPr>
                      <w:rFonts w:ascii="Cambria Math" w:hAnsi="Cambria Math"/>
                      <w:color w:val="000000"/>
                      <w:shd w:val="clear" w:color="auto" w:fill="FFFFFF"/>
                      <w:lang w:val="ro-MD"/>
                    </w:rPr>
                    <m:t>c</m:t>
                  </m:r>
                </m:sub>
              </m:sSub>
              <m:r>
                <m:rPr>
                  <m:sty m:val="p"/>
                </m:rPr>
                <w:rPr>
                  <w:rFonts w:ascii="Cambria Math" w:hAnsi="Cambria Math"/>
                  <w:color w:val="000000"/>
                  <w:shd w:val="clear" w:color="auto" w:fill="FFFFFF"/>
                  <w:lang w:val="ro-MD"/>
                </w:rPr>
                <m:t>)</m:t>
              </m:r>
            </m:den>
          </m:f>
        </m:oMath>
      </m:oMathPara>
    </w:p>
    <w:p w14:paraId="46429A60"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0429335D"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EER</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 coeficientul de performanță declarat;</w:t>
      </w:r>
    </w:p>
    <w:p w14:paraId="3BA42C22" w14:textId="77777777" w:rsidR="00995FFB" w:rsidRPr="005D3402" w:rsidRDefault="00A73600">
      <w:pPr>
        <w:pStyle w:val="ListParagraph"/>
        <w:numPr>
          <w:ilvl w:val="1"/>
          <w:numId w:val="30"/>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w:t>
      </w:r>
      <w:r w:rsidRPr="005D3402">
        <w:rPr>
          <w:rStyle w:val="sub"/>
          <w:rFonts w:ascii="Times New Roman" w:hAnsi="Times New Roman"/>
          <w:color w:val="000000"/>
          <w:sz w:val="24"/>
          <w:szCs w:val="24"/>
          <w:vertAlign w:val="subscript"/>
          <w:lang w:val="ro-MD"/>
        </w:rPr>
        <w:t>c</w:t>
      </w:r>
      <w:r w:rsidRPr="005D3402">
        <w:rPr>
          <w:rFonts w:ascii="Times New Roman" w:hAnsi="Times New Roman"/>
          <w:color w:val="000000"/>
          <w:sz w:val="24"/>
          <w:szCs w:val="24"/>
          <w:shd w:val="clear" w:color="auto" w:fill="FFFFFF"/>
          <w:lang w:val="ro-MD"/>
        </w:rPr>
        <w:t>= 0,9 (valoare implicită) sau stabilit prin intermediul unei încercări la ciclu;</w:t>
      </w:r>
    </w:p>
    <w:p w14:paraId="243DFAC8" w14:textId="77777777" w:rsidR="00995FFB" w:rsidRPr="005D3402" w:rsidRDefault="00A73600">
      <w:pPr>
        <w:rPr>
          <w:color w:val="000000"/>
          <w:shd w:val="clear" w:color="auto" w:fill="FFFFFF"/>
          <w:lang w:val="ro-MD"/>
        </w:rPr>
      </w:pPr>
      <w:r w:rsidRPr="005D3402">
        <w:rPr>
          <w:color w:val="000000"/>
          <w:shd w:val="clear" w:color="auto" w:fill="FFFFFF"/>
          <w:lang w:val="ro-MD"/>
        </w:rPr>
        <w:t>și</w:t>
      </w:r>
    </w:p>
    <w:p w14:paraId="78CA89BE" w14:textId="77777777" w:rsidR="00995FFB" w:rsidRPr="005D3402" w:rsidRDefault="00000000">
      <w:pPr>
        <w:widowControl/>
        <w:shd w:val="clear" w:color="auto" w:fill="FFFFFF"/>
        <w:autoSpaceDE/>
        <w:autoSpaceDN/>
        <w:adjustRightInd/>
        <w:spacing w:before="100" w:after="100" w:line="312" w:lineRule="atLeast"/>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CR</m:t>
              </m:r>
            </m:e>
            <m:sub>
              <m:r>
                <m:rPr>
                  <m:sty m:val="p"/>
                </m:rPr>
                <w:rPr>
                  <w:rFonts w:ascii="Cambria Math" w:hAnsi="Cambria Math"/>
                  <w:color w:val="000000"/>
                  <w:shd w:val="clear" w:color="auto" w:fill="FFFFFF"/>
                  <w:lang w:val="ro-MD"/>
                </w:rPr>
                <m:t>u</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C</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d</m:t>
                  </m:r>
                </m:sub>
              </m:sSub>
            </m:den>
          </m:f>
        </m:oMath>
      </m:oMathPara>
    </w:p>
    <w:p w14:paraId="0D133BFB" w14:textId="77777777" w:rsidR="00995FFB" w:rsidRPr="005D3402" w:rsidRDefault="00A73600">
      <w:pPr>
        <w:pStyle w:val="ListParagraph"/>
        <w:spacing w:after="0"/>
        <w:ind w:left="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-Pentru unitățile cu capacitate în trepte sau variabilă:</w:t>
      </w:r>
    </w:p>
    <w:p w14:paraId="35F0CCB3" w14:textId="77777777" w:rsidR="00995FFB" w:rsidRPr="005D3402" w:rsidRDefault="00A73600">
      <w:pPr>
        <w:pStyle w:val="ListParagraph"/>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Se determină capacitatea de răcire declarată și la cea mai apropiată treaptă sau creștere a controlului capacității unității pentru a atinge sarcina termică necesară.</w:t>
      </w:r>
    </w:p>
    <w:p w14:paraId="71E9B190" w14:textId="77777777" w:rsidR="00995FFB" w:rsidRPr="005D3402" w:rsidRDefault="00A73600">
      <w:pPr>
        <w:pStyle w:val="ListParagraph"/>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Dacă această treaptă permite capacității de răcire să atingă sarcina de răcire necesară într-o marjă de ±10% (de exemplu, între 9,9kW și 8,1kW pentru o sarcină de răcire necesară de 9kW), se consideră că GUE</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este egală cu GUE</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iar AEF</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se consideră că este egal cu AEF</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w:t>
      </w:r>
    </w:p>
    <w:p w14:paraId="2D4DC68B" w14:textId="77777777" w:rsidR="00995FFB" w:rsidRPr="005D3402" w:rsidRDefault="00A73600">
      <w:pPr>
        <w:pStyle w:val="ListParagraph"/>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Dacă această treaptă nu permite capacității de răcire atingerea sarcinii de răcire necesare într-o marjă de ±10% (de exemplu, între 9,9 kW și 8,1 kW pentru o sarcină de răcire necesară de 9 kW), se determină capacitatea, precum și GUE</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și AEF</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la temperaturile sarcinii parțiale definite pentru treptele de ambele părți ale sarcinii de răcire necesare. Capacitatea de răcire în sarcină parțială, GUE</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și AEF</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la sarcina de răcire necesară se determină ulterior prin interpolare liniară între rezultatele obținute la cele două trepte.</w:t>
      </w:r>
    </w:p>
    <w:p w14:paraId="1BC68542" w14:textId="77777777" w:rsidR="00995FFB" w:rsidRPr="005D3402" w:rsidRDefault="00A73600">
      <w:pPr>
        <w:pStyle w:val="ListParagraph"/>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lastRenderedPageBreak/>
        <w:t>Dacă cea mai mică treaptă de control a unității permite numai o capacitate de răcire declarată mai ridicată decât sarcina de răcire necesară, GUE</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și AEF</w:t>
      </w:r>
      <w:r w:rsidRPr="005D3402">
        <w:rPr>
          <w:rStyle w:val="sub"/>
          <w:rFonts w:ascii="Times New Roman" w:hAnsi="Times New Roman"/>
          <w:color w:val="000000"/>
          <w:sz w:val="24"/>
          <w:szCs w:val="24"/>
          <w:vertAlign w:val="subscript"/>
          <w:lang w:val="ro-MD"/>
        </w:rPr>
        <w:t>bin</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la rata sarcinii parțiale necesare se calculează utilizând abordarea prevăzută pentru unitățile cu capacitate fixă.</w:t>
      </w:r>
    </w:p>
    <w:p w14:paraId="29F308C0" w14:textId="77777777" w:rsidR="00995FFB" w:rsidRPr="005D3402" w:rsidRDefault="00A73600">
      <w:pPr>
        <w:pStyle w:val="ListParagraph"/>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Pentru intervalele care reprezintă alte condiții de funcționare decât cele descrise mai sus, GUE</w:t>
      </w:r>
      <w:r w:rsidRPr="005D3402">
        <w:rPr>
          <w:rStyle w:val="sub"/>
          <w:rFonts w:ascii="Times New Roman" w:hAnsi="Times New Roman"/>
          <w:color w:val="000000"/>
          <w:sz w:val="24"/>
          <w:szCs w:val="24"/>
          <w:vertAlign w:val="subscript"/>
          <w:lang w:val="ro-MD"/>
        </w:rPr>
        <w:t xml:space="preserve">bin </w:t>
      </w:r>
      <w:r w:rsidRPr="005D3402">
        <w:rPr>
          <w:rFonts w:ascii="Times New Roman" w:hAnsi="Times New Roman"/>
          <w:color w:val="000000"/>
          <w:sz w:val="24"/>
          <w:szCs w:val="24"/>
          <w:shd w:val="clear" w:color="auto" w:fill="FFFFFF"/>
          <w:lang w:val="ro-MD"/>
        </w:rPr>
        <w:t>și AEF</w:t>
      </w:r>
      <w:r w:rsidRPr="005D3402">
        <w:rPr>
          <w:rStyle w:val="sub"/>
          <w:rFonts w:ascii="Times New Roman" w:hAnsi="Times New Roman"/>
          <w:color w:val="000000"/>
          <w:sz w:val="24"/>
          <w:szCs w:val="24"/>
          <w:vertAlign w:val="subscript"/>
          <w:lang w:val="ro-MD"/>
        </w:rPr>
        <w:t xml:space="preserve">bin </w:t>
      </w:r>
      <w:r w:rsidRPr="005D3402">
        <w:rPr>
          <w:rFonts w:ascii="Times New Roman" w:hAnsi="Times New Roman"/>
          <w:color w:val="000000"/>
          <w:sz w:val="24"/>
          <w:szCs w:val="24"/>
          <w:shd w:val="clear" w:color="auto" w:fill="FFFFFF"/>
          <w:lang w:val="ro-MD"/>
        </w:rPr>
        <w:t>se stabilesc prin interpolare, cu excepția condițiilor de sarcină parțială care depășesc condiția A de sarcină parțială, pentru care se utilizează aceleași valori ca pentru condiția A, precum și a condițiilor de sarcină parțială care nu depășesc condiția D de sarcină parțială, pentru care se utilizează aceleași valori ca pentru condiția D.</w:t>
      </w:r>
    </w:p>
    <w:p w14:paraId="6BA36412" w14:textId="77777777" w:rsidR="00995FFB" w:rsidRPr="005D3402" w:rsidRDefault="00A73600">
      <w:pPr>
        <w:rPr>
          <w:color w:val="000000"/>
          <w:shd w:val="clear" w:color="auto" w:fill="FFFFFF"/>
          <w:lang w:val="ro-MD"/>
        </w:rPr>
      </w:pPr>
      <w:r w:rsidRPr="005D3402">
        <w:rPr>
          <w:color w:val="000000"/>
          <w:shd w:val="clear" w:color="auto" w:fill="FFFFFF"/>
          <w:lang w:val="ro-MD"/>
        </w:rPr>
        <w:t>și</w:t>
      </w:r>
    </w:p>
    <w:p w14:paraId="7642FAD3" w14:textId="77777777" w:rsidR="00995FFB" w:rsidRPr="005D3402" w:rsidRDefault="00000000">
      <w:pPr>
        <w:pStyle w:val="ListParagraph"/>
        <w:spacing w:after="0"/>
        <w:jc w:val="both"/>
        <w:rPr>
          <w:rFonts w:ascii="Times New Roman" w:hAnsi="Times New Roman"/>
          <w:color w:val="000000"/>
          <w:sz w:val="24"/>
          <w:szCs w:val="24"/>
          <w:shd w:val="clear" w:color="auto" w:fill="FFFFFF"/>
          <w:lang w:val="ro-MD"/>
        </w:rPr>
      </w:pPr>
      <m:oMathPara>
        <m:oMath>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GUE</m:t>
              </m:r>
            </m:e>
            <m:sub>
              <m:r>
                <m:rPr>
                  <m:sty m:val="p"/>
                </m:rPr>
                <w:rPr>
                  <w:rFonts w:ascii="Cambria Math" w:hAnsi="Cambria Math"/>
                  <w:color w:val="000000"/>
                  <w:sz w:val="24"/>
                  <w:szCs w:val="24"/>
                  <w:shd w:val="clear" w:color="auto" w:fill="FFFFFF"/>
                  <w:lang w:val="ro-MD"/>
                </w:rPr>
                <m:t>d</m:t>
              </m:r>
            </m:sub>
          </m:sSub>
          <m:r>
            <w:rPr>
              <w:rFonts w:ascii="Cambria Math" w:hAnsi="Cambria Math"/>
              <w:color w:val="000000"/>
              <w:sz w:val="24"/>
              <w:szCs w:val="24"/>
              <w:shd w:val="clear" w:color="auto" w:fill="FFFFFF"/>
              <w:lang w:val="ro-MD"/>
            </w:rPr>
            <m:t>=</m:t>
          </m:r>
          <m:f>
            <m:fPr>
              <m:ctrlPr>
                <w:rPr>
                  <w:rFonts w:ascii="Cambria Math" w:hAnsi="Cambria Math"/>
                  <w:iCs/>
                  <w:color w:val="000000"/>
                  <w:sz w:val="24"/>
                  <w:szCs w:val="24"/>
                  <w:shd w:val="clear" w:color="auto" w:fill="FFFFFF"/>
                  <w:lang w:val="ro-MD"/>
                </w:rPr>
              </m:ctrlPr>
            </m:fPr>
            <m:num>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Q</m:t>
                  </m:r>
                </m:e>
                <m:sub>
                  <m:r>
                    <m:rPr>
                      <m:sty m:val="p"/>
                    </m:rPr>
                    <w:rPr>
                      <w:rFonts w:ascii="Cambria Math" w:hAnsi="Cambria Math"/>
                      <w:color w:val="000000"/>
                      <w:sz w:val="24"/>
                      <w:szCs w:val="24"/>
                      <w:shd w:val="clear" w:color="auto" w:fill="FFFFFF"/>
                      <w:lang w:val="ro-MD"/>
                    </w:rPr>
                    <m:t>Ec</m:t>
                  </m:r>
                </m:sub>
              </m:sSub>
              <m:r>
                <m:rPr>
                  <m:sty m:val="p"/>
                </m:rPr>
                <w:rPr>
                  <w:rFonts w:ascii="Cambria Math" w:hAnsi="Cambria Math"/>
                  <w:color w:val="000000"/>
                  <w:sz w:val="24"/>
                  <w:szCs w:val="24"/>
                  <w:shd w:val="clear" w:color="auto" w:fill="FFFFFF"/>
                  <w:lang w:val="ro-MD"/>
                </w:rPr>
                <m:t>+</m:t>
              </m:r>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Q</m:t>
                  </m:r>
                </m:e>
                <m:sub>
                  <m:r>
                    <m:rPr>
                      <m:sty m:val="p"/>
                    </m:rPr>
                    <w:rPr>
                      <w:rFonts w:ascii="Cambria Math" w:hAnsi="Cambria Math"/>
                      <w:color w:val="000000"/>
                      <w:sz w:val="24"/>
                      <w:szCs w:val="24"/>
                      <w:shd w:val="clear" w:color="auto" w:fill="FFFFFF"/>
                      <w:lang w:val="ro-MD"/>
                    </w:rPr>
                    <m:t>Ehr,c</m:t>
                  </m:r>
                </m:sub>
              </m:sSub>
            </m:num>
            <m:den>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Q</m:t>
                  </m:r>
                </m:e>
                <m:sub>
                  <m:r>
                    <m:rPr>
                      <m:sty m:val="p"/>
                    </m:rPr>
                    <w:rPr>
                      <w:rFonts w:ascii="Cambria Math" w:hAnsi="Cambria Math"/>
                      <w:color w:val="000000"/>
                      <w:sz w:val="24"/>
                      <w:szCs w:val="24"/>
                      <w:shd w:val="clear" w:color="auto" w:fill="FFFFFF"/>
                      <w:lang w:val="ro-MD"/>
                    </w:rPr>
                    <m:t>gmc</m:t>
                  </m:r>
                </m:sub>
              </m:sSub>
            </m:den>
          </m:f>
        </m:oMath>
      </m:oMathPara>
    </w:p>
    <w:p w14:paraId="029D6D43" w14:textId="77777777" w:rsidR="00995FFB" w:rsidRPr="005D3402" w:rsidRDefault="00A73600">
      <w:pPr>
        <w:jc w:val="both"/>
        <w:rPr>
          <w:color w:val="000000"/>
          <w:shd w:val="clear" w:color="auto" w:fill="FFFFFF"/>
          <w:lang w:val="ro-MD"/>
        </w:rPr>
      </w:pPr>
      <w:r w:rsidRPr="005D3402">
        <w:rPr>
          <w:color w:val="000000"/>
          <w:shd w:val="clear" w:color="auto" w:fill="FFFFFF"/>
          <w:lang w:val="ro-MD"/>
        </w:rPr>
        <w:t>unde:</w:t>
      </w:r>
    </w:p>
    <w:p w14:paraId="6C755983"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Q</w:t>
      </w:r>
      <w:r w:rsidRPr="005D3402">
        <w:rPr>
          <w:rStyle w:val="sub"/>
          <w:rFonts w:ascii="Times New Roman" w:hAnsi="Times New Roman"/>
          <w:color w:val="000000"/>
          <w:sz w:val="24"/>
          <w:szCs w:val="24"/>
          <w:vertAlign w:val="subscript"/>
          <w:lang w:val="ro-MD"/>
        </w:rPr>
        <w:t>Ec</w:t>
      </w:r>
      <w:r w:rsidRPr="005D3402">
        <w:rPr>
          <w:rFonts w:ascii="Times New Roman" w:hAnsi="Times New Roman"/>
          <w:color w:val="000000"/>
          <w:sz w:val="24"/>
          <w:szCs w:val="24"/>
          <w:shd w:val="clear" w:color="auto" w:fill="FFFFFF"/>
          <w:lang w:val="ro-MD"/>
        </w:rPr>
        <w:t>= capacitatea efectivă de răcire, în kW;</w:t>
      </w:r>
    </w:p>
    <w:p w14:paraId="6CF7DCF1"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Q</w:t>
      </w:r>
      <w:r w:rsidRPr="005D3402">
        <w:rPr>
          <w:rStyle w:val="sub"/>
          <w:rFonts w:ascii="Times New Roman" w:hAnsi="Times New Roman"/>
          <w:color w:val="000000"/>
          <w:sz w:val="24"/>
          <w:szCs w:val="24"/>
          <w:vertAlign w:val="subscript"/>
          <w:lang w:val="ro-MD"/>
        </w:rPr>
        <w:t>Ehr,c</w:t>
      </w:r>
      <w:r w:rsidRPr="005D3402">
        <w:rPr>
          <w:rFonts w:ascii="Times New Roman" w:hAnsi="Times New Roman"/>
          <w:color w:val="000000"/>
          <w:sz w:val="24"/>
          <w:szCs w:val="24"/>
          <w:shd w:val="clear" w:color="auto" w:fill="FFFFFF"/>
          <w:lang w:val="ro-MD"/>
        </w:rPr>
        <w:t>= capacitatea efectivă de recuperare a căldurii, în kW;</w:t>
      </w:r>
    </w:p>
    <w:p w14:paraId="7BE3FF1C"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Q</w:t>
      </w:r>
      <w:r w:rsidRPr="005D3402">
        <w:rPr>
          <w:rStyle w:val="sub"/>
          <w:rFonts w:ascii="Times New Roman" w:hAnsi="Times New Roman"/>
          <w:color w:val="000000"/>
          <w:sz w:val="24"/>
          <w:szCs w:val="24"/>
          <w:vertAlign w:val="subscript"/>
          <w:lang w:val="ro-MD"/>
        </w:rPr>
        <w:t>gmc</w:t>
      </w:r>
      <w:r w:rsidRPr="005D3402">
        <w:rPr>
          <w:rFonts w:ascii="Times New Roman" w:hAnsi="Times New Roman"/>
          <w:color w:val="000000"/>
          <w:sz w:val="24"/>
          <w:szCs w:val="24"/>
          <w:shd w:val="clear" w:color="auto" w:fill="FFFFFF"/>
          <w:lang w:val="ro-MD"/>
        </w:rPr>
        <w:t>= consumul de căldură măsurat pentru răcire, în kW;</w:t>
      </w:r>
    </w:p>
    <w:p w14:paraId="74BED539" w14:textId="77777777" w:rsidR="00995FFB" w:rsidRPr="005D3402" w:rsidRDefault="00A73600">
      <w:pPr>
        <w:widowControl/>
        <w:shd w:val="clear" w:color="auto" w:fill="FFFFFF"/>
        <w:autoSpaceDE/>
        <w:autoSpaceDN/>
        <w:adjustRightInd/>
        <w:spacing w:before="100" w:after="100" w:line="312" w:lineRule="atLeast"/>
        <w:rPr>
          <w:color w:val="000000"/>
          <w:shd w:val="clear" w:color="auto" w:fill="FFFFFF"/>
          <w:lang w:val="ro-MD"/>
        </w:rPr>
      </w:pPr>
      <w:r w:rsidRPr="005D3402">
        <w:rPr>
          <w:color w:val="000000"/>
          <w:shd w:val="clear" w:color="auto" w:fill="FFFFFF"/>
          <w:lang w:val="ro-MD"/>
        </w:rPr>
        <w:t>și</w:t>
      </w:r>
    </w:p>
    <w:p w14:paraId="5806D5E1" w14:textId="77777777" w:rsidR="00995FFB" w:rsidRPr="005D3402" w:rsidRDefault="00000000">
      <w:pPr>
        <w:widowControl/>
        <w:shd w:val="clear" w:color="auto" w:fill="FFFFFF"/>
        <w:autoSpaceDE/>
        <w:autoSpaceDN/>
        <w:adjustRightInd/>
        <w:spacing w:before="100" w:after="100" w:line="312" w:lineRule="atLeast"/>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AEF</m:t>
              </m:r>
            </m:e>
            <m:sub>
              <m:r>
                <m:rPr>
                  <m:sty m:val="p"/>
                </m:rPr>
                <w:rPr>
                  <w:rFonts w:ascii="Cambria Math" w:hAnsi="Cambria Math"/>
                  <w:color w:val="000000"/>
                  <w:shd w:val="clear" w:color="auto" w:fill="FFFFFF"/>
                  <w:lang w:val="ro-MD"/>
                </w:rPr>
                <m:t>d</m:t>
              </m:r>
            </m:sub>
          </m:sSub>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Ec</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Q</m:t>
                  </m:r>
                </m:e>
                <m:sub>
                  <m:r>
                    <m:rPr>
                      <m:sty m:val="p"/>
                    </m:rPr>
                    <w:rPr>
                      <w:rFonts w:ascii="Cambria Math" w:hAnsi="Cambria Math"/>
                      <w:color w:val="000000"/>
                      <w:shd w:val="clear" w:color="auto" w:fill="FFFFFF"/>
                      <w:lang w:val="ro-MD"/>
                    </w:rPr>
                    <m:t>Ehr,c</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Ec</m:t>
                  </m:r>
                </m:sub>
              </m:sSub>
            </m:den>
          </m:f>
        </m:oMath>
      </m:oMathPara>
    </w:p>
    <w:p w14:paraId="1948016A"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7A6B0FD4"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Q</w:t>
      </w:r>
      <w:r w:rsidRPr="005D3402">
        <w:rPr>
          <w:rStyle w:val="sub"/>
          <w:rFonts w:ascii="Times New Roman" w:hAnsi="Times New Roman"/>
          <w:color w:val="000000"/>
          <w:sz w:val="24"/>
          <w:szCs w:val="24"/>
          <w:vertAlign w:val="subscript"/>
          <w:lang w:val="ro-MD"/>
        </w:rPr>
        <w:t>Ec</w:t>
      </w:r>
      <w:r w:rsidRPr="005D3402">
        <w:rPr>
          <w:rFonts w:ascii="Times New Roman" w:hAnsi="Times New Roman"/>
          <w:color w:val="000000"/>
          <w:sz w:val="24"/>
          <w:szCs w:val="24"/>
          <w:shd w:val="clear" w:color="auto" w:fill="FFFFFF"/>
          <w:lang w:val="ro-MD"/>
        </w:rPr>
        <w:t>= capacitatea efectivă de răcire, în kW;</w:t>
      </w:r>
    </w:p>
    <w:p w14:paraId="784B2D6D"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Q</w:t>
      </w:r>
      <w:r w:rsidRPr="005D3402">
        <w:rPr>
          <w:rStyle w:val="sub"/>
          <w:rFonts w:ascii="Times New Roman" w:hAnsi="Times New Roman"/>
          <w:color w:val="000000"/>
          <w:sz w:val="24"/>
          <w:szCs w:val="24"/>
          <w:vertAlign w:val="subscript"/>
          <w:lang w:val="ro-MD"/>
        </w:rPr>
        <w:t xml:space="preserve">Ehr,c </w:t>
      </w:r>
      <w:r w:rsidRPr="005D3402">
        <w:rPr>
          <w:rFonts w:ascii="Times New Roman" w:hAnsi="Times New Roman"/>
          <w:color w:val="000000"/>
          <w:sz w:val="24"/>
          <w:szCs w:val="24"/>
          <w:shd w:val="clear" w:color="auto" w:fill="FFFFFF"/>
          <w:lang w:val="ro-MD"/>
        </w:rPr>
        <w:t>= capacitatea efectivă de recuperare a căldurii, în kW;</w:t>
      </w:r>
    </w:p>
    <w:p w14:paraId="771AA0B6"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w:t>
      </w:r>
      <w:r w:rsidRPr="005D3402">
        <w:rPr>
          <w:rStyle w:val="sub"/>
          <w:rFonts w:ascii="Times New Roman" w:hAnsi="Times New Roman"/>
          <w:color w:val="000000"/>
          <w:sz w:val="24"/>
          <w:szCs w:val="24"/>
          <w:vertAlign w:val="subscript"/>
          <w:lang w:val="ro-MD"/>
        </w:rPr>
        <w:t xml:space="preserve">Ec </w:t>
      </w:r>
      <w:r w:rsidRPr="005D3402">
        <w:rPr>
          <w:rFonts w:ascii="Times New Roman" w:hAnsi="Times New Roman"/>
          <w:color w:val="000000"/>
          <w:sz w:val="24"/>
          <w:szCs w:val="24"/>
          <w:shd w:val="clear" w:color="auto" w:fill="FFFFFF"/>
          <w:lang w:val="ro-MD"/>
        </w:rPr>
        <w:t>= aportul efectiv de putere electrică pentru răcire, în kW.</w:t>
      </w:r>
    </w:p>
    <w:p w14:paraId="53945888" w14:textId="77777777" w:rsidR="00995FFB" w:rsidRPr="005D3402" w:rsidRDefault="00995FFB">
      <w:pPr>
        <w:pStyle w:val="ListParagraph"/>
        <w:spacing w:after="0"/>
        <w:ind w:left="1080"/>
        <w:jc w:val="both"/>
        <w:rPr>
          <w:rFonts w:ascii="Times New Roman" w:hAnsi="Times New Roman"/>
          <w:color w:val="000000"/>
          <w:sz w:val="24"/>
          <w:szCs w:val="24"/>
          <w:shd w:val="clear" w:color="auto" w:fill="FFFFFF"/>
          <w:lang w:val="ro-MD"/>
        </w:rPr>
      </w:pPr>
    </w:p>
    <w:p w14:paraId="7D154154" w14:textId="77777777" w:rsidR="00995FFB" w:rsidRPr="005D3402" w:rsidRDefault="00A73600">
      <w:pPr>
        <w:numPr>
          <w:ilvl w:val="0"/>
          <w:numId w:val="51"/>
        </w:numPr>
        <w:rPr>
          <w:rStyle w:val="bold"/>
          <w:b/>
          <w:bCs/>
          <w:color w:val="000000"/>
          <w:lang w:val="ro-MD"/>
        </w:rPr>
      </w:pPr>
      <w:r w:rsidRPr="005D3402">
        <w:rPr>
          <w:rStyle w:val="bold"/>
          <w:b/>
          <w:bCs/>
          <w:color w:val="000000"/>
          <w:lang w:val="ro-MD"/>
        </w:rPr>
        <w:t>Calculul F(i) pentru climatizoare, aparate de aer condiționat și pompe de căldură</w:t>
      </w:r>
    </w:p>
    <w:p w14:paraId="3378313F" w14:textId="77777777" w:rsidR="00995FFB" w:rsidRPr="005D3402" w:rsidRDefault="00A73600">
      <w:pPr>
        <w:pStyle w:val="ListParagraph"/>
        <w:numPr>
          <w:ilvl w:val="0"/>
          <w:numId w:val="58"/>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Corecția F(1) reprezintă o contribuție negativă la eficiența energetică sezonieră aferentă încălzirii sau răcirii incintelor a produselor, datorită contribuțiilor ajustate ale controalelor de temperatură la eficiența energetică sezonieră aferentă încălzirii și răcirii incintelor, exprimată în%.</w:t>
      </w:r>
    </w:p>
    <w:p w14:paraId="25060FEF" w14:textId="77777777" w:rsidR="00995FFB" w:rsidRPr="005D3402" w:rsidRDefault="00A73600">
      <w:pPr>
        <w:pStyle w:val="ListParagraph"/>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F(1) = 3 %</w:t>
      </w:r>
    </w:p>
    <w:p w14:paraId="749E19B0" w14:textId="77777777" w:rsidR="00995FFB" w:rsidRPr="005D3402" w:rsidRDefault="00A73600">
      <w:pPr>
        <w:pStyle w:val="ListParagraph"/>
        <w:numPr>
          <w:ilvl w:val="0"/>
          <w:numId w:val="58"/>
        </w:numPr>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Corecția F(2) reprezintă o contribuție negativă la eficiența sezonieră a încălzirii sau a răcirii incintelor prin consumul de energie electrică al pompei (pompelor) de apă subterană, exprimată în %.</w:t>
      </w:r>
    </w:p>
    <w:p w14:paraId="704C7B48" w14:textId="77777777" w:rsidR="00995FFB" w:rsidRPr="005D3402" w:rsidRDefault="00A73600">
      <w:pPr>
        <w:pStyle w:val="ListParagraph"/>
        <w:spacing w:after="0"/>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F(2) = 5 %</w:t>
      </w:r>
    </w:p>
    <w:p w14:paraId="41226D38" w14:textId="77777777" w:rsidR="00995FFB" w:rsidRPr="005D3402" w:rsidRDefault="00A73600">
      <w:pPr>
        <w:numPr>
          <w:ilvl w:val="0"/>
          <w:numId w:val="45"/>
        </w:numPr>
        <w:jc w:val="both"/>
        <w:rPr>
          <w:rStyle w:val="italic"/>
          <w:b/>
          <w:bCs/>
          <w:color w:val="000000"/>
          <w:lang w:val="ro-MD"/>
        </w:rPr>
      </w:pPr>
      <w:r w:rsidRPr="005D3402">
        <w:rPr>
          <w:rStyle w:val="italic"/>
          <w:b/>
          <w:bCs/>
          <w:color w:val="000000"/>
          <w:lang w:val="ro-MD"/>
        </w:rPr>
        <w:t>Elemente suplimentare pentru calculele referitoare la eficiența energetică sezonieră a încălzirii și a răcirii incintelor și la testarea aparatelor de aer condiționat multi-split și a pompelor de căldură multi-split</w:t>
      </w:r>
    </w:p>
    <w:p w14:paraId="60C4E51E" w14:textId="77777777" w:rsidR="00995FFB" w:rsidRPr="005D3402" w:rsidRDefault="00A73600">
      <w:pPr>
        <w:jc w:val="both"/>
        <w:rPr>
          <w:color w:val="000000"/>
          <w:shd w:val="clear" w:color="auto" w:fill="FFFFFF"/>
          <w:lang w:val="ro-MD"/>
        </w:rPr>
      </w:pPr>
      <w:r w:rsidRPr="005D3402">
        <w:rPr>
          <w:color w:val="000000"/>
          <w:shd w:val="clear" w:color="auto" w:fill="FFFFFF"/>
          <w:lang w:val="ro-MD"/>
        </w:rPr>
        <w:t>Alegerea unității de interior pentru aparatele de aer condiționat multi-split și pentru pompele de căldură multi-split referitoare la capacitate se limitează la:</w:t>
      </w:r>
    </w:p>
    <w:p w14:paraId="7C969FB0"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același tip de unități de interior pentru test;</w:t>
      </w:r>
    </w:p>
    <w:p w14:paraId="39792371"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aceeași dimensiune a unităților de interior în cazul în care poate fi atins raportul de capacitate a sistemului de ±5%. În cazul în care nu poate fi atins raportul de capacitate a sistemului de ±5% cu aceleași dimensiuni, dimensiuni cât mai apropiate posibil, cu numărul de unități de intrare prevăzut mai jos, pentru a atinge un raport de capacitate a sistemului de ±5%;</w:t>
      </w:r>
    </w:p>
    <w:p w14:paraId="77516D4E"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numărul de unități de interior trebuie limitat după cum urmează:</w:t>
      </w:r>
    </w:p>
    <w:p w14:paraId="09DB3F94"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capacitate mai mare sau egală cu 12 kW și sub 30 kW, 4 unități de interior;</w:t>
      </w:r>
    </w:p>
    <w:p w14:paraId="3B22B628"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capacitate mai mare sau egală cu 30kW și sub 50 kW, 6 unități de interior;</w:t>
      </w:r>
    </w:p>
    <w:p w14:paraId="3DB2E882"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capacitate mai mare sau egală cu 50 kW, 8 unități de interior;</w:t>
      </w:r>
    </w:p>
    <w:p w14:paraId="138EA41D"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lastRenderedPageBreak/>
        <w:t>capacitate mai mare sau egală cu 50 kW cu mai multe unități exterioare, suma unităților de interior astfel cum este definită pentru o singură unitate exterioară.</w:t>
      </w:r>
    </w:p>
    <w:p w14:paraId="623A9AB0" w14:textId="77777777" w:rsidR="00995FFB" w:rsidRPr="005D3402" w:rsidRDefault="00A73600">
      <w:pPr>
        <w:jc w:val="both"/>
        <w:rPr>
          <w:rStyle w:val="italic"/>
          <w:b/>
          <w:bCs/>
          <w:color w:val="000000"/>
          <w:lang w:val="ro-MD"/>
        </w:rPr>
      </w:pPr>
      <w:r w:rsidRPr="005D3402">
        <w:rPr>
          <w:b/>
          <w:bCs/>
          <w:color w:val="000000"/>
          <w:shd w:val="clear" w:color="auto" w:fill="FFFFFF"/>
          <w:lang w:val="ro-MD"/>
        </w:rPr>
        <w:t>5.</w:t>
      </w:r>
      <w:r w:rsidRPr="005D3402">
        <w:rPr>
          <w:rStyle w:val="italic"/>
          <w:b/>
          <w:bCs/>
          <w:color w:val="000000"/>
          <w:lang w:val="ro-MD"/>
        </w:rPr>
        <w:t>Elemente suplimentare pentru calculele referitoare la rata de performanță energetică sezonieră a răcitoarelor industriale cu temperatură înaltă</w:t>
      </w:r>
    </w:p>
    <w:p w14:paraId="7D4D4DF1" w14:textId="77777777" w:rsidR="00995FFB" w:rsidRPr="005D3402" w:rsidRDefault="00A73600">
      <w:pPr>
        <w:numPr>
          <w:ilvl w:val="0"/>
          <w:numId w:val="59"/>
        </w:numPr>
        <w:jc w:val="both"/>
        <w:rPr>
          <w:rStyle w:val="bold"/>
          <w:b/>
          <w:bCs/>
          <w:color w:val="000000"/>
          <w:lang w:val="ro-MD"/>
        </w:rPr>
      </w:pPr>
      <w:r w:rsidRPr="005D3402">
        <w:rPr>
          <w:rStyle w:val="bold"/>
          <w:b/>
          <w:bCs/>
          <w:color w:val="000000"/>
          <w:lang w:val="ro-MD"/>
        </w:rPr>
        <w:t>Calculul ratei de performanță energetică sezonieră (SEPR) pentru răcitoarele industriale cu temperatură înaltă</w:t>
      </w:r>
    </w:p>
    <w:p w14:paraId="19B407FF" w14:textId="77777777" w:rsidR="00995FFB" w:rsidRPr="005D3402" w:rsidRDefault="00A73600">
      <w:pPr>
        <w:pStyle w:val="ListParagraph"/>
        <w:numPr>
          <w:ilvl w:val="0"/>
          <w:numId w:val="6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SEPR se calculează ca cererea anuală de refrigerare de referință împărțită la consumul anual de energie electrică:</w:t>
      </w:r>
    </w:p>
    <w:p w14:paraId="2AA3756A" w14:textId="77777777" w:rsidR="00995FFB" w:rsidRPr="005D3402" w:rsidRDefault="00A73600">
      <w:pPr>
        <w:pStyle w:val="ListParagraph"/>
        <w:spacing w:after="0"/>
        <w:ind w:left="0"/>
        <w:jc w:val="both"/>
        <w:rPr>
          <w:rFonts w:ascii="Times New Roman" w:hAnsi="Times New Roman"/>
          <w:color w:val="000000"/>
          <w:sz w:val="24"/>
          <w:szCs w:val="24"/>
          <w:shd w:val="clear" w:color="auto" w:fill="FFFFFF"/>
          <w:lang w:val="ro-MD"/>
        </w:rPr>
      </w:pPr>
      <m:oMathPara>
        <m:oMath>
          <m:r>
            <m:rPr>
              <m:sty m:val="p"/>
            </m:rPr>
            <w:rPr>
              <w:rFonts w:ascii="Cambria Math" w:hAnsi="Cambria Math"/>
              <w:color w:val="000000"/>
              <w:sz w:val="24"/>
              <w:szCs w:val="24"/>
              <w:shd w:val="clear" w:color="auto" w:fill="FFFFFF"/>
              <w:lang w:val="ro-MD"/>
            </w:rPr>
            <m:t>reference SEPR</m:t>
          </m:r>
          <m:r>
            <w:rPr>
              <w:rFonts w:ascii="Cambria Math" w:hAnsi="Cambria Math"/>
              <w:color w:val="000000"/>
              <w:sz w:val="24"/>
              <w:szCs w:val="24"/>
              <w:shd w:val="clear" w:color="auto" w:fill="FFFFFF"/>
              <w:lang w:val="ro-MD"/>
            </w:rPr>
            <m:t>=</m:t>
          </m:r>
          <m:f>
            <m:fPr>
              <m:ctrlPr>
                <w:rPr>
                  <w:rFonts w:ascii="Cambria Math" w:hAnsi="Cambria Math"/>
                  <w:iCs/>
                  <w:color w:val="000000"/>
                  <w:sz w:val="24"/>
                  <w:szCs w:val="24"/>
                  <w:shd w:val="clear" w:color="auto" w:fill="FFFFFF"/>
                  <w:lang w:val="ro-MD"/>
                </w:rPr>
              </m:ctrlPr>
            </m:fPr>
            <m:num>
              <m:r>
                <m:rPr>
                  <m:sty m:val="p"/>
                </m:rPr>
                <w:rPr>
                  <w:rFonts w:ascii="Cambria Math" w:hAnsi="Cambria Math"/>
                  <w:color w:val="000000"/>
                  <w:position w:val="-10"/>
                  <w:sz w:val="24"/>
                  <w:szCs w:val="24"/>
                  <w:shd w:val="clear" w:color="auto" w:fill="FFFFFF"/>
                  <w:lang w:val="ro-MD"/>
                </w:rPr>
                <w:object w:dxaOrig="180" w:dyaOrig="340" w14:anchorId="1BC8C9C9">
                  <v:shape id="_x0000_i1044" type="#_x0000_t75" alt="" style="width:8.9pt;height:16.85pt" o:ole="">
                    <v:imagedata r:id="rId78" o:title=""/>
                  </v:shape>
                  <o:OLEObject Type="Embed" ProgID="Equation.KSEE3" ShapeID="_x0000_i1044" DrawAspect="Content" ObjectID="_1790601933" r:id="rId88"/>
                </w:object>
              </m:r>
              <m:nary>
                <m:naryPr>
                  <m:chr m:val="∑"/>
                  <m:limLoc m:val="undOvr"/>
                  <m:ctrlPr>
                    <w:rPr>
                      <w:rFonts w:ascii="Cambria Math" w:hAnsi="Cambria Math"/>
                      <w:iCs/>
                      <w:color w:val="000000"/>
                      <w:sz w:val="24"/>
                      <w:szCs w:val="24"/>
                      <w:shd w:val="clear" w:color="auto" w:fill="FFFFFF"/>
                      <w:lang w:val="ro-MD"/>
                    </w:rPr>
                  </m:ctrlPr>
                </m:naryPr>
                <m:sub>
                  <m:r>
                    <m:rPr>
                      <m:sty m:val="p"/>
                    </m:rPr>
                    <w:rPr>
                      <w:rFonts w:ascii="Cambria Math" w:hAnsi="Cambria Math"/>
                      <w:color w:val="000000"/>
                      <w:sz w:val="24"/>
                      <w:szCs w:val="24"/>
                      <w:shd w:val="clear" w:color="auto" w:fill="FFFFFF"/>
                      <w:lang w:val="ro-MD"/>
                    </w:rPr>
                    <m:t>j=1</m:t>
                  </m:r>
                </m:sub>
                <m:sup>
                  <m:r>
                    <m:rPr>
                      <m:sty m:val="p"/>
                    </m:rPr>
                    <w:rPr>
                      <w:rFonts w:ascii="Cambria Math" w:hAnsi="Cambria Math"/>
                      <w:color w:val="000000"/>
                      <w:sz w:val="24"/>
                      <w:szCs w:val="24"/>
                      <w:shd w:val="clear" w:color="auto" w:fill="FFFFFF"/>
                      <w:lang w:val="ro-MD"/>
                    </w:rPr>
                    <m:t>n</m:t>
                  </m:r>
                </m:sup>
                <m:e>
                  <m:d>
                    <m:dPr>
                      <m:begChr m:val="["/>
                      <m:endChr m:val="]"/>
                      <m:ctrlPr>
                        <w:rPr>
                          <w:rFonts w:ascii="Cambria Math" w:hAnsi="Cambria Math"/>
                          <w:iCs/>
                          <w:color w:val="000000"/>
                          <w:sz w:val="24"/>
                          <w:szCs w:val="24"/>
                          <w:shd w:val="clear" w:color="auto" w:fill="FFFFFF"/>
                          <w:lang w:val="ro-MD"/>
                        </w:rPr>
                      </m:ctrlPr>
                    </m:dPr>
                    <m:e>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h</m:t>
                          </m:r>
                        </m:e>
                        <m:sub>
                          <m:r>
                            <m:rPr>
                              <m:sty m:val="p"/>
                            </m:rPr>
                            <w:rPr>
                              <w:rFonts w:ascii="Cambria Math" w:hAnsi="Cambria Math"/>
                              <w:color w:val="000000"/>
                              <w:sz w:val="24"/>
                              <w:szCs w:val="24"/>
                              <w:shd w:val="clear" w:color="auto" w:fill="FFFFFF"/>
                              <w:lang w:val="ro-MD"/>
                            </w:rPr>
                            <m:t>j</m:t>
                          </m:r>
                        </m:sub>
                      </m:sSub>
                      <m:r>
                        <m:rPr>
                          <m:sty m:val="p"/>
                        </m:rPr>
                        <w:rPr>
                          <w:rFonts w:ascii="Cambria Math" w:hAnsi="Cambria Math"/>
                          <w:color w:val="000000"/>
                          <w:sz w:val="24"/>
                          <w:szCs w:val="24"/>
                          <w:shd w:val="clear" w:color="auto" w:fill="FFFFFF"/>
                          <w:lang w:val="ro-MD"/>
                        </w:rPr>
                        <m:t>∙</m:t>
                      </m:r>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P</m:t>
                          </m:r>
                        </m:e>
                        <m:sub>
                          <m:r>
                            <m:rPr>
                              <m:sty m:val="p"/>
                            </m:rPr>
                            <w:rPr>
                              <w:rFonts w:ascii="Cambria Math" w:hAnsi="Cambria Math"/>
                              <w:color w:val="000000"/>
                              <w:sz w:val="24"/>
                              <w:szCs w:val="24"/>
                              <w:shd w:val="clear" w:color="auto" w:fill="FFFFFF"/>
                              <w:lang w:val="ro-MD"/>
                            </w:rPr>
                            <m:t>R</m:t>
                          </m:r>
                        </m:sub>
                      </m:sSub>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(T</m:t>
                          </m:r>
                        </m:e>
                        <m:sub>
                          <m:r>
                            <m:rPr>
                              <m:sty m:val="p"/>
                            </m:rPr>
                            <w:rPr>
                              <w:rFonts w:ascii="Cambria Math" w:hAnsi="Cambria Math"/>
                              <w:color w:val="000000"/>
                              <w:sz w:val="24"/>
                              <w:szCs w:val="24"/>
                              <w:shd w:val="clear" w:color="auto" w:fill="FFFFFF"/>
                              <w:lang w:val="ro-MD"/>
                            </w:rPr>
                            <m:t>j</m:t>
                          </m:r>
                        </m:sub>
                      </m:sSub>
                      <m:r>
                        <m:rPr>
                          <m:sty m:val="p"/>
                        </m:rPr>
                        <w:rPr>
                          <w:rFonts w:ascii="Cambria Math" w:hAnsi="Cambria Math"/>
                          <w:color w:val="000000"/>
                          <w:sz w:val="24"/>
                          <w:szCs w:val="24"/>
                          <w:shd w:val="clear" w:color="auto" w:fill="FFFFFF"/>
                          <w:lang w:val="ro-MD"/>
                        </w:rPr>
                        <m:t>)</m:t>
                      </m:r>
                    </m:e>
                  </m:d>
                </m:e>
              </m:nary>
            </m:num>
            <m:den>
              <m:nary>
                <m:naryPr>
                  <m:chr m:val="∑"/>
                  <m:limLoc m:val="undOvr"/>
                  <m:ctrlPr>
                    <w:rPr>
                      <w:rFonts w:ascii="Cambria Math" w:hAnsi="Cambria Math"/>
                      <w:iCs/>
                      <w:color w:val="000000"/>
                      <w:sz w:val="24"/>
                      <w:szCs w:val="24"/>
                      <w:shd w:val="clear" w:color="auto" w:fill="FFFFFF"/>
                      <w:lang w:val="ro-MD"/>
                    </w:rPr>
                  </m:ctrlPr>
                </m:naryPr>
                <m:sub>
                  <m:r>
                    <m:rPr>
                      <m:sty m:val="p"/>
                    </m:rPr>
                    <w:rPr>
                      <w:rFonts w:ascii="Cambria Math" w:hAnsi="Cambria Math"/>
                      <w:color w:val="000000"/>
                      <w:sz w:val="24"/>
                      <w:szCs w:val="24"/>
                      <w:shd w:val="clear" w:color="auto" w:fill="FFFFFF"/>
                      <w:lang w:val="ro-MD"/>
                    </w:rPr>
                    <m:t>j=1</m:t>
                  </m:r>
                </m:sub>
                <m:sup>
                  <m:r>
                    <m:rPr>
                      <m:sty m:val="p"/>
                    </m:rPr>
                    <w:rPr>
                      <w:rFonts w:ascii="Cambria Math" w:hAnsi="Cambria Math"/>
                      <w:color w:val="000000"/>
                      <w:sz w:val="24"/>
                      <w:szCs w:val="24"/>
                      <w:shd w:val="clear" w:color="auto" w:fill="FFFFFF"/>
                      <w:lang w:val="ro-MD"/>
                    </w:rPr>
                    <m:t>n</m:t>
                  </m:r>
                </m:sup>
                <m:e>
                  <m:d>
                    <m:dPr>
                      <m:begChr m:val="["/>
                      <m:endChr m:val="]"/>
                      <m:ctrlPr>
                        <w:rPr>
                          <w:rFonts w:ascii="Cambria Math" w:hAnsi="Cambria Math"/>
                          <w:iCs/>
                          <w:color w:val="000000"/>
                          <w:sz w:val="24"/>
                          <w:szCs w:val="24"/>
                          <w:shd w:val="clear" w:color="auto" w:fill="FFFFFF"/>
                          <w:lang w:val="ro-MD"/>
                        </w:rPr>
                      </m:ctrlPr>
                    </m:dPr>
                    <m:e>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h</m:t>
                          </m:r>
                        </m:e>
                        <m:sub>
                          <m:r>
                            <m:rPr>
                              <m:sty m:val="p"/>
                            </m:rPr>
                            <w:rPr>
                              <w:rFonts w:ascii="Cambria Math" w:hAnsi="Cambria Math"/>
                              <w:color w:val="000000"/>
                              <w:sz w:val="24"/>
                              <w:szCs w:val="24"/>
                              <w:shd w:val="clear" w:color="auto" w:fill="FFFFFF"/>
                              <w:lang w:val="ro-MD"/>
                            </w:rPr>
                            <m:t>j</m:t>
                          </m:r>
                        </m:sub>
                      </m:sSub>
                      <m:r>
                        <m:rPr>
                          <m:sty m:val="p"/>
                        </m:rPr>
                        <w:rPr>
                          <w:rFonts w:ascii="Cambria Math" w:hAnsi="Cambria Math"/>
                          <w:color w:val="000000"/>
                          <w:sz w:val="24"/>
                          <w:szCs w:val="24"/>
                          <w:shd w:val="clear" w:color="auto" w:fill="FFFFFF"/>
                          <w:lang w:val="ro-MD"/>
                        </w:rPr>
                        <m:t>∙</m:t>
                      </m:r>
                      <m:f>
                        <m:fPr>
                          <m:ctrlPr>
                            <w:rPr>
                              <w:rFonts w:ascii="Cambria Math" w:hAnsi="Cambria Math"/>
                              <w:iCs/>
                              <w:color w:val="000000"/>
                              <w:sz w:val="24"/>
                              <w:szCs w:val="24"/>
                              <w:shd w:val="clear" w:color="auto" w:fill="FFFFFF"/>
                              <w:lang w:val="ro-MD"/>
                            </w:rPr>
                          </m:ctrlPr>
                        </m:fPr>
                        <m:num>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P</m:t>
                              </m:r>
                            </m:e>
                            <m:sub>
                              <m:r>
                                <m:rPr>
                                  <m:sty m:val="p"/>
                                </m:rPr>
                                <w:rPr>
                                  <w:rFonts w:ascii="Cambria Math" w:hAnsi="Cambria Math"/>
                                  <w:color w:val="000000"/>
                                  <w:sz w:val="24"/>
                                  <w:szCs w:val="24"/>
                                  <w:shd w:val="clear" w:color="auto" w:fill="FFFFFF"/>
                                  <w:lang w:val="ro-MD"/>
                                </w:rPr>
                                <m:t>R</m:t>
                              </m:r>
                            </m:sub>
                          </m:sSub>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(T</m:t>
                              </m:r>
                            </m:e>
                            <m:sub>
                              <m:r>
                                <m:rPr>
                                  <m:sty m:val="p"/>
                                </m:rPr>
                                <w:rPr>
                                  <w:rFonts w:ascii="Cambria Math" w:hAnsi="Cambria Math"/>
                                  <w:color w:val="000000"/>
                                  <w:sz w:val="24"/>
                                  <w:szCs w:val="24"/>
                                  <w:shd w:val="clear" w:color="auto" w:fill="FFFFFF"/>
                                  <w:lang w:val="ro-MD"/>
                                </w:rPr>
                                <m:t>j</m:t>
                              </m:r>
                            </m:sub>
                          </m:sSub>
                          <m:r>
                            <m:rPr>
                              <m:sty m:val="p"/>
                            </m:rPr>
                            <w:rPr>
                              <w:rFonts w:ascii="Cambria Math" w:hAnsi="Cambria Math"/>
                              <w:color w:val="000000"/>
                              <w:sz w:val="24"/>
                              <w:szCs w:val="24"/>
                              <w:shd w:val="clear" w:color="auto" w:fill="FFFFFF"/>
                              <w:lang w:val="ro-MD"/>
                            </w:rPr>
                            <m:t>)</m:t>
                          </m:r>
                        </m:num>
                        <m:den>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EER</m:t>
                              </m:r>
                            </m:e>
                            <m:sub>
                              <m:r>
                                <m:rPr>
                                  <m:sty m:val="p"/>
                                </m:rPr>
                                <w:rPr>
                                  <w:rFonts w:ascii="Cambria Math" w:hAnsi="Cambria Math"/>
                                  <w:color w:val="000000"/>
                                  <w:sz w:val="24"/>
                                  <w:szCs w:val="24"/>
                                  <w:shd w:val="clear" w:color="auto" w:fill="FFFFFF"/>
                                  <w:lang w:val="ro-MD"/>
                                </w:rPr>
                                <m:t>PL</m:t>
                              </m:r>
                            </m:sub>
                          </m:sSub>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(T</m:t>
                              </m:r>
                            </m:e>
                            <m:sub>
                              <m:r>
                                <m:rPr>
                                  <m:sty m:val="p"/>
                                </m:rPr>
                                <w:rPr>
                                  <w:rFonts w:ascii="Cambria Math" w:hAnsi="Cambria Math"/>
                                  <w:color w:val="000000"/>
                                  <w:sz w:val="24"/>
                                  <w:szCs w:val="24"/>
                                  <w:shd w:val="clear" w:color="auto" w:fill="FFFFFF"/>
                                  <w:lang w:val="ro-MD"/>
                                </w:rPr>
                                <m:t>j</m:t>
                              </m:r>
                            </m:sub>
                          </m:sSub>
                          <m:r>
                            <m:rPr>
                              <m:sty m:val="p"/>
                            </m:rPr>
                            <w:rPr>
                              <w:rFonts w:ascii="Cambria Math" w:hAnsi="Cambria Math"/>
                              <w:color w:val="000000"/>
                              <w:sz w:val="24"/>
                              <w:szCs w:val="24"/>
                              <w:shd w:val="clear" w:color="auto" w:fill="FFFFFF"/>
                              <w:lang w:val="ro-MD"/>
                            </w:rPr>
                            <m:t>)</m:t>
                          </m:r>
                        </m:den>
                      </m:f>
                    </m:e>
                  </m:d>
                </m:e>
              </m:nary>
            </m:den>
          </m:f>
        </m:oMath>
      </m:oMathPara>
    </w:p>
    <w:p w14:paraId="5BDC2AB0" w14:textId="77777777" w:rsidR="00995FFB" w:rsidRPr="005D3402" w:rsidRDefault="00A73600">
      <w:pPr>
        <w:jc w:val="both"/>
        <w:rPr>
          <w:color w:val="000000"/>
          <w:shd w:val="clear" w:color="auto" w:fill="FFFFFF"/>
          <w:lang w:val="ro-MD"/>
        </w:rPr>
      </w:pPr>
      <w:r w:rsidRPr="005D3402">
        <w:rPr>
          <w:color w:val="000000"/>
          <w:shd w:val="clear" w:color="auto" w:fill="FFFFFF"/>
          <w:lang w:val="ro-MD"/>
        </w:rPr>
        <w:t>unde:</w:t>
      </w:r>
    </w:p>
    <w:p w14:paraId="285E9135"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 xml:space="preserve">j </w:t>
      </w:r>
      <w:r w:rsidRPr="005D3402">
        <w:rPr>
          <w:rFonts w:ascii="Times New Roman" w:hAnsi="Times New Roman"/>
          <w:color w:val="000000"/>
          <w:sz w:val="24"/>
          <w:szCs w:val="24"/>
          <w:shd w:val="clear" w:color="auto" w:fill="FFFFFF"/>
          <w:lang w:val="ro-MD"/>
        </w:rPr>
        <w:t>reprezintă temperatura intervalului;</w:t>
      </w:r>
    </w:p>
    <w:p w14:paraId="4EF56DFA"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j reprezintă indicele intervalului;</w:t>
      </w:r>
    </w:p>
    <w:p w14:paraId="3888F3DA"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n reprezintă numărul de intervale;</w:t>
      </w:r>
    </w:p>
    <w:p w14:paraId="78FFB87A"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w:t>
      </w:r>
      <w:r w:rsidRPr="005D3402">
        <w:rPr>
          <w:rStyle w:val="sub"/>
          <w:rFonts w:ascii="Times New Roman" w:hAnsi="Times New Roman"/>
          <w:color w:val="000000"/>
          <w:sz w:val="24"/>
          <w:szCs w:val="24"/>
          <w:vertAlign w:val="subscript"/>
          <w:lang w:val="ro-MD"/>
        </w:rPr>
        <w:t>R</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reprezintă cererea de refrigerare a aplicației pentru temperatura T</w:t>
      </w:r>
      <w:r w:rsidRPr="005D3402">
        <w:rPr>
          <w:rStyle w:val="sub"/>
          <w:rFonts w:ascii="Times New Roman" w:hAnsi="Times New Roman"/>
          <w:color w:val="000000"/>
          <w:sz w:val="24"/>
          <w:szCs w:val="24"/>
          <w:vertAlign w:val="subscript"/>
          <w:lang w:val="ro-MD"/>
        </w:rPr>
        <w:t xml:space="preserve">j </w:t>
      </w:r>
      <w:r w:rsidRPr="005D3402">
        <w:rPr>
          <w:rFonts w:ascii="Times New Roman" w:hAnsi="Times New Roman"/>
          <w:color w:val="000000"/>
          <w:sz w:val="24"/>
          <w:szCs w:val="24"/>
          <w:shd w:val="clear" w:color="auto" w:fill="FFFFFF"/>
          <w:lang w:val="ro-MD"/>
        </w:rPr>
        <w:t>corespunzătoare;</w:t>
      </w:r>
    </w:p>
    <w:p w14:paraId="055508B3"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hj reprezintă numărul de ore per interval survenite la temperatura T</w:t>
      </w:r>
      <w:r w:rsidRPr="005D3402">
        <w:rPr>
          <w:rStyle w:val="sub"/>
          <w:rFonts w:ascii="Times New Roman" w:hAnsi="Times New Roman"/>
          <w:color w:val="000000"/>
          <w:sz w:val="24"/>
          <w:szCs w:val="24"/>
          <w:vertAlign w:val="subscript"/>
          <w:lang w:val="ro-MD"/>
        </w:rPr>
        <w:t xml:space="preserve">j </w:t>
      </w:r>
      <w:r w:rsidRPr="005D3402">
        <w:rPr>
          <w:rFonts w:ascii="Times New Roman" w:hAnsi="Times New Roman"/>
          <w:color w:val="000000"/>
          <w:sz w:val="24"/>
          <w:szCs w:val="24"/>
          <w:shd w:val="clear" w:color="auto" w:fill="FFFFFF"/>
          <w:lang w:val="ro-MD"/>
        </w:rPr>
        <w:t>corespunzătoare;</w:t>
      </w:r>
    </w:p>
    <w:p w14:paraId="2A3B6F8E"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EER</w:t>
      </w:r>
      <w:r w:rsidRPr="005D3402">
        <w:rPr>
          <w:rStyle w:val="sub"/>
          <w:rFonts w:ascii="Times New Roman" w:hAnsi="Times New Roman"/>
          <w:color w:val="000000"/>
          <w:sz w:val="24"/>
          <w:szCs w:val="24"/>
          <w:vertAlign w:val="subscript"/>
          <w:lang w:val="ro-MD"/>
        </w:rPr>
        <w:t>PL</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reprezintă valoarea EER a unității pentru temperatura T</w:t>
      </w:r>
      <w:r w:rsidRPr="005D3402">
        <w:rPr>
          <w:rStyle w:val="sub"/>
          <w:rFonts w:ascii="Times New Roman" w:hAnsi="Times New Roman"/>
          <w:color w:val="000000"/>
          <w:sz w:val="24"/>
          <w:szCs w:val="24"/>
          <w:vertAlign w:val="subscript"/>
          <w:lang w:val="ro-MD"/>
        </w:rPr>
        <w:t xml:space="preserve">j </w:t>
      </w:r>
      <w:r w:rsidRPr="005D3402">
        <w:rPr>
          <w:rFonts w:ascii="Times New Roman" w:hAnsi="Times New Roman"/>
          <w:color w:val="000000"/>
          <w:sz w:val="24"/>
          <w:szCs w:val="24"/>
          <w:shd w:val="clear" w:color="auto" w:fill="FFFFFF"/>
          <w:lang w:val="ro-MD"/>
        </w:rPr>
        <w:t>corespunzătoare. Aceasta include condițiile de sarcină parțială.</w:t>
      </w:r>
    </w:p>
    <w:p w14:paraId="45335AB9" w14:textId="77777777" w:rsidR="00995FFB" w:rsidRPr="005D3402" w:rsidRDefault="00A73600">
      <w:pPr>
        <w:jc w:val="both"/>
        <w:rPr>
          <w:color w:val="000000"/>
          <w:shd w:val="clear" w:color="auto" w:fill="FFFFFF"/>
          <w:lang w:val="ro-MD"/>
        </w:rPr>
      </w:pPr>
      <w:r w:rsidRPr="005D3402">
        <w:rPr>
          <w:rStyle w:val="italic"/>
          <w:i/>
          <w:iCs/>
          <w:color w:val="000000"/>
          <w:lang w:val="ro-MD"/>
        </w:rPr>
        <w:t>NOTĂ:</w:t>
      </w:r>
      <w:r w:rsidRPr="005D3402">
        <w:rPr>
          <w:color w:val="000000"/>
          <w:shd w:val="clear" w:color="auto" w:fill="FFFFFF"/>
          <w:lang w:val="ro-MD"/>
        </w:rPr>
        <w:t>Acest consum anual de energie electrică include puterea consumată în timpul funcționării în modul activ. Alte moduri, cum ar fi modul oprit și modurile standby, nu sunt relevante pentru aplicațiile de proces, întrucât se presupune că aparatul funcționează pe tot parcursul anului.</w:t>
      </w:r>
    </w:p>
    <w:p w14:paraId="5E2C57A0" w14:textId="77777777" w:rsidR="00995FFB" w:rsidRPr="005D3402" w:rsidRDefault="00A73600">
      <w:pPr>
        <w:pStyle w:val="ListParagraph"/>
        <w:numPr>
          <w:ilvl w:val="0"/>
          <w:numId w:val="6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Cererea de refrigerare P</w:t>
      </w:r>
      <w:r w:rsidRPr="005D3402">
        <w:rPr>
          <w:rStyle w:val="sub"/>
          <w:rFonts w:ascii="Times New Roman" w:hAnsi="Times New Roman"/>
          <w:color w:val="000000"/>
          <w:sz w:val="24"/>
          <w:szCs w:val="24"/>
          <w:vertAlign w:val="subscript"/>
          <w:lang w:val="ro-MD"/>
        </w:rPr>
        <w:t>R</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poate fi determinată prin înmulțirea valorii sarcinii maxime (P</w:t>
      </w:r>
      <w:r w:rsidRPr="005D3402">
        <w:rPr>
          <w:rStyle w:val="sub"/>
          <w:rFonts w:ascii="Times New Roman" w:hAnsi="Times New Roman"/>
          <w:color w:val="000000"/>
          <w:sz w:val="24"/>
          <w:szCs w:val="24"/>
          <w:vertAlign w:val="subscript"/>
          <w:lang w:val="ro-MD"/>
        </w:rPr>
        <w:t>designR</w:t>
      </w:r>
      <w:r w:rsidRPr="005D3402">
        <w:rPr>
          <w:rFonts w:ascii="Times New Roman" w:hAnsi="Times New Roman"/>
          <w:color w:val="000000"/>
          <w:sz w:val="24"/>
          <w:szCs w:val="24"/>
          <w:shd w:val="clear" w:color="auto" w:fill="FFFFFF"/>
          <w:lang w:val="ro-MD"/>
        </w:rPr>
        <w:t>) cu rata sarcinii parțiale (%) pentru fiecare interval corespunzător. Aceste rate ale sarcinii parțiale se calculează utilizând formulele prezentate în tabelele 22 și 23 din anexa nr.3.</w:t>
      </w:r>
    </w:p>
    <w:p w14:paraId="662A8EF5" w14:textId="77777777" w:rsidR="00995FFB" w:rsidRPr="005D3402" w:rsidRDefault="00A73600">
      <w:pPr>
        <w:pStyle w:val="ListParagraph"/>
        <w:numPr>
          <w:ilvl w:val="0"/>
          <w:numId w:val="6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Rata eficienței energetice EER</w:t>
      </w:r>
      <w:r w:rsidRPr="005D3402">
        <w:rPr>
          <w:rStyle w:val="sub"/>
          <w:rFonts w:ascii="Times New Roman" w:hAnsi="Times New Roman"/>
          <w:color w:val="000000"/>
          <w:sz w:val="24"/>
          <w:szCs w:val="24"/>
          <w:vertAlign w:val="subscript"/>
          <w:lang w:val="ro-MD"/>
        </w:rPr>
        <w:t>PL</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în condițiile A, B, C, D de sarcină parțială se determină conform explicației de mai jos:</w:t>
      </w:r>
    </w:p>
    <w:p w14:paraId="09BB342F" w14:textId="77777777" w:rsidR="00995FFB" w:rsidRPr="005D3402" w:rsidRDefault="00A73600">
      <w:pPr>
        <w:pStyle w:val="ListParagraph"/>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În condiția A de sarcină parțială (sarcină maximă), capacitatea declarată a unității se consideră egală cu sarcina de refrigerare (P</w:t>
      </w:r>
      <w:r w:rsidRPr="005D3402">
        <w:rPr>
          <w:rStyle w:val="sub"/>
          <w:rFonts w:ascii="Times New Roman" w:hAnsi="Times New Roman"/>
          <w:color w:val="000000"/>
          <w:sz w:val="24"/>
          <w:szCs w:val="24"/>
          <w:vertAlign w:val="subscript"/>
          <w:lang w:val="ro-MD"/>
        </w:rPr>
        <w:t>designR</w:t>
      </w:r>
      <w:r w:rsidRPr="005D3402">
        <w:rPr>
          <w:rFonts w:ascii="Times New Roman" w:hAnsi="Times New Roman"/>
          <w:color w:val="000000"/>
          <w:sz w:val="24"/>
          <w:szCs w:val="24"/>
          <w:shd w:val="clear" w:color="auto" w:fill="FFFFFF"/>
          <w:lang w:val="ro-MD"/>
        </w:rPr>
        <w:t>).</w:t>
      </w:r>
    </w:p>
    <w:p w14:paraId="6DCDA71E" w14:textId="77777777" w:rsidR="00995FFB" w:rsidRPr="005D3402" w:rsidRDefault="00A73600">
      <w:pPr>
        <w:pStyle w:val="ListParagraph"/>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În condițiile B, C, D de sarcină parțială pot exista două posibilități:</w:t>
      </w:r>
    </w:p>
    <w:p w14:paraId="05912502" w14:textId="77777777" w:rsidR="00995FFB" w:rsidRPr="005D3402" w:rsidRDefault="00A73600">
      <w:pPr>
        <w:pStyle w:val="ListParagraph"/>
        <w:numPr>
          <w:ilvl w:val="0"/>
          <w:numId w:val="61"/>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atunci când capacitatea declarată (DC) a unității corespunde sarcinilor de refrigerare necesare, se poate utiliza valoarea EER</w:t>
      </w:r>
      <w:r w:rsidRPr="005D3402">
        <w:rPr>
          <w:rStyle w:val="sub"/>
          <w:rFonts w:ascii="Times New Roman" w:hAnsi="Times New Roman"/>
          <w:color w:val="000000"/>
          <w:sz w:val="24"/>
          <w:szCs w:val="24"/>
          <w:vertAlign w:val="subscript"/>
          <w:lang w:val="ro-MD"/>
        </w:rPr>
        <w:t xml:space="preserve">DC </w:t>
      </w:r>
      <w:r w:rsidRPr="005D3402">
        <w:rPr>
          <w:rFonts w:ascii="Times New Roman" w:hAnsi="Times New Roman"/>
          <w:color w:val="000000"/>
          <w:sz w:val="24"/>
          <w:szCs w:val="24"/>
          <w:shd w:val="clear" w:color="auto" w:fill="FFFFFF"/>
          <w:lang w:val="ro-MD"/>
        </w:rPr>
        <w:t>corespunzătoare a unității. Aceasta se poate aplica pentru unități de capacitate variabilă:</w:t>
      </w:r>
    </w:p>
    <w:p w14:paraId="2C4581FD" w14:textId="77777777" w:rsidR="00995FFB" w:rsidRPr="005D3402" w:rsidRDefault="00000000">
      <w:pPr>
        <w:pStyle w:val="ListParagraph"/>
        <w:spacing w:after="0"/>
        <w:ind w:left="1080"/>
        <w:jc w:val="both"/>
        <w:rPr>
          <w:rFonts w:ascii="Times New Roman" w:hAnsi="Times New Roman"/>
          <w:color w:val="000000"/>
          <w:sz w:val="24"/>
          <w:szCs w:val="24"/>
          <w:shd w:val="clear" w:color="auto" w:fill="FFFFFF"/>
          <w:lang w:val="ro-MD"/>
        </w:rPr>
      </w:pPr>
      <m:oMathPara>
        <m:oMath>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EER</m:t>
              </m:r>
            </m:e>
            <m:sub>
              <m:r>
                <m:rPr>
                  <m:sty m:val="p"/>
                </m:rPr>
                <w:rPr>
                  <w:rFonts w:ascii="Cambria Math" w:hAnsi="Cambria Math"/>
                  <w:color w:val="000000"/>
                  <w:sz w:val="24"/>
                  <w:szCs w:val="24"/>
                  <w:shd w:val="clear" w:color="auto" w:fill="FFFFFF"/>
                  <w:lang w:val="ro-MD"/>
                </w:rPr>
                <m:t>PL</m:t>
              </m:r>
            </m:sub>
          </m:sSub>
          <m:r>
            <w:rPr>
              <w:rFonts w:ascii="Cambria Math" w:hAnsi="Cambria Math"/>
              <w:color w:val="000000"/>
              <w:sz w:val="24"/>
              <w:szCs w:val="24"/>
              <w:shd w:val="clear" w:color="auto" w:fill="FFFFFF"/>
              <w:lang w:val="ro-MD"/>
            </w:rPr>
            <m:t>(</m:t>
          </m:r>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T</m:t>
              </m:r>
            </m:e>
            <m:sub>
              <m:r>
                <m:rPr>
                  <m:sty m:val="p"/>
                </m:rPr>
                <w:rPr>
                  <w:rFonts w:ascii="Cambria Math" w:hAnsi="Cambria Math"/>
                  <w:color w:val="000000"/>
                  <w:sz w:val="24"/>
                  <w:szCs w:val="24"/>
                  <w:shd w:val="clear" w:color="auto" w:fill="FFFFFF"/>
                  <w:lang w:val="ro-MD"/>
                </w:rPr>
                <m:t>B,C or D</m:t>
              </m:r>
            </m:sub>
          </m:sSub>
          <m:r>
            <w:rPr>
              <w:rFonts w:ascii="Cambria Math" w:hAnsi="Cambria Math"/>
              <w:color w:val="000000"/>
              <w:sz w:val="24"/>
              <w:szCs w:val="24"/>
              <w:shd w:val="clear" w:color="auto" w:fill="FFFFFF"/>
              <w:lang w:val="ro-MD"/>
            </w:rPr>
            <m:t>)=</m:t>
          </m:r>
          <m:sSub>
            <m:sSubPr>
              <m:ctrlPr>
                <w:rPr>
                  <w:rFonts w:ascii="Cambria Math" w:hAnsi="Cambria Math"/>
                  <w:iCs/>
                  <w:color w:val="000000"/>
                  <w:sz w:val="24"/>
                  <w:szCs w:val="24"/>
                  <w:shd w:val="clear" w:color="auto" w:fill="FFFFFF"/>
                  <w:lang w:val="ro-MD"/>
                </w:rPr>
              </m:ctrlPr>
            </m:sSubPr>
            <m:e>
              <m:r>
                <m:rPr>
                  <m:sty m:val="p"/>
                </m:rPr>
                <w:rPr>
                  <w:rFonts w:ascii="Cambria Math" w:hAnsi="Cambria Math"/>
                  <w:color w:val="000000"/>
                  <w:sz w:val="24"/>
                  <w:szCs w:val="24"/>
                  <w:shd w:val="clear" w:color="auto" w:fill="FFFFFF"/>
                  <w:lang w:val="ro-MD"/>
                </w:rPr>
                <m:t>EER</m:t>
              </m:r>
            </m:e>
            <m:sub>
              <m:r>
                <m:rPr>
                  <m:sty m:val="p"/>
                </m:rPr>
                <w:rPr>
                  <w:rFonts w:ascii="Cambria Math" w:hAnsi="Cambria Math"/>
                  <w:color w:val="000000"/>
                  <w:sz w:val="24"/>
                  <w:szCs w:val="24"/>
                  <w:shd w:val="clear" w:color="auto" w:fill="FFFFFF"/>
                  <w:lang w:val="ro-MD"/>
                </w:rPr>
                <m:t>DC</m:t>
              </m:r>
            </m:sub>
          </m:sSub>
        </m:oMath>
      </m:oMathPara>
    </w:p>
    <w:p w14:paraId="01988C99" w14:textId="77777777" w:rsidR="00995FFB" w:rsidRPr="005D3402" w:rsidRDefault="00A73600">
      <w:pPr>
        <w:pStyle w:val="ListParagraph"/>
        <w:numPr>
          <w:ilvl w:val="0"/>
          <w:numId w:val="61"/>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atunci când capacitatea declarată a unității este mai ridicată decât sarcina de refrigerare necesară, unitatea trebuie să funcționeze într-un ciclu pornit/oprit. Aceasta se poate aplica pentru unități de capacitate fixă sau cu capacitate variabilă. În aceste cazuri, trebuie să se utilizeze un coeficient de degradare (C</w:t>
      </w:r>
      <w:r w:rsidRPr="005D3402">
        <w:rPr>
          <w:rStyle w:val="sub"/>
          <w:rFonts w:ascii="Times New Roman" w:hAnsi="Times New Roman"/>
          <w:color w:val="000000"/>
          <w:sz w:val="24"/>
          <w:szCs w:val="24"/>
          <w:vertAlign w:val="subscript"/>
          <w:lang w:val="ro-MD"/>
        </w:rPr>
        <w:t>c</w:t>
      </w:r>
      <w:r w:rsidRPr="005D3402">
        <w:rPr>
          <w:rFonts w:ascii="Times New Roman" w:hAnsi="Times New Roman"/>
          <w:color w:val="000000"/>
          <w:sz w:val="24"/>
          <w:szCs w:val="24"/>
          <w:shd w:val="clear" w:color="auto" w:fill="FFFFFF"/>
          <w:lang w:val="ro-MD"/>
        </w:rPr>
        <w:t>) pentru a calcula valoarea EER</w:t>
      </w:r>
      <w:r w:rsidRPr="005D3402">
        <w:rPr>
          <w:rStyle w:val="sub"/>
          <w:rFonts w:ascii="Times New Roman" w:hAnsi="Times New Roman"/>
          <w:color w:val="000000"/>
          <w:sz w:val="24"/>
          <w:szCs w:val="24"/>
          <w:vertAlign w:val="subscript"/>
          <w:lang w:val="ro-MD"/>
        </w:rPr>
        <w:t xml:space="preserve">PL </w:t>
      </w:r>
      <w:r w:rsidRPr="005D3402">
        <w:rPr>
          <w:rFonts w:ascii="Times New Roman" w:hAnsi="Times New Roman"/>
          <w:color w:val="000000"/>
          <w:sz w:val="24"/>
          <w:szCs w:val="24"/>
          <w:shd w:val="clear" w:color="auto" w:fill="FFFFFF"/>
          <w:lang w:val="ro-MD"/>
        </w:rPr>
        <w:t>corespunzătoare. Acest calcul este explicat mai jos:</w:t>
      </w:r>
    </w:p>
    <w:p w14:paraId="54567A36" w14:textId="77777777" w:rsidR="00995FFB" w:rsidRPr="005D3402" w:rsidRDefault="00A73600">
      <w:pPr>
        <w:pStyle w:val="ListParagraph"/>
        <w:spacing w:after="0"/>
        <w:ind w:left="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 Pentru unitățile cu capacitate fixă:</w:t>
      </w:r>
    </w:p>
    <w:p w14:paraId="149B3F0A" w14:textId="77777777" w:rsidR="00995FFB" w:rsidRPr="005D3402" w:rsidRDefault="00A73600">
      <w:pPr>
        <w:ind w:left="1800"/>
        <w:jc w:val="both"/>
        <w:rPr>
          <w:color w:val="000000"/>
          <w:shd w:val="clear" w:color="auto" w:fill="FFFFFF"/>
          <w:lang w:val="ro-MD"/>
        </w:rPr>
      </w:pPr>
      <w:r w:rsidRPr="005D3402">
        <w:rPr>
          <w:color w:val="000000"/>
          <w:shd w:val="clear" w:color="auto" w:fill="FFFFFF"/>
          <w:lang w:val="ro-MD"/>
        </w:rPr>
        <w:t>Pentru a obține o temperatură de ieșire medie în timp, temperaturile de intrare și de ieșire pentru testul de capacitate se determină utilizând ecuația de mai jos:</w:t>
      </w:r>
    </w:p>
    <w:p w14:paraId="22CE2446" w14:textId="77777777" w:rsidR="00995FFB" w:rsidRPr="005D3402" w:rsidRDefault="00A73600">
      <w:pPr>
        <w:ind w:left="1800"/>
        <w:jc w:val="both"/>
        <w:rPr>
          <w:color w:val="000000"/>
          <w:shd w:val="clear" w:color="auto" w:fill="FFFFFF"/>
          <w:lang w:val="ro-MD"/>
        </w:rPr>
      </w:pPr>
      <w:r w:rsidRPr="005D3402">
        <w:rPr>
          <w:color w:val="000000"/>
          <w:shd w:val="clear" w:color="auto" w:fill="FFFFFF"/>
          <w:lang w:val="ro-MD"/>
        </w:rPr>
        <w:t>t</w:t>
      </w:r>
      <w:r w:rsidRPr="005D3402">
        <w:rPr>
          <w:rStyle w:val="sub"/>
          <w:color w:val="000000"/>
          <w:vertAlign w:val="subscript"/>
          <w:lang w:val="ro-MD"/>
        </w:rPr>
        <w:t>outlet,average</w:t>
      </w:r>
      <w:r w:rsidRPr="005D3402">
        <w:rPr>
          <w:color w:val="000000"/>
          <w:shd w:val="clear" w:color="auto" w:fill="FFFFFF"/>
          <w:lang w:val="ro-MD"/>
        </w:rPr>
        <w:t>= t</w:t>
      </w:r>
      <w:r w:rsidRPr="005D3402">
        <w:rPr>
          <w:rStyle w:val="sub"/>
          <w:color w:val="000000"/>
          <w:vertAlign w:val="subscript"/>
          <w:lang w:val="ro-MD"/>
        </w:rPr>
        <w:t>inlet,capacity test</w:t>
      </w:r>
      <w:r w:rsidRPr="005D3402">
        <w:rPr>
          <w:color w:val="000000"/>
          <w:shd w:val="clear" w:color="auto" w:fill="FFFFFF"/>
          <w:lang w:val="ro-MD"/>
        </w:rPr>
        <w:t>+ (t</w:t>
      </w:r>
      <w:r w:rsidRPr="005D3402">
        <w:rPr>
          <w:rStyle w:val="sub"/>
          <w:color w:val="000000"/>
          <w:vertAlign w:val="subscript"/>
          <w:lang w:val="ro-MD"/>
        </w:rPr>
        <w:t xml:space="preserve">outlet,capacity test </w:t>
      </w:r>
      <w:r w:rsidRPr="005D3402">
        <w:rPr>
          <w:color w:val="000000"/>
          <w:shd w:val="clear" w:color="auto" w:fill="FFFFFF"/>
          <w:lang w:val="ro-MD"/>
        </w:rPr>
        <w:t>– t</w:t>
      </w:r>
      <w:r w:rsidRPr="005D3402">
        <w:rPr>
          <w:rStyle w:val="sub"/>
          <w:color w:val="000000"/>
          <w:vertAlign w:val="subscript"/>
          <w:lang w:val="ro-MD"/>
        </w:rPr>
        <w:t>inlet,capacity test</w:t>
      </w:r>
      <w:r w:rsidRPr="005D3402">
        <w:rPr>
          <w:color w:val="000000"/>
          <w:shd w:val="clear" w:color="auto" w:fill="FFFFFF"/>
          <w:lang w:val="ro-MD"/>
        </w:rPr>
        <w:t>)*CR</w:t>
      </w:r>
    </w:p>
    <w:p w14:paraId="59524966" w14:textId="77777777" w:rsidR="00995FFB" w:rsidRPr="005D3402" w:rsidRDefault="00A73600">
      <w:pPr>
        <w:ind w:left="1800"/>
        <w:jc w:val="both"/>
        <w:rPr>
          <w:color w:val="000000"/>
          <w:shd w:val="clear" w:color="auto" w:fill="FFFFFF"/>
          <w:lang w:val="ro-MD"/>
        </w:rPr>
      </w:pPr>
      <w:r w:rsidRPr="005D3402">
        <w:rPr>
          <w:color w:val="000000"/>
          <w:shd w:val="clear" w:color="auto" w:fill="FFFFFF"/>
          <w:lang w:val="ro-MD"/>
        </w:rPr>
        <w:t>unde:</w:t>
      </w:r>
    </w:p>
    <w:p w14:paraId="44D6C232" w14:textId="77777777" w:rsidR="00995FFB" w:rsidRPr="005D3402" w:rsidRDefault="00A73600">
      <w:pPr>
        <w:pStyle w:val="ListParagraph"/>
        <w:numPr>
          <w:ilvl w:val="1"/>
          <w:numId w:val="30"/>
        </w:numPr>
        <w:spacing w:after="0" w:line="255" w:lineRule="auto"/>
        <w:ind w:left="986" w:hanging="363"/>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lastRenderedPageBreak/>
        <w:t>t</w:t>
      </w:r>
      <w:r w:rsidRPr="005D3402">
        <w:rPr>
          <w:rStyle w:val="sub"/>
          <w:rFonts w:ascii="Times New Roman" w:hAnsi="Times New Roman"/>
          <w:color w:val="000000"/>
          <w:sz w:val="24"/>
          <w:szCs w:val="24"/>
          <w:vertAlign w:val="subscript"/>
          <w:lang w:val="ro-MD"/>
        </w:rPr>
        <w:t xml:space="preserve">inlet,capacity test </w:t>
      </w:r>
      <w:r w:rsidRPr="005D3402">
        <w:rPr>
          <w:rFonts w:ascii="Times New Roman" w:hAnsi="Times New Roman"/>
          <w:color w:val="000000"/>
          <w:sz w:val="24"/>
          <w:szCs w:val="24"/>
          <w:shd w:val="clear" w:color="auto" w:fill="FFFFFF"/>
          <w:lang w:val="ro-MD"/>
        </w:rPr>
        <w:t>= temperatura apei vaporizatorului la intrare [pentru condițiile B, C sau D, astfel cum se prevede în  anexa nr.3, tabelele 22 și 23]</w:t>
      </w:r>
    </w:p>
    <w:p w14:paraId="7DE4C077" w14:textId="77777777" w:rsidR="00995FFB" w:rsidRPr="005D3402" w:rsidRDefault="00A73600">
      <w:pPr>
        <w:pStyle w:val="ListParagraph"/>
        <w:numPr>
          <w:ilvl w:val="1"/>
          <w:numId w:val="30"/>
        </w:numPr>
        <w:spacing w:after="0" w:line="255" w:lineRule="auto"/>
        <w:ind w:left="986" w:hanging="363"/>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 xml:space="preserve">outlet,capacity test </w:t>
      </w:r>
      <w:r w:rsidRPr="005D3402">
        <w:rPr>
          <w:rFonts w:ascii="Times New Roman" w:hAnsi="Times New Roman"/>
          <w:color w:val="000000"/>
          <w:sz w:val="24"/>
          <w:szCs w:val="24"/>
          <w:shd w:val="clear" w:color="auto" w:fill="FFFFFF"/>
          <w:lang w:val="ro-MD"/>
        </w:rPr>
        <w:t>= temperatura apei vaporizatorului la ieșire [pentru condițiile B, C sau D, astfel cum se prevede în anexa nr.3, tabelele 22 și 23]</w:t>
      </w:r>
    </w:p>
    <w:p w14:paraId="4BB8A04C" w14:textId="77777777" w:rsidR="00995FFB" w:rsidRPr="005D3402" w:rsidRDefault="00A73600">
      <w:pPr>
        <w:pStyle w:val="ListParagraph"/>
        <w:numPr>
          <w:ilvl w:val="1"/>
          <w:numId w:val="30"/>
        </w:numPr>
        <w:spacing w:after="0" w:line="255" w:lineRule="auto"/>
        <w:ind w:left="986" w:hanging="363"/>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 xml:space="preserve">outlet,average </w:t>
      </w:r>
      <w:r w:rsidRPr="005D3402">
        <w:rPr>
          <w:rFonts w:ascii="Times New Roman" w:hAnsi="Times New Roman"/>
          <w:color w:val="000000"/>
          <w:sz w:val="24"/>
          <w:szCs w:val="24"/>
          <w:shd w:val="clear" w:color="auto" w:fill="FFFFFF"/>
          <w:lang w:val="ro-MD"/>
        </w:rPr>
        <w:t>= temperatura medie a apei vaporizatorului la o medie a ieșirilor, în timpul unui ciclu pornit/oprit [de exemplu, +7C, astfel cum se prevede în  anexa nr.3, tabelele 22 și 23]</w:t>
      </w:r>
    </w:p>
    <w:p w14:paraId="04EA623F" w14:textId="77777777" w:rsidR="00995FFB" w:rsidRPr="005D3402" w:rsidRDefault="00A73600">
      <w:pPr>
        <w:pStyle w:val="ListParagraph"/>
        <w:numPr>
          <w:ilvl w:val="1"/>
          <w:numId w:val="30"/>
        </w:numPr>
        <w:spacing w:after="0" w:line="255" w:lineRule="auto"/>
        <w:ind w:left="986" w:hanging="363"/>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CR = rata capacității, calculată ca sarcina de refrigerare (P</w:t>
      </w:r>
      <w:r w:rsidRPr="005D3402">
        <w:rPr>
          <w:rStyle w:val="sub"/>
          <w:rFonts w:ascii="Times New Roman" w:hAnsi="Times New Roman"/>
          <w:color w:val="000000"/>
          <w:sz w:val="24"/>
          <w:szCs w:val="24"/>
          <w:vertAlign w:val="subscript"/>
          <w:lang w:val="ro-MD"/>
        </w:rPr>
        <w:t>R</w:t>
      </w:r>
      <w:r w:rsidRPr="005D3402">
        <w:rPr>
          <w:rFonts w:ascii="Times New Roman" w:hAnsi="Times New Roman"/>
          <w:color w:val="000000"/>
          <w:sz w:val="24"/>
          <w:szCs w:val="24"/>
          <w:shd w:val="clear" w:color="auto" w:fill="FFFFFF"/>
          <w:lang w:val="ro-MD"/>
        </w:rPr>
        <w:t>) împărțită la capacitatea de refrigerare (P</w:t>
      </w:r>
      <w:r w:rsidRPr="005D3402">
        <w:rPr>
          <w:rStyle w:val="sub"/>
          <w:rFonts w:ascii="Times New Roman" w:hAnsi="Times New Roman"/>
          <w:color w:val="000000"/>
          <w:sz w:val="24"/>
          <w:szCs w:val="24"/>
          <w:vertAlign w:val="subscript"/>
          <w:lang w:val="ro-MD"/>
        </w:rPr>
        <w:t>d</w:t>
      </w:r>
      <w:r w:rsidRPr="005D3402">
        <w:rPr>
          <w:rFonts w:ascii="Times New Roman" w:hAnsi="Times New Roman"/>
          <w:color w:val="000000"/>
          <w:sz w:val="24"/>
          <w:szCs w:val="24"/>
          <w:shd w:val="clear" w:color="auto" w:fill="FFFFFF"/>
          <w:lang w:val="ro-MD"/>
        </w:rPr>
        <w:t>) la aceeași condiție de funcționare, după cum urmează:</w:t>
      </w:r>
    </w:p>
    <w:p w14:paraId="2EC7CE2C" w14:textId="77777777" w:rsidR="00995FFB" w:rsidRPr="005D3402" w:rsidRDefault="00A73600">
      <w:pPr>
        <w:widowControl/>
        <w:shd w:val="clear" w:color="auto" w:fill="FFFFFF"/>
        <w:autoSpaceDE/>
        <w:autoSpaceDN/>
        <w:adjustRightInd/>
        <w:spacing w:before="100" w:after="100" w:line="312" w:lineRule="atLeast"/>
        <w:rPr>
          <w:iCs/>
          <w:color w:val="000000"/>
          <w:shd w:val="clear" w:color="auto" w:fill="FFFFFF"/>
          <w:lang w:val="ro-MD"/>
        </w:rPr>
      </w:pPr>
      <m:oMathPara>
        <m:oMath>
          <m:r>
            <m:rPr>
              <m:sty m:val="p"/>
            </m:rPr>
            <w:rPr>
              <w:rFonts w:ascii="Cambria Math" w:hAnsi="Cambria Math"/>
              <w:color w:val="000000"/>
              <w:shd w:val="clear" w:color="auto" w:fill="FFFFFF"/>
              <w:lang w:val="ro-MD"/>
            </w:rPr>
            <m:t>CR</m:t>
          </m:r>
          <m: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R</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P</m:t>
                  </m:r>
                </m:e>
                <m:sub>
                  <m:r>
                    <m:rPr>
                      <m:sty m:val="p"/>
                    </m:rPr>
                    <w:rPr>
                      <w:rFonts w:ascii="Cambria Math" w:hAnsi="Cambria Math"/>
                      <w:color w:val="000000"/>
                      <w:shd w:val="clear" w:color="auto" w:fill="FFFFFF"/>
                      <w:lang w:val="ro-MD"/>
                    </w:rPr>
                    <m:t>d</m:t>
                  </m:r>
                </m:sub>
              </m:sSub>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(T</m:t>
                  </m:r>
                </m:e>
                <m:sub>
                  <m:r>
                    <m:rPr>
                      <m:sty m:val="p"/>
                    </m:rPr>
                    <w:rPr>
                      <w:rFonts w:ascii="Cambria Math" w:hAnsi="Cambria Math"/>
                      <w:color w:val="000000"/>
                      <w:shd w:val="clear" w:color="auto" w:fill="FFFFFF"/>
                      <w:lang w:val="ro-MD"/>
                    </w:rPr>
                    <m:t>j</m:t>
                  </m:r>
                </m:sub>
              </m:sSub>
              <m:r>
                <m:rPr>
                  <m:sty m:val="p"/>
                </m:rPr>
                <w:rPr>
                  <w:rFonts w:ascii="Cambria Math" w:hAnsi="Cambria Math"/>
                  <w:color w:val="000000"/>
                  <w:shd w:val="clear" w:color="auto" w:fill="FFFFFF"/>
                  <w:lang w:val="ro-MD"/>
                </w:rPr>
                <m:t>)</m:t>
              </m:r>
            </m:den>
          </m:f>
        </m:oMath>
      </m:oMathPara>
    </w:p>
    <w:p w14:paraId="423D4C2B" w14:textId="77777777" w:rsidR="00995FFB" w:rsidRPr="005D3402" w:rsidRDefault="00A73600">
      <w:pPr>
        <w:jc w:val="both"/>
        <w:rPr>
          <w:color w:val="000000"/>
          <w:shd w:val="clear" w:color="auto" w:fill="FFFFFF"/>
          <w:lang w:val="ro-MD"/>
        </w:rPr>
      </w:pPr>
      <w:r w:rsidRPr="005D3402">
        <w:rPr>
          <w:color w:val="000000"/>
          <w:shd w:val="clear" w:color="auto" w:fill="FFFFFF"/>
          <w:lang w:val="ro-MD"/>
        </w:rPr>
        <w:t>Pentru a determina t</w:t>
      </w:r>
      <w:r w:rsidRPr="005D3402">
        <w:rPr>
          <w:rStyle w:val="sub"/>
          <w:color w:val="000000"/>
          <w:vertAlign w:val="subscript"/>
          <w:lang w:val="ro-MD"/>
        </w:rPr>
        <w:t>outlet,average</w:t>
      </w:r>
      <w:r w:rsidRPr="005D3402">
        <w:rPr>
          <w:color w:val="000000"/>
          <w:shd w:val="clear" w:color="auto" w:fill="FFFFFF"/>
          <w:lang w:val="ro-MD"/>
        </w:rPr>
        <w:t>, este necesară o procedură iterativă la toate condițiile (B, C, D) în cazul în care capacitatea de refrigerare a răcitorului (treapta de control) este mai mare decât sarcina de refrigerare necesară:</w:t>
      </w:r>
    </w:p>
    <w:p w14:paraId="449FF3D3"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se efectuează încercarea la t</w:t>
      </w:r>
      <w:r w:rsidRPr="005D3402">
        <w:rPr>
          <w:rStyle w:val="sub"/>
          <w:rFonts w:ascii="Times New Roman" w:hAnsi="Times New Roman"/>
          <w:color w:val="000000"/>
          <w:sz w:val="24"/>
          <w:szCs w:val="24"/>
          <w:vertAlign w:val="subscript"/>
          <w:lang w:val="ro-MD"/>
        </w:rPr>
        <w:t xml:space="preserve">outlet </w:t>
      </w:r>
      <w:r w:rsidRPr="005D3402">
        <w:rPr>
          <w:rFonts w:ascii="Times New Roman" w:hAnsi="Times New Roman"/>
          <w:color w:val="000000"/>
          <w:sz w:val="24"/>
          <w:szCs w:val="24"/>
          <w:shd w:val="clear" w:color="auto" w:fill="FFFFFF"/>
          <w:lang w:val="ro-MD"/>
        </w:rPr>
        <w:t>din tabelele 22 și 23 din anexa nr.3 cu un debit al determinat pentru încercările la condiția „A” pentru răcitoarele cu un debit fix al apei sau cu o diferență fixă de temperatură pentru răcitoarele cu un debit variabil al apei;</w:t>
      </w:r>
    </w:p>
    <w:p w14:paraId="4759B633"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se calculează CR;</w:t>
      </w:r>
    </w:p>
    <w:p w14:paraId="57AFA67B"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se aplică respectivul calcul pentru t</w:t>
      </w:r>
      <w:r w:rsidRPr="005D3402">
        <w:rPr>
          <w:rStyle w:val="sub"/>
          <w:rFonts w:ascii="Times New Roman" w:hAnsi="Times New Roman"/>
          <w:color w:val="000000"/>
          <w:sz w:val="24"/>
          <w:szCs w:val="24"/>
          <w:vertAlign w:val="subscript"/>
          <w:lang w:val="ro-MD"/>
        </w:rPr>
        <w:t xml:space="preserve">outlet,average </w:t>
      </w:r>
      <w:r w:rsidRPr="005D3402">
        <w:rPr>
          <w:rFonts w:ascii="Times New Roman" w:hAnsi="Times New Roman"/>
          <w:color w:val="000000"/>
          <w:sz w:val="24"/>
          <w:szCs w:val="24"/>
          <w:shd w:val="clear" w:color="auto" w:fill="FFFFFF"/>
          <w:lang w:val="ro-MD"/>
        </w:rPr>
        <w:t>pentru a calcula valoarea t</w:t>
      </w:r>
      <w:r w:rsidRPr="005D3402">
        <w:rPr>
          <w:rStyle w:val="sub"/>
          <w:rFonts w:ascii="Times New Roman" w:hAnsi="Times New Roman"/>
          <w:color w:val="000000"/>
          <w:sz w:val="24"/>
          <w:szCs w:val="24"/>
          <w:vertAlign w:val="subscript"/>
          <w:lang w:val="ro-MD"/>
        </w:rPr>
        <w:t xml:space="preserve">outlet,capacity test </w:t>
      </w:r>
      <w:r w:rsidRPr="005D3402">
        <w:rPr>
          <w:rFonts w:ascii="Times New Roman" w:hAnsi="Times New Roman"/>
          <w:color w:val="000000"/>
          <w:sz w:val="24"/>
          <w:szCs w:val="24"/>
          <w:shd w:val="clear" w:color="auto" w:fill="FFFFFF"/>
          <w:lang w:val="ro-MD"/>
        </w:rPr>
        <w:t>corectată la care se efectuează încercarea pentru a obține t</w:t>
      </w:r>
      <w:r w:rsidRPr="005D3402">
        <w:rPr>
          <w:rStyle w:val="sub"/>
          <w:rFonts w:ascii="Times New Roman" w:hAnsi="Times New Roman"/>
          <w:color w:val="000000"/>
          <w:sz w:val="24"/>
          <w:szCs w:val="24"/>
          <w:vertAlign w:val="subscript"/>
          <w:lang w:val="ro-MD"/>
        </w:rPr>
        <w:t xml:space="preserve">outlet,average </w:t>
      </w:r>
      <w:r w:rsidRPr="005D3402">
        <w:rPr>
          <w:rFonts w:ascii="Times New Roman" w:hAnsi="Times New Roman"/>
          <w:color w:val="000000"/>
          <w:sz w:val="24"/>
          <w:szCs w:val="24"/>
          <w:shd w:val="clear" w:color="auto" w:fill="FFFFFF"/>
          <w:lang w:val="ro-MD"/>
        </w:rPr>
        <w:t>egală cu temperatura de ieșire definită în tabelele 22 și 23 din anexa nr.3;</w:t>
      </w:r>
    </w:p>
    <w:p w14:paraId="0892A25D"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se efectuează din nou încercarea, cu t</w:t>
      </w:r>
      <w:r w:rsidRPr="005D3402">
        <w:rPr>
          <w:rStyle w:val="sub"/>
          <w:rFonts w:ascii="Times New Roman" w:hAnsi="Times New Roman"/>
          <w:color w:val="000000"/>
          <w:sz w:val="24"/>
          <w:szCs w:val="24"/>
          <w:vertAlign w:val="subscript"/>
          <w:lang w:val="ro-MD"/>
        </w:rPr>
        <w:t xml:space="preserve">outlet </w:t>
      </w:r>
      <w:r w:rsidRPr="005D3402">
        <w:rPr>
          <w:rFonts w:ascii="Times New Roman" w:hAnsi="Times New Roman"/>
          <w:color w:val="000000"/>
          <w:sz w:val="24"/>
          <w:szCs w:val="24"/>
          <w:shd w:val="clear" w:color="auto" w:fill="FFFFFF"/>
          <w:lang w:val="ro-MD"/>
        </w:rPr>
        <w:t>corectată și același debit al apei;</w:t>
      </w:r>
    </w:p>
    <w:p w14:paraId="7C6B8FEA"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se recalculează CR;</w:t>
      </w:r>
    </w:p>
    <w:p w14:paraId="457D04CF"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se repetă etapele anterioare până când valorile CR și t</w:t>
      </w:r>
      <w:r w:rsidRPr="005D3402">
        <w:rPr>
          <w:rStyle w:val="sub"/>
          <w:rFonts w:ascii="Times New Roman" w:hAnsi="Times New Roman"/>
          <w:color w:val="000000"/>
          <w:sz w:val="24"/>
          <w:szCs w:val="24"/>
          <w:vertAlign w:val="subscript"/>
          <w:lang w:val="ro-MD"/>
        </w:rPr>
        <w:t xml:space="preserve">outlet,capacity test </w:t>
      </w:r>
      <w:r w:rsidRPr="005D3402">
        <w:rPr>
          <w:rFonts w:ascii="Times New Roman" w:hAnsi="Times New Roman"/>
          <w:color w:val="000000"/>
          <w:sz w:val="24"/>
          <w:szCs w:val="24"/>
          <w:shd w:val="clear" w:color="auto" w:fill="FFFFFF"/>
          <w:lang w:val="ro-MD"/>
        </w:rPr>
        <w:t>nu se mai schimbă.</w:t>
      </w:r>
    </w:p>
    <w:p w14:paraId="682E5C54" w14:textId="77777777" w:rsidR="00995FFB" w:rsidRPr="005D3402" w:rsidRDefault="00A73600">
      <w:pPr>
        <w:jc w:val="both"/>
        <w:rPr>
          <w:color w:val="000000"/>
          <w:shd w:val="clear" w:color="auto" w:fill="FFFFFF"/>
          <w:lang w:val="ro-MD"/>
        </w:rPr>
      </w:pPr>
      <w:r w:rsidRPr="005D3402">
        <w:rPr>
          <w:color w:val="000000"/>
          <w:shd w:val="clear" w:color="auto" w:fill="FFFFFF"/>
          <w:lang w:val="ro-MD"/>
        </w:rPr>
        <w:t>Ulterior, pentru fiecare dintre condițiile B, C D de sarcină parțială, EER</w:t>
      </w:r>
      <w:r w:rsidRPr="005D3402">
        <w:rPr>
          <w:rStyle w:val="sub"/>
          <w:color w:val="000000"/>
          <w:vertAlign w:val="subscript"/>
          <w:lang w:val="ro-MD"/>
        </w:rPr>
        <w:t xml:space="preserve">PL </w:t>
      </w:r>
      <w:r w:rsidRPr="005D3402">
        <w:rPr>
          <w:color w:val="000000"/>
          <w:shd w:val="clear" w:color="auto" w:fill="FFFFFF"/>
          <w:lang w:val="ro-MD"/>
        </w:rPr>
        <w:t>se calculează în modul următor:</w:t>
      </w:r>
    </w:p>
    <w:p w14:paraId="5598E844" w14:textId="77777777" w:rsidR="00995FFB" w:rsidRPr="005D3402" w:rsidRDefault="00000000">
      <w:pPr>
        <w:widowControl/>
        <w:shd w:val="clear" w:color="auto" w:fill="FFFFFF"/>
        <w:autoSpaceDE/>
        <w:autoSpaceDN/>
        <w:adjustRightInd/>
        <w:spacing w:before="100" w:after="100" w:line="312" w:lineRule="atLeast"/>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EER</m:t>
              </m:r>
            </m:e>
            <m:sub>
              <m:r>
                <m:rPr>
                  <m:sty m:val="p"/>
                </m:rPr>
                <w:rPr>
                  <w:rFonts w:ascii="Cambria Math" w:hAnsi="Cambria Math"/>
                  <w:color w:val="000000"/>
                  <w:shd w:val="clear" w:color="auto" w:fill="FFFFFF"/>
                  <w:lang w:val="ro-MD"/>
                </w:rPr>
                <m:t>PL(B,C,D)</m:t>
              </m:r>
            </m:sub>
          </m:sSub>
          <m: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EER</m:t>
              </m:r>
            </m:e>
            <m:sub>
              <m:r>
                <m:rPr>
                  <m:sty m:val="p"/>
                </m:rPr>
                <w:rPr>
                  <w:rFonts w:ascii="Cambria Math" w:hAnsi="Cambria Math"/>
                  <w:color w:val="000000"/>
                  <w:shd w:val="clear" w:color="auto" w:fill="FFFFFF"/>
                  <w:lang w:val="ro-MD"/>
                </w:rPr>
                <m:t>DC(B,C,D)</m:t>
              </m:r>
            </m:sub>
          </m:sSub>
          <m:r>
            <m:rPr>
              <m:sty m:val="p"/>
            </m:rPr>
            <w:rPr>
              <w:rFonts w:ascii="Cambria Math" w:hAnsi="Cambria Math"/>
              <w:color w:val="000000"/>
              <w:shd w:val="clear" w:color="auto" w:fill="FFFFFF"/>
              <w:lang w:val="ro-MD"/>
            </w:rPr>
            <m:t>·</m:t>
          </m:r>
          <m:f>
            <m:fPr>
              <m:ctrlPr>
                <w:rPr>
                  <w:rFonts w:ascii="Cambria Math" w:hAnsi="Cambria Math"/>
                  <w:iCs/>
                  <w:color w:val="000000"/>
                  <w:shd w:val="clear" w:color="auto" w:fill="FFFFFF"/>
                  <w:lang w:val="ro-MD"/>
                </w:rPr>
              </m:ctrlPr>
            </m:fPr>
            <m:num>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CR</m:t>
                  </m:r>
                </m:e>
                <m:sub>
                  <m:r>
                    <m:rPr>
                      <m:sty m:val="p"/>
                    </m:rPr>
                    <w:rPr>
                      <w:rFonts w:ascii="Cambria Math" w:hAnsi="Cambria Math"/>
                      <w:color w:val="000000"/>
                      <w:shd w:val="clear" w:color="auto" w:fill="FFFFFF"/>
                      <w:lang w:val="ro-MD"/>
                    </w:rPr>
                    <m:t>(B,C,D)</m:t>
                  </m:r>
                </m:sub>
              </m:sSub>
            </m:num>
            <m:den>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m:t>
                  </m:r>
                </m:e>
                <m:sub>
                  <m:r>
                    <m:rPr>
                      <m:sty m:val="p"/>
                    </m:rPr>
                    <w:rPr>
                      <w:rFonts w:ascii="Cambria Math" w:hAnsi="Cambria Math"/>
                      <w:color w:val="000000"/>
                      <w:shd w:val="clear" w:color="auto" w:fill="FFFFFF"/>
                      <w:lang w:val="ro-MD"/>
                    </w:rPr>
                    <m:t>c(B,C,D)</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CR</m:t>
                  </m:r>
                </m:e>
                <m:sub>
                  <m:r>
                    <m:rPr>
                      <m:sty m:val="p"/>
                    </m:rPr>
                    <w:rPr>
                      <w:rFonts w:ascii="Cambria Math" w:hAnsi="Cambria Math"/>
                      <w:color w:val="000000"/>
                      <w:shd w:val="clear" w:color="auto" w:fill="FFFFFF"/>
                      <w:lang w:val="ro-MD"/>
                    </w:rPr>
                    <m:t>(B,C,D)</m:t>
                  </m:r>
                </m:sub>
              </m:sSub>
              <m:r>
                <m:rPr>
                  <m:sty m:val="p"/>
                </m:rPr>
                <w:rPr>
                  <w:rFonts w:ascii="Cambria Math" w:hAnsi="Cambria Math"/>
                  <w:color w:val="000000"/>
                  <w:shd w:val="clear" w:color="auto" w:fill="FFFFFF"/>
                  <w:lang w:val="ro-MD"/>
                </w:rPr>
                <m:t>+</m:t>
              </m:r>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(1-C</m:t>
                  </m:r>
                </m:e>
                <m:sub>
                  <m:r>
                    <m:rPr>
                      <m:sty m:val="p"/>
                    </m:rPr>
                    <w:rPr>
                      <w:rFonts w:ascii="Cambria Math" w:hAnsi="Cambria Math"/>
                      <w:color w:val="000000"/>
                      <w:shd w:val="clear" w:color="auto" w:fill="FFFFFF"/>
                      <w:lang w:val="ro-MD"/>
                    </w:rPr>
                    <m:t>c(B,C,D)</m:t>
                  </m:r>
                </m:sub>
              </m:sSub>
              <m:r>
                <m:rPr>
                  <m:sty m:val="p"/>
                </m:rPr>
                <w:rPr>
                  <w:rFonts w:ascii="Cambria Math" w:hAnsi="Cambria Math"/>
                  <w:color w:val="000000"/>
                  <w:shd w:val="clear" w:color="auto" w:fill="FFFFFF"/>
                  <w:lang w:val="ro-MD"/>
                </w:rPr>
                <m:t>)</m:t>
              </m:r>
            </m:den>
          </m:f>
        </m:oMath>
      </m:oMathPara>
    </w:p>
    <w:p w14:paraId="66136C2A" w14:textId="77777777" w:rsidR="00995FFB" w:rsidRPr="005D3402" w:rsidRDefault="00A73600">
      <w:pPr>
        <w:rPr>
          <w:color w:val="000000"/>
          <w:shd w:val="clear" w:color="auto" w:fill="FFFFFF"/>
          <w:lang w:val="ro-MD"/>
        </w:rPr>
      </w:pPr>
      <w:r w:rsidRPr="005D3402">
        <w:rPr>
          <w:color w:val="000000"/>
          <w:shd w:val="clear" w:color="auto" w:fill="FFFFFF"/>
          <w:lang w:val="ro-MD"/>
        </w:rPr>
        <w:t>unde:</w:t>
      </w:r>
    </w:p>
    <w:p w14:paraId="122983F1"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EER</w:t>
      </w:r>
      <w:r w:rsidRPr="005D3402">
        <w:rPr>
          <w:rStyle w:val="sub"/>
          <w:rFonts w:ascii="Times New Roman" w:hAnsi="Times New Roman"/>
          <w:color w:val="000000"/>
          <w:sz w:val="24"/>
          <w:szCs w:val="24"/>
          <w:vertAlign w:val="subscript"/>
          <w:lang w:val="ro-MD"/>
        </w:rPr>
        <w:t xml:space="preserve">DC </w:t>
      </w:r>
      <w:r w:rsidRPr="005D3402">
        <w:rPr>
          <w:rFonts w:ascii="Times New Roman" w:hAnsi="Times New Roman"/>
          <w:color w:val="000000"/>
          <w:sz w:val="24"/>
          <w:szCs w:val="24"/>
          <w:shd w:val="clear" w:color="auto" w:fill="FFFFFF"/>
          <w:lang w:val="ro-MD"/>
        </w:rPr>
        <w:t>reprezintă EER care corespunde capacității declarate (DC) a unității la aceleași condiții de temperatură ca pentru condițiile B, C, D de sarcină parțială;</w:t>
      </w:r>
    </w:p>
    <w:p w14:paraId="5DB7719E"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w:t>
      </w:r>
      <w:r w:rsidRPr="005D3402">
        <w:rPr>
          <w:rStyle w:val="sub"/>
          <w:rFonts w:ascii="Times New Roman" w:hAnsi="Times New Roman"/>
          <w:color w:val="000000"/>
          <w:sz w:val="24"/>
          <w:szCs w:val="24"/>
          <w:vertAlign w:val="subscript"/>
          <w:lang w:val="ro-MD"/>
        </w:rPr>
        <w:t xml:space="preserve">c </w:t>
      </w:r>
      <w:r w:rsidRPr="005D3402">
        <w:rPr>
          <w:rFonts w:ascii="Times New Roman" w:hAnsi="Times New Roman"/>
          <w:color w:val="000000"/>
          <w:sz w:val="24"/>
          <w:szCs w:val="24"/>
          <w:shd w:val="clear" w:color="auto" w:fill="FFFFFF"/>
          <w:lang w:val="ro-MD"/>
        </w:rPr>
        <w:t>reprezintă coeficientul de degradare pentru răcitoare pentru condițiile B, C, D de sarcină parțială;</w:t>
      </w:r>
    </w:p>
    <w:p w14:paraId="618E95A9" w14:textId="77777777" w:rsidR="00995FFB" w:rsidRPr="005D3402" w:rsidRDefault="00A73600">
      <w:pPr>
        <w:pStyle w:val="ListParagraph"/>
        <w:numPr>
          <w:ilvl w:val="1"/>
          <w:numId w:val="3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CR reprezintă rata capacității pentru condițiile B, C, D de sarcină parțială.</w:t>
      </w:r>
    </w:p>
    <w:p w14:paraId="36105760" w14:textId="77777777" w:rsidR="00995FFB" w:rsidRPr="005D3402" w:rsidRDefault="00A73600">
      <w:pPr>
        <w:jc w:val="both"/>
        <w:rPr>
          <w:color w:val="000000"/>
          <w:shd w:val="clear" w:color="auto" w:fill="FFFFFF"/>
          <w:lang w:val="ro-MD"/>
        </w:rPr>
      </w:pPr>
      <w:r w:rsidRPr="005D3402">
        <w:rPr>
          <w:color w:val="000000"/>
          <w:shd w:val="clear" w:color="auto" w:fill="FFFFFF"/>
          <w:lang w:val="ro-MD"/>
        </w:rPr>
        <w:t>Pentru răcitoare, degradarea cauzată de efectul de egalizare a presiunii care se produce atunci când unitatea repornește poate fi considerată neglijabilă.</w:t>
      </w:r>
    </w:p>
    <w:p w14:paraId="2BF4D5B1" w14:textId="77777777" w:rsidR="00995FFB" w:rsidRPr="005D3402" w:rsidRDefault="00A73600">
      <w:pPr>
        <w:jc w:val="both"/>
        <w:rPr>
          <w:color w:val="000000"/>
          <w:shd w:val="clear" w:color="auto" w:fill="FFFFFF"/>
          <w:lang w:val="ro-MD"/>
        </w:rPr>
      </w:pPr>
      <w:r w:rsidRPr="005D3402">
        <w:rPr>
          <w:color w:val="000000"/>
          <w:shd w:val="clear" w:color="auto" w:fill="FFFFFF"/>
          <w:lang w:val="ro-MD"/>
        </w:rPr>
        <w:t>Singurul efect care va avea un impact asupra EER la cicluri este puterea de intrare rămasă atunci când este oprit compresorul.</w:t>
      </w:r>
    </w:p>
    <w:p w14:paraId="6AB6BCA4" w14:textId="77777777" w:rsidR="00995FFB" w:rsidRPr="005D3402" w:rsidRDefault="00A73600">
      <w:pPr>
        <w:jc w:val="both"/>
        <w:rPr>
          <w:color w:val="000000"/>
          <w:shd w:val="clear" w:color="auto" w:fill="FFFFFF"/>
          <w:lang w:val="ro-MD"/>
        </w:rPr>
      </w:pPr>
      <w:r w:rsidRPr="005D3402">
        <w:rPr>
          <w:color w:val="000000"/>
          <w:shd w:val="clear" w:color="auto" w:fill="FFFFFF"/>
          <w:lang w:val="ro-MD"/>
        </w:rPr>
        <w:t>Puterea electrică de intrare în timpul modului oprit al compresorului unității se măsoară atunci când compresorul este oprit timp de cel puțin 10 minute.</w:t>
      </w:r>
    </w:p>
    <w:p w14:paraId="7F6FDB82" w14:textId="77777777" w:rsidR="00995FFB" w:rsidRPr="005D3402" w:rsidRDefault="00A73600">
      <w:pPr>
        <w:jc w:val="both"/>
        <w:rPr>
          <w:color w:val="000000"/>
          <w:shd w:val="clear" w:color="auto" w:fill="FFFFFF"/>
          <w:lang w:val="ro-MD"/>
        </w:rPr>
      </w:pPr>
      <w:r w:rsidRPr="005D3402">
        <w:rPr>
          <w:color w:val="000000"/>
          <w:shd w:val="clear" w:color="auto" w:fill="FFFFFF"/>
          <w:lang w:val="ro-MD"/>
        </w:rPr>
        <w:t>Coeficientul de degradare C</w:t>
      </w:r>
      <w:r w:rsidRPr="005D3402">
        <w:rPr>
          <w:rStyle w:val="sub"/>
          <w:color w:val="000000"/>
          <w:vertAlign w:val="subscript"/>
          <w:lang w:val="ro-MD"/>
        </w:rPr>
        <w:t xml:space="preserve">c </w:t>
      </w:r>
      <w:r w:rsidRPr="005D3402">
        <w:rPr>
          <w:color w:val="000000"/>
          <w:shd w:val="clear" w:color="auto" w:fill="FFFFFF"/>
          <w:lang w:val="ro-MD"/>
        </w:rPr>
        <w:t>se determină pentru fiecare rată a sarcinii parțiale după cum urmează:</w:t>
      </w:r>
    </w:p>
    <w:p w14:paraId="0144F4B4" w14:textId="77777777" w:rsidR="00995FFB" w:rsidRPr="005D3402" w:rsidRDefault="00000000">
      <w:pPr>
        <w:widowControl/>
        <w:shd w:val="clear" w:color="auto" w:fill="FFFFFF"/>
        <w:autoSpaceDE/>
        <w:autoSpaceDN/>
        <w:adjustRightInd/>
        <w:spacing w:before="100" w:after="100" w:line="312" w:lineRule="atLeast"/>
        <w:rPr>
          <w:iCs/>
          <w:color w:val="000000"/>
          <w:shd w:val="clear" w:color="auto" w:fill="FFFFFF"/>
          <w:lang w:val="ro-MD"/>
        </w:rPr>
      </w:pPr>
      <m:oMathPara>
        <m:oMath>
          <m:sSub>
            <m:sSubPr>
              <m:ctrlPr>
                <w:rPr>
                  <w:rFonts w:ascii="Cambria Math" w:hAnsi="Cambria Math"/>
                  <w:iCs/>
                  <w:color w:val="000000"/>
                  <w:shd w:val="clear" w:color="auto" w:fill="FFFFFF"/>
                  <w:lang w:val="ro-MD"/>
                </w:rPr>
              </m:ctrlPr>
            </m:sSubPr>
            <m:e>
              <m:r>
                <m:rPr>
                  <m:sty m:val="p"/>
                </m:rPr>
                <w:rPr>
                  <w:rFonts w:ascii="Cambria Math" w:hAnsi="Cambria Math"/>
                  <w:color w:val="000000"/>
                  <w:shd w:val="clear" w:color="auto" w:fill="FFFFFF"/>
                  <w:lang w:val="ro-MD"/>
                </w:rPr>
                <m:t>C</m:t>
              </m:r>
            </m:e>
            <m:sub>
              <m:r>
                <m:rPr>
                  <m:sty m:val="p"/>
                </m:rPr>
                <w:rPr>
                  <w:rFonts w:ascii="Cambria Math" w:hAnsi="Cambria Math"/>
                  <w:color w:val="000000"/>
                  <w:shd w:val="clear" w:color="auto" w:fill="FFFFFF"/>
                  <w:lang w:val="ro-MD"/>
                </w:rPr>
                <m:t>c</m:t>
              </m:r>
            </m:sub>
          </m:sSub>
          <m:r>
            <w:rPr>
              <w:rFonts w:ascii="Cambria Math" w:hAnsi="Cambria Math"/>
              <w:color w:val="000000"/>
              <w:shd w:val="clear" w:color="auto" w:fill="FFFFFF"/>
              <w:lang w:val="ro-MD"/>
            </w:rPr>
            <m:t>=1-</m:t>
          </m:r>
          <m:f>
            <m:fPr>
              <m:ctrlPr>
                <w:rPr>
                  <w:rFonts w:ascii="Cambria Math" w:hAnsi="Cambria Math"/>
                  <w:iCs/>
                  <w:color w:val="000000"/>
                  <w:shd w:val="clear" w:color="auto" w:fill="FFFFFF"/>
                  <w:lang w:val="ro-MD"/>
                </w:rPr>
              </m:ctrlPr>
            </m:fPr>
            <m:num>
              <m:r>
                <m:rPr>
                  <m:sty m:val="p"/>
                </m:rPr>
                <w:rPr>
                  <w:rFonts w:ascii="Cambria Math" w:hAnsi="Cambria Math"/>
                  <w:color w:val="000000"/>
                  <w:shd w:val="clear" w:color="auto" w:fill="FFFFFF"/>
                  <w:lang w:val="ro-MD"/>
                </w:rPr>
                <m:t>puterea măsurată a compresorului oprit</m:t>
              </m:r>
            </m:num>
            <m:den>
              <m:r>
                <m:rPr>
                  <m:sty m:val="p"/>
                </m:rPr>
                <w:rPr>
                  <w:rFonts w:ascii="Cambria Math" w:hAnsi="Cambria Math"/>
                  <w:color w:val="000000"/>
                  <w:shd w:val="clear" w:color="auto" w:fill="FFFFFF"/>
                  <w:lang w:val="ro-MD"/>
                </w:rPr>
                <m:t>putere totală absorbită(capacitate completă în condiții de sarcină parțială)</m:t>
              </m:r>
            </m:den>
          </m:f>
        </m:oMath>
      </m:oMathPara>
    </w:p>
    <w:p w14:paraId="4D6C5536" w14:textId="77777777" w:rsidR="00995FFB" w:rsidRPr="005D3402" w:rsidRDefault="00A73600">
      <w:pPr>
        <w:rPr>
          <w:color w:val="000000"/>
          <w:shd w:val="clear" w:color="auto" w:fill="FFFFFF"/>
          <w:lang w:val="ro-MD"/>
        </w:rPr>
      </w:pPr>
      <w:r w:rsidRPr="005D3402">
        <w:rPr>
          <w:color w:val="000000"/>
          <w:shd w:val="clear" w:color="auto" w:fill="FFFFFF"/>
          <w:lang w:val="ro-MD"/>
        </w:rPr>
        <w:t>Dacă C</w:t>
      </w:r>
      <w:r w:rsidRPr="005D3402">
        <w:rPr>
          <w:rStyle w:val="sub"/>
          <w:color w:val="000000"/>
          <w:vertAlign w:val="subscript"/>
          <w:lang w:val="ro-MD"/>
        </w:rPr>
        <w:t xml:space="preserve">c </w:t>
      </w:r>
      <w:r w:rsidRPr="005D3402">
        <w:rPr>
          <w:color w:val="000000"/>
          <w:shd w:val="clear" w:color="auto" w:fill="FFFFFF"/>
          <w:lang w:val="ro-MD"/>
        </w:rPr>
        <w:t>nu este determinat prin încercări, coeficientul de degradare implicit C</w:t>
      </w:r>
      <w:r w:rsidRPr="005D3402">
        <w:rPr>
          <w:rStyle w:val="sub"/>
          <w:color w:val="000000"/>
          <w:vertAlign w:val="subscript"/>
          <w:lang w:val="ro-MD"/>
        </w:rPr>
        <w:t xml:space="preserve">c </w:t>
      </w:r>
      <w:r w:rsidRPr="005D3402">
        <w:rPr>
          <w:color w:val="000000"/>
          <w:shd w:val="clear" w:color="auto" w:fill="FFFFFF"/>
          <w:lang w:val="ro-MD"/>
        </w:rPr>
        <w:t>este de 0,9.</w:t>
      </w:r>
    </w:p>
    <w:p w14:paraId="500DDED2" w14:textId="77777777" w:rsidR="00995FFB" w:rsidRPr="005D3402" w:rsidRDefault="00A73600">
      <w:pPr>
        <w:pStyle w:val="ListParagraph"/>
        <w:spacing w:after="0" w:line="255" w:lineRule="auto"/>
        <w:ind w:left="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 Pentru unitățile cu capacitate variabilă:</w:t>
      </w:r>
    </w:p>
    <w:p w14:paraId="3F29FA4D" w14:textId="77777777" w:rsidR="00995FFB" w:rsidRPr="005D3402" w:rsidRDefault="00A73600">
      <w:pPr>
        <w:widowControl/>
        <w:autoSpaceDE/>
        <w:adjustRightInd/>
        <w:spacing w:line="255" w:lineRule="auto"/>
        <w:ind w:leftChars="250" w:left="600"/>
        <w:jc w:val="both"/>
        <w:textAlignment w:val="baseline"/>
        <w:rPr>
          <w:color w:val="000000"/>
          <w:shd w:val="clear" w:color="auto" w:fill="FFFFFF"/>
          <w:lang w:val="ro-MD"/>
        </w:rPr>
      </w:pPr>
      <w:r w:rsidRPr="005D3402">
        <w:rPr>
          <w:color w:val="000000"/>
          <w:shd w:val="clear" w:color="auto" w:fill="FFFFFF"/>
          <w:lang w:val="ro-MD"/>
        </w:rPr>
        <w:lastRenderedPageBreak/>
        <w:t>Se determină capacitatea declarată și EER</w:t>
      </w:r>
      <w:r w:rsidRPr="005D3402">
        <w:rPr>
          <w:rStyle w:val="sub"/>
          <w:color w:val="000000"/>
          <w:vertAlign w:val="subscript"/>
          <w:lang w:val="ro-MD"/>
        </w:rPr>
        <w:t xml:space="preserve">PL </w:t>
      </w:r>
      <w:r w:rsidRPr="005D3402">
        <w:rPr>
          <w:color w:val="000000"/>
          <w:shd w:val="clear" w:color="auto" w:fill="FFFFFF"/>
          <w:lang w:val="ro-MD"/>
        </w:rPr>
        <w:t>la cea mai apropiată treaptă sau creștere a controlului capacității unității pentru a atinge sarcina de refrigerare necesară. Dacă această treaptă nu permite atingerea sarcinii de refrigerare necesare cu o marjă de ±10% (de exemplu, între 9,9 kW și 8,1kW pentru o sarcină de refrigerare necesară de 9 kW), se determină capacitatea și EER</w:t>
      </w:r>
      <w:r w:rsidRPr="005D3402">
        <w:rPr>
          <w:rStyle w:val="sub"/>
          <w:color w:val="000000"/>
          <w:vertAlign w:val="subscript"/>
          <w:lang w:val="ro-MD"/>
        </w:rPr>
        <w:t xml:space="preserve">PL </w:t>
      </w:r>
      <w:r w:rsidRPr="005D3402">
        <w:rPr>
          <w:color w:val="000000"/>
          <w:shd w:val="clear" w:color="auto" w:fill="FFFFFF"/>
          <w:lang w:val="ro-MD"/>
        </w:rPr>
        <w:t>la temperaturile sarcinii parțiale definite pentru treptele de ambele părți ale sarcinii de refrigerare necesare. Capacitatea sarcinii parțiale și EER</w:t>
      </w:r>
      <w:r w:rsidRPr="005D3402">
        <w:rPr>
          <w:rStyle w:val="sub"/>
          <w:color w:val="000000"/>
          <w:vertAlign w:val="subscript"/>
          <w:lang w:val="ro-MD"/>
        </w:rPr>
        <w:t xml:space="preserve">PL </w:t>
      </w:r>
      <w:r w:rsidRPr="005D3402">
        <w:rPr>
          <w:color w:val="000000"/>
          <w:shd w:val="clear" w:color="auto" w:fill="FFFFFF"/>
          <w:lang w:val="ro-MD"/>
        </w:rPr>
        <w:t>la sarcina de refrigerare necesară se determină ulterior prin interpolare liniară între rezultatele obținute la cele două trepte.</w:t>
      </w:r>
    </w:p>
    <w:p w14:paraId="487437E9" w14:textId="77777777" w:rsidR="00995FFB" w:rsidRPr="005D3402" w:rsidRDefault="00A73600">
      <w:pPr>
        <w:widowControl/>
        <w:autoSpaceDE/>
        <w:adjustRightInd/>
        <w:spacing w:line="255" w:lineRule="auto"/>
        <w:ind w:leftChars="250" w:left="600"/>
        <w:jc w:val="both"/>
        <w:textAlignment w:val="baseline"/>
        <w:rPr>
          <w:color w:val="000000"/>
          <w:shd w:val="clear" w:color="auto" w:fill="FFFFFF"/>
          <w:lang w:val="ro-MD"/>
        </w:rPr>
      </w:pPr>
      <w:r w:rsidRPr="005D3402">
        <w:rPr>
          <w:color w:val="000000"/>
          <w:shd w:val="clear" w:color="auto" w:fill="FFFFFF"/>
          <w:lang w:val="ro-MD"/>
        </w:rPr>
        <w:t>Atunci când cea mai mică treaptă de control a unității este mai mare decât sarcina de refrigerare necesară, EER</w:t>
      </w:r>
      <w:r w:rsidRPr="005D3402">
        <w:rPr>
          <w:rStyle w:val="sub"/>
          <w:color w:val="000000"/>
          <w:vertAlign w:val="subscript"/>
          <w:lang w:val="ro-MD"/>
        </w:rPr>
        <w:t>PL</w:t>
      </w:r>
      <w:r w:rsidRPr="005D3402">
        <w:rPr>
          <w:color w:val="000000"/>
          <w:shd w:val="clear" w:color="auto" w:fill="FFFFFF"/>
          <w:lang w:val="ro-MD"/>
        </w:rPr>
        <w:t>la rata sarcinii parțiale necesare se calculează utilizând ecuația pentru unitățile cu capacitate fixă.</w:t>
      </w:r>
    </w:p>
    <w:p w14:paraId="2D91BA9D" w14:textId="77777777" w:rsidR="00995FFB" w:rsidRPr="005D3402" w:rsidRDefault="00A73600">
      <w:pPr>
        <w:pStyle w:val="ListParagraph"/>
        <w:numPr>
          <w:ilvl w:val="0"/>
          <w:numId w:val="60"/>
        </w:numPr>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Rata eficienței energetice EER</w:t>
      </w:r>
      <w:r w:rsidRPr="005D3402">
        <w:rPr>
          <w:rStyle w:val="sub"/>
          <w:rFonts w:ascii="Times New Roman" w:hAnsi="Times New Roman"/>
          <w:color w:val="000000"/>
          <w:sz w:val="24"/>
          <w:szCs w:val="24"/>
          <w:vertAlign w:val="subscript"/>
          <w:lang w:val="ro-MD"/>
        </w:rPr>
        <w:t>PL</w:t>
      </w:r>
      <w:r w:rsidRPr="005D3402">
        <w:rPr>
          <w:rFonts w:ascii="Times New Roman" w:hAnsi="Times New Roman"/>
          <w:color w:val="000000"/>
          <w:sz w:val="24"/>
          <w:szCs w:val="24"/>
          <w:shd w:val="clear" w:color="auto" w:fill="FFFFFF"/>
          <w:lang w:val="ro-MD"/>
        </w:rPr>
        <w:t>(T</w:t>
      </w:r>
      <w:r w:rsidRPr="005D3402">
        <w:rPr>
          <w:rStyle w:val="sub"/>
          <w:rFonts w:ascii="Times New Roman" w:hAnsi="Times New Roman"/>
          <w:color w:val="000000"/>
          <w:sz w:val="24"/>
          <w:szCs w:val="24"/>
          <w:vertAlign w:val="subscript"/>
          <w:lang w:val="ro-MD"/>
        </w:rPr>
        <w:t>j</w:t>
      </w:r>
      <w:r w:rsidRPr="005D3402">
        <w:rPr>
          <w:rFonts w:ascii="Times New Roman" w:hAnsi="Times New Roman"/>
          <w:color w:val="000000"/>
          <w:sz w:val="24"/>
          <w:szCs w:val="24"/>
          <w:shd w:val="clear" w:color="auto" w:fill="FFFFFF"/>
          <w:lang w:val="ro-MD"/>
        </w:rPr>
        <w:t>) în condiții de sarcină parțială, altele decât condițiile A, B, C, D de sarcină parțială, se determină conform explicațiilor de mai jos:</w:t>
      </w:r>
    </w:p>
    <w:p w14:paraId="4AB0F220" w14:textId="77777777" w:rsidR="00995FFB" w:rsidRPr="005D3402" w:rsidRDefault="00A73600">
      <w:pPr>
        <w:pStyle w:val="ListParagraph"/>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Valorile EER la fiecare interval sunt determinate prin interpolarea valorilor EER în condițiile A, B, C, D de sarcină parțială, astfel cum se menționează în tabelele 22 și 23 din anexa nr.3.</w:t>
      </w:r>
    </w:p>
    <w:p w14:paraId="01458E58" w14:textId="77777777" w:rsidR="00995FFB" w:rsidRPr="005D3402" w:rsidRDefault="00A73600">
      <w:pPr>
        <w:pStyle w:val="ListParagraph"/>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Pentru condițiile de sarcină parțială care depășesc condiția A de sarcină parțială se utilizează aceleași valori EER ca pentru condiția A.</w:t>
      </w:r>
    </w:p>
    <w:p w14:paraId="64727BD7" w14:textId="77777777" w:rsidR="00995FFB" w:rsidRPr="005D3402" w:rsidRDefault="00A73600">
      <w:pPr>
        <w:pStyle w:val="ListParagraph"/>
        <w:spacing w:after="0"/>
        <w:jc w:val="both"/>
        <w:rPr>
          <w:rFonts w:ascii="Times New Roman" w:hAnsi="Times New Roman"/>
          <w:color w:val="000000"/>
          <w:sz w:val="24"/>
          <w:szCs w:val="24"/>
          <w:shd w:val="clear" w:color="auto" w:fill="FFFFFF"/>
          <w:lang w:val="ro-MD"/>
        </w:rPr>
      </w:pPr>
      <w:r w:rsidRPr="005D3402">
        <w:rPr>
          <w:rFonts w:ascii="Times New Roman" w:hAnsi="Times New Roman"/>
          <w:color w:val="000000"/>
          <w:sz w:val="24"/>
          <w:szCs w:val="24"/>
          <w:shd w:val="clear" w:color="auto" w:fill="FFFFFF"/>
          <w:lang w:val="ro-MD"/>
        </w:rPr>
        <w:t>Pentru condițiile de sarcină parțială care nu depășesc condiția D de sarcină parțială se utilizează aceleași valori EER ca pentru condiția D.</w:t>
      </w:r>
    </w:p>
    <w:p w14:paraId="1705D7F4" w14:textId="77777777" w:rsidR="00995FFB" w:rsidRPr="005D3402" w:rsidRDefault="00995FFB">
      <w:pPr>
        <w:widowControl/>
        <w:shd w:val="clear" w:color="auto" w:fill="FFFFFF"/>
        <w:autoSpaceDE/>
        <w:autoSpaceDN/>
        <w:adjustRightInd/>
        <w:spacing w:before="100" w:after="100" w:line="312" w:lineRule="atLeast"/>
        <w:rPr>
          <w:iCs/>
          <w:color w:val="000000"/>
          <w:shd w:val="clear" w:color="auto" w:fill="FFFFFF"/>
          <w:lang w:val="ro-MD"/>
        </w:rPr>
      </w:pPr>
    </w:p>
    <w:sectPr w:rsidR="00995FFB" w:rsidRPr="005D3402">
      <w:pgSz w:w="11906" w:h="16838"/>
      <w:pgMar w:top="899" w:right="850" w:bottom="1134" w:left="1701"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2DAEFDF"/>
    <w:multiLevelType w:val="singleLevel"/>
    <w:tmpl w:val="82DAEFDF"/>
    <w:lvl w:ilvl="0">
      <w:start w:val="1"/>
      <w:numFmt w:val="lowerLetter"/>
      <w:lvlText w:val="%1)"/>
      <w:lvlJc w:val="left"/>
      <w:pPr>
        <w:tabs>
          <w:tab w:val="left" w:pos="425"/>
        </w:tabs>
        <w:ind w:left="425" w:hanging="425"/>
      </w:pPr>
      <w:rPr>
        <w:rFonts w:hint="default"/>
        <w:b w:val="0"/>
        <w:bCs w:val="0"/>
      </w:rPr>
    </w:lvl>
  </w:abstractNum>
  <w:abstractNum w:abstractNumId="1" w15:restartNumberingAfterBreak="0">
    <w:nsid w:val="A4098AB9"/>
    <w:multiLevelType w:val="singleLevel"/>
    <w:tmpl w:val="A4098AB9"/>
    <w:lvl w:ilvl="0">
      <w:start w:val="1"/>
      <w:numFmt w:val="decimal"/>
      <w:lvlText w:val="%1)"/>
      <w:lvlJc w:val="left"/>
      <w:pPr>
        <w:tabs>
          <w:tab w:val="left" w:pos="425"/>
        </w:tabs>
        <w:ind w:left="425" w:hanging="425"/>
      </w:pPr>
      <w:rPr>
        <w:rFonts w:hint="default"/>
      </w:rPr>
    </w:lvl>
  </w:abstractNum>
  <w:abstractNum w:abstractNumId="2" w15:restartNumberingAfterBreak="0">
    <w:nsid w:val="B7A2EE1A"/>
    <w:multiLevelType w:val="singleLevel"/>
    <w:tmpl w:val="B7A2EE1A"/>
    <w:lvl w:ilvl="0">
      <w:start w:val="1"/>
      <w:numFmt w:val="decimal"/>
      <w:lvlText w:val="%1."/>
      <w:lvlJc w:val="left"/>
      <w:pPr>
        <w:tabs>
          <w:tab w:val="left" w:pos="312"/>
        </w:tabs>
      </w:pPr>
      <w:rPr>
        <w:rFonts w:hint="default"/>
        <w:b/>
        <w:bCs/>
        <w:sz w:val="24"/>
        <w:szCs w:val="24"/>
      </w:rPr>
    </w:lvl>
  </w:abstractNum>
  <w:abstractNum w:abstractNumId="3" w15:restartNumberingAfterBreak="0">
    <w:nsid w:val="F17F79B9"/>
    <w:multiLevelType w:val="singleLevel"/>
    <w:tmpl w:val="F17F79B9"/>
    <w:lvl w:ilvl="0">
      <w:start w:val="1"/>
      <w:numFmt w:val="lowerLetter"/>
      <w:suff w:val="space"/>
      <w:lvlText w:val="%1)"/>
      <w:lvlJc w:val="left"/>
    </w:lvl>
  </w:abstractNum>
  <w:abstractNum w:abstractNumId="4" w15:restartNumberingAfterBreak="0">
    <w:nsid w:val="00B5583E"/>
    <w:multiLevelType w:val="multilevel"/>
    <w:tmpl w:val="00B5583E"/>
    <w:lvl w:ilvl="0">
      <w:start w:val="1"/>
      <w:numFmt w:val="lowerLetter"/>
      <w:lvlText w:val="%1)"/>
      <w:lvlJc w:val="left"/>
      <w:pPr>
        <w:ind w:left="720" w:hanging="360"/>
      </w:pPr>
      <w:rPr>
        <w:i w:val="0"/>
        <w:iCs w:val="0"/>
      </w:rPr>
    </w:lvl>
    <w:lvl w:ilvl="1">
      <w:start w:val="1"/>
      <w:numFmt w:val="lowerRoman"/>
      <w:lvlText w:val="(%2)"/>
      <w:lvlJc w:val="left"/>
      <w:pPr>
        <w:ind w:left="1440" w:hanging="360"/>
      </w:pPr>
      <w:rPr>
        <w:rFonts w:eastAsia="Arial Unicode MS" w:hint="default"/>
        <w:i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0C07C9B"/>
    <w:multiLevelType w:val="multilevel"/>
    <w:tmpl w:val="00C07C9B"/>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11662F7"/>
    <w:multiLevelType w:val="multilevel"/>
    <w:tmpl w:val="011662F7"/>
    <w:lvl w:ilvl="0">
      <w:start w:val="1"/>
      <w:numFmt w:val="lowerRoman"/>
      <w:lvlText w:val="%1."/>
      <w:lvlJc w:val="right"/>
      <w:pPr>
        <w:ind w:left="1440" w:hanging="360"/>
      </w:pPr>
      <w:rPr>
        <w:i w:val="0"/>
        <w:iCs w:val="0"/>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014A18AD"/>
    <w:multiLevelType w:val="multilevel"/>
    <w:tmpl w:val="014A18AD"/>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19853EE"/>
    <w:multiLevelType w:val="multilevel"/>
    <w:tmpl w:val="019853E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01A11970"/>
    <w:multiLevelType w:val="multilevel"/>
    <w:tmpl w:val="01A11970"/>
    <w:lvl w:ilvl="0">
      <w:start w:val="1"/>
      <w:numFmt w:val="lowerLetter"/>
      <w:lvlText w:val="%1)"/>
      <w:lvlJc w:val="left"/>
      <w:pPr>
        <w:ind w:left="720" w:hanging="360"/>
      </w:pPr>
      <w:rPr>
        <w:i w:val="0"/>
        <w:iCs w:val="0"/>
      </w:rPr>
    </w:lvl>
    <w:lvl w:ilvl="1">
      <w:numFmt w:val="bullet"/>
      <w:lvlText w:val="-"/>
      <w:lvlJc w:val="left"/>
      <w:pPr>
        <w:ind w:left="1440" w:hanging="360"/>
      </w:pPr>
      <w:rPr>
        <w:rFonts w:ascii="Times New Roman" w:eastAsia="Arial Unicode MS"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8DF7648"/>
    <w:multiLevelType w:val="multilevel"/>
    <w:tmpl w:val="08DF7648"/>
    <w:lvl w:ilvl="0">
      <w:start w:val="1"/>
      <w:numFmt w:val="lowerLetter"/>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15:restartNumberingAfterBreak="0">
    <w:nsid w:val="094D1191"/>
    <w:multiLevelType w:val="multilevel"/>
    <w:tmpl w:val="094D1191"/>
    <w:lvl w:ilvl="0">
      <w:start w:val="1"/>
      <w:numFmt w:val="decimal"/>
      <w:lvlText w:val="%1)"/>
      <w:lvlJc w:val="left"/>
      <w:pPr>
        <w:ind w:left="720" w:hanging="360"/>
      </w:pPr>
      <w:rPr>
        <w:rFonts w:eastAsia="Arial Unicode M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A2617FD"/>
    <w:multiLevelType w:val="multilevel"/>
    <w:tmpl w:val="0A2617FD"/>
    <w:lvl w:ilvl="0">
      <w:start w:val="1"/>
      <w:numFmt w:val="lowerRoman"/>
      <w:lvlText w:val="%1."/>
      <w:lvlJc w:val="right"/>
      <w:pPr>
        <w:ind w:left="1440" w:hanging="360"/>
      </w:pPr>
      <w:rPr>
        <w:i w:val="0"/>
        <w:iCs w:val="0"/>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0B917C33"/>
    <w:multiLevelType w:val="multilevel"/>
    <w:tmpl w:val="0B917C33"/>
    <w:lvl w:ilvl="0">
      <w:start w:val="1"/>
      <w:numFmt w:val="lowerLetter"/>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FAC76D0"/>
    <w:multiLevelType w:val="multilevel"/>
    <w:tmpl w:val="0FAC76D0"/>
    <w:lvl w:ilvl="0">
      <w:start w:val="1"/>
      <w:numFmt w:val="decimal"/>
      <w:lvlText w:val="%1)"/>
      <w:lvlJc w:val="left"/>
      <w:pPr>
        <w:ind w:left="1080" w:hanging="360"/>
      </w:pPr>
      <w:rPr>
        <w:i w:val="0"/>
        <w:iCs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111630D7"/>
    <w:multiLevelType w:val="multilevel"/>
    <w:tmpl w:val="111630D7"/>
    <w:lvl w:ilvl="0">
      <w:start w:val="1"/>
      <w:numFmt w:val="lowerLetter"/>
      <w:lvlText w:val="%1)"/>
      <w:lvlJc w:val="left"/>
      <w:pPr>
        <w:ind w:left="72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11522E9A"/>
    <w:multiLevelType w:val="multilevel"/>
    <w:tmpl w:val="11522E9A"/>
    <w:lvl w:ilvl="0">
      <w:start w:val="1"/>
      <w:numFmt w:val="lowerLetter"/>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16125665"/>
    <w:multiLevelType w:val="multilevel"/>
    <w:tmpl w:val="16125665"/>
    <w:lvl w:ilvl="0">
      <w:start w:val="1"/>
      <w:numFmt w:val="lowerLetter"/>
      <w:lvlText w:val="%1)"/>
      <w:lvlJc w:val="left"/>
      <w:pPr>
        <w:ind w:left="1979" w:hanging="360"/>
      </w:pPr>
      <w:rPr>
        <w:i w:val="0"/>
        <w:iCs w:val="0"/>
      </w:rPr>
    </w:lvl>
    <w:lvl w:ilvl="1">
      <w:start w:val="1"/>
      <w:numFmt w:val="lowerLetter"/>
      <w:lvlText w:val="%2."/>
      <w:lvlJc w:val="left"/>
      <w:pPr>
        <w:ind w:left="2699" w:hanging="360"/>
      </w:pPr>
    </w:lvl>
    <w:lvl w:ilvl="2">
      <w:start w:val="1"/>
      <w:numFmt w:val="lowerRoman"/>
      <w:lvlText w:val="%3."/>
      <w:lvlJc w:val="right"/>
      <w:pPr>
        <w:ind w:left="3419" w:hanging="180"/>
      </w:pPr>
    </w:lvl>
    <w:lvl w:ilvl="3">
      <w:start w:val="1"/>
      <w:numFmt w:val="decimal"/>
      <w:lvlText w:val="%4."/>
      <w:lvlJc w:val="left"/>
      <w:pPr>
        <w:ind w:left="4139" w:hanging="360"/>
      </w:pPr>
    </w:lvl>
    <w:lvl w:ilvl="4">
      <w:start w:val="1"/>
      <w:numFmt w:val="lowerLetter"/>
      <w:lvlText w:val="%5."/>
      <w:lvlJc w:val="left"/>
      <w:pPr>
        <w:ind w:left="4859" w:hanging="360"/>
      </w:pPr>
    </w:lvl>
    <w:lvl w:ilvl="5">
      <w:start w:val="1"/>
      <w:numFmt w:val="lowerRoman"/>
      <w:lvlText w:val="%6."/>
      <w:lvlJc w:val="right"/>
      <w:pPr>
        <w:ind w:left="5579" w:hanging="180"/>
      </w:pPr>
    </w:lvl>
    <w:lvl w:ilvl="6">
      <w:start w:val="1"/>
      <w:numFmt w:val="decimal"/>
      <w:lvlText w:val="%7."/>
      <w:lvlJc w:val="left"/>
      <w:pPr>
        <w:ind w:left="6299" w:hanging="360"/>
      </w:pPr>
    </w:lvl>
    <w:lvl w:ilvl="7">
      <w:start w:val="1"/>
      <w:numFmt w:val="lowerLetter"/>
      <w:lvlText w:val="%8."/>
      <w:lvlJc w:val="left"/>
      <w:pPr>
        <w:ind w:left="7019" w:hanging="360"/>
      </w:pPr>
    </w:lvl>
    <w:lvl w:ilvl="8">
      <w:start w:val="1"/>
      <w:numFmt w:val="lowerRoman"/>
      <w:lvlText w:val="%9."/>
      <w:lvlJc w:val="right"/>
      <w:pPr>
        <w:ind w:left="7739" w:hanging="180"/>
      </w:pPr>
    </w:lvl>
  </w:abstractNum>
  <w:abstractNum w:abstractNumId="18" w15:restartNumberingAfterBreak="0">
    <w:nsid w:val="16DBFBF9"/>
    <w:multiLevelType w:val="singleLevel"/>
    <w:tmpl w:val="16DBFBF9"/>
    <w:lvl w:ilvl="0">
      <w:start w:val="1"/>
      <w:numFmt w:val="decimal"/>
      <w:lvlText w:val="%1)"/>
      <w:lvlJc w:val="left"/>
      <w:pPr>
        <w:tabs>
          <w:tab w:val="left" w:pos="425"/>
        </w:tabs>
        <w:ind w:left="425" w:hanging="425"/>
      </w:pPr>
      <w:rPr>
        <w:rFonts w:hint="default"/>
        <w:b/>
        <w:bCs/>
        <w:sz w:val="20"/>
        <w:szCs w:val="20"/>
      </w:rPr>
    </w:lvl>
  </w:abstractNum>
  <w:abstractNum w:abstractNumId="19" w15:restartNumberingAfterBreak="0">
    <w:nsid w:val="19A62361"/>
    <w:multiLevelType w:val="multilevel"/>
    <w:tmpl w:val="19A62361"/>
    <w:lvl w:ilvl="0">
      <w:start w:val="1"/>
      <w:numFmt w:val="lowerRoman"/>
      <w:lvlText w:val="%1."/>
      <w:lvlJc w:val="right"/>
      <w:pPr>
        <w:ind w:left="1440" w:hanging="360"/>
      </w:pPr>
      <w:rPr>
        <w:i w:val="0"/>
        <w:iCs w:val="0"/>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15:restartNumberingAfterBreak="0">
    <w:nsid w:val="1A501852"/>
    <w:multiLevelType w:val="multilevel"/>
    <w:tmpl w:val="1A501852"/>
    <w:lvl w:ilvl="0">
      <w:start w:val="1"/>
      <w:numFmt w:val="decimal"/>
      <w:lvlText w:val="%1)"/>
      <w:lvlJc w:val="left"/>
      <w:pPr>
        <w:ind w:left="1544" w:hanging="360"/>
      </w:pPr>
    </w:lvl>
    <w:lvl w:ilvl="1">
      <w:start w:val="1"/>
      <w:numFmt w:val="lowerLetter"/>
      <w:lvlText w:val="%2."/>
      <w:lvlJc w:val="left"/>
      <w:pPr>
        <w:ind w:left="2264" w:hanging="360"/>
      </w:pPr>
    </w:lvl>
    <w:lvl w:ilvl="2">
      <w:start w:val="1"/>
      <w:numFmt w:val="lowerRoman"/>
      <w:lvlText w:val="%3."/>
      <w:lvlJc w:val="right"/>
      <w:pPr>
        <w:ind w:left="2984" w:hanging="180"/>
      </w:pPr>
    </w:lvl>
    <w:lvl w:ilvl="3">
      <w:start w:val="1"/>
      <w:numFmt w:val="decimal"/>
      <w:lvlText w:val="%4."/>
      <w:lvlJc w:val="left"/>
      <w:pPr>
        <w:ind w:left="3704" w:hanging="360"/>
      </w:pPr>
    </w:lvl>
    <w:lvl w:ilvl="4">
      <w:start w:val="1"/>
      <w:numFmt w:val="lowerLetter"/>
      <w:lvlText w:val="%5."/>
      <w:lvlJc w:val="left"/>
      <w:pPr>
        <w:ind w:left="4424" w:hanging="360"/>
      </w:pPr>
    </w:lvl>
    <w:lvl w:ilvl="5">
      <w:start w:val="1"/>
      <w:numFmt w:val="lowerRoman"/>
      <w:lvlText w:val="%6."/>
      <w:lvlJc w:val="right"/>
      <w:pPr>
        <w:ind w:left="5144" w:hanging="180"/>
      </w:pPr>
    </w:lvl>
    <w:lvl w:ilvl="6">
      <w:start w:val="1"/>
      <w:numFmt w:val="decimal"/>
      <w:lvlText w:val="%7."/>
      <w:lvlJc w:val="left"/>
      <w:pPr>
        <w:ind w:left="5864" w:hanging="360"/>
      </w:pPr>
    </w:lvl>
    <w:lvl w:ilvl="7">
      <w:start w:val="1"/>
      <w:numFmt w:val="lowerLetter"/>
      <w:lvlText w:val="%8."/>
      <w:lvlJc w:val="left"/>
      <w:pPr>
        <w:ind w:left="6584" w:hanging="360"/>
      </w:pPr>
    </w:lvl>
    <w:lvl w:ilvl="8">
      <w:start w:val="1"/>
      <w:numFmt w:val="lowerRoman"/>
      <w:lvlText w:val="%9."/>
      <w:lvlJc w:val="right"/>
      <w:pPr>
        <w:ind w:left="7304" w:hanging="180"/>
      </w:pPr>
    </w:lvl>
  </w:abstractNum>
  <w:abstractNum w:abstractNumId="21" w15:restartNumberingAfterBreak="0">
    <w:nsid w:val="218D6117"/>
    <w:multiLevelType w:val="multilevel"/>
    <w:tmpl w:val="218D6117"/>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48B1392"/>
    <w:multiLevelType w:val="multilevel"/>
    <w:tmpl w:val="248B1392"/>
    <w:lvl w:ilvl="0">
      <w:start w:val="1"/>
      <w:numFmt w:val="decimal"/>
      <w:lvlText w:val="%1)"/>
      <w:lvlJc w:val="left"/>
      <w:pPr>
        <w:ind w:left="1259"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5486A8C"/>
    <w:multiLevelType w:val="multilevel"/>
    <w:tmpl w:val="25486A8C"/>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8D113FF"/>
    <w:multiLevelType w:val="multilevel"/>
    <w:tmpl w:val="28D113FF"/>
    <w:lvl w:ilvl="0">
      <w:start w:val="1"/>
      <w:numFmt w:val="decimal"/>
      <w:lvlText w:val="%1)"/>
      <w:lvlJc w:val="left"/>
      <w:pPr>
        <w:ind w:left="1259" w:hanging="360"/>
      </w:pPr>
      <w:rPr>
        <w:rFont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29EF5ED9"/>
    <w:multiLevelType w:val="multilevel"/>
    <w:tmpl w:val="29EF5ED9"/>
    <w:lvl w:ilvl="0">
      <w:start w:val="1"/>
      <w:numFmt w:val="lowerLetter"/>
      <w:lvlText w:val="(%1)"/>
      <w:lvlJc w:val="left"/>
      <w:pPr>
        <w:ind w:left="720" w:hanging="360"/>
      </w:pPr>
      <w:rPr>
        <w:rFonts w:ascii="Times New Roman" w:eastAsia="Calibri" w:hAnsi="Times New Roman" w:cs="Times New Roman" w:hint="default"/>
        <w:b w:val="0"/>
        <w:bCs w:val="0"/>
        <w:i w:val="0"/>
        <w:iCs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2CE8F617"/>
    <w:multiLevelType w:val="singleLevel"/>
    <w:tmpl w:val="2CE8F617"/>
    <w:lvl w:ilvl="0">
      <w:start w:val="1"/>
      <w:numFmt w:val="decimal"/>
      <w:lvlText w:val="%1)"/>
      <w:lvlJc w:val="left"/>
      <w:pPr>
        <w:tabs>
          <w:tab w:val="left" w:pos="425"/>
        </w:tabs>
        <w:ind w:left="425" w:hanging="425"/>
      </w:pPr>
      <w:rPr>
        <w:rFonts w:hint="default"/>
      </w:rPr>
    </w:lvl>
  </w:abstractNum>
  <w:abstractNum w:abstractNumId="27" w15:restartNumberingAfterBreak="0">
    <w:nsid w:val="2D81622D"/>
    <w:multiLevelType w:val="singleLevel"/>
    <w:tmpl w:val="2D81622D"/>
    <w:lvl w:ilvl="0">
      <w:start w:val="1"/>
      <w:numFmt w:val="lowerLetter"/>
      <w:suff w:val="space"/>
      <w:lvlText w:val="%1)"/>
      <w:lvlJc w:val="left"/>
    </w:lvl>
  </w:abstractNum>
  <w:abstractNum w:abstractNumId="28" w15:restartNumberingAfterBreak="0">
    <w:nsid w:val="2D8A4A5B"/>
    <w:multiLevelType w:val="multilevel"/>
    <w:tmpl w:val="2D8A4A5B"/>
    <w:lvl w:ilvl="0">
      <w:start w:val="1"/>
      <w:numFmt w:val="lowerLetter"/>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9" w15:restartNumberingAfterBreak="0">
    <w:nsid w:val="332718E1"/>
    <w:multiLevelType w:val="multilevel"/>
    <w:tmpl w:val="332718E1"/>
    <w:lvl w:ilvl="0">
      <w:start w:val="1"/>
      <w:numFmt w:val="decimal"/>
      <w:lvlText w:val="%1)"/>
      <w:lvlJc w:val="left"/>
      <w:pPr>
        <w:ind w:left="1080" w:hanging="360"/>
      </w:pPr>
      <w:rPr>
        <w:rFonts w:eastAsia="Arial Unicode M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3330712A"/>
    <w:multiLevelType w:val="multilevel"/>
    <w:tmpl w:val="3330712A"/>
    <w:lvl w:ilvl="0">
      <w:start w:val="1"/>
      <w:numFmt w:val="lowerLetter"/>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33868213"/>
    <w:multiLevelType w:val="singleLevel"/>
    <w:tmpl w:val="33868213"/>
    <w:lvl w:ilvl="0">
      <w:start w:val="1"/>
      <w:numFmt w:val="lowerRoman"/>
      <w:lvlText w:val="%1."/>
      <w:lvlJc w:val="left"/>
      <w:pPr>
        <w:tabs>
          <w:tab w:val="left" w:pos="425"/>
        </w:tabs>
        <w:ind w:left="425" w:hanging="425"/>
      </w:pPr>
      <w:rPr>
        <w:rFonts w:hint="default"/>
      </w:rPr>
    </w:lvl>
  </w:abstractNum>
  <w:abstractNum w:abstractNumId="32" w15:restartNumberingAfterBreak="0">
    <w:nsid w:val="33EE6B3B"/>
    <w:multiLevelType w:val="multilevel"/>
    <w:tmpl w:val="33EE6B3B"/>
    <w:lvl w:ilvl="0">
      <w:start w:val="1"/>
      <w:numFmt w:val="decimal"/>
      <w:lvlText w:val="%1)"/>
      <w:lvlJc w:val="left"/>
      <w:pPr>
        <w:ind w:left="1259" w:hanging="360"/>
      </w:pPr>
      <w:rPr>
        <w:rFont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15:restartNumberingAfterBreak="0">
    <w:nsid w:val="362E45C5"/>
    <w:multiLevelType w:val="multilevel"/>
    <w:tmpl w:val="362E45C5"/>
    <w:lvl w:ilvl="0">
      <w:start w:val="1"/>
      <w:numFmt w:val="decimal"/>
      <w:lvlText w:val="%1."/>
      <w:lvlJc w:val="left"/>
      <w:pPr>
        <w:ind w:left="1260" w:hanging="360"/>
      </w:pPr>
      <w:rPr>
        <w:b w:val="0"/>
        <w:bCs/>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4" w15:restartNumberingAfterBreak="0">
    <w:nsid w:val="37382B10"/>
    <w:multiLevelType w:val="multilevel"/>
    <w:tmpl w:val="37382B10"/>
    <w:lvl w:ilvl="0">
      <w:start w:val="1"/>
      <w:numFmt w:val="lowerLetter"/>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383F15EB"/>
    <w:multiLevelType w:val="multilevel"/>
    <w:tmpl w:val="383F15EB"/>
    <w:lvl w:ilvl="0">
      <w:start w:val="1"/>
      <w:numFmt w:val="decimal"/>
      <w:lvlText w:val="%1)"/>
      <w:lvlJc w:val="left"/>
      <w:pPr>
        <w:ind w:left="1259"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6" w15:restartNumberingAfterBreak="0">
    <w:nsid w:val="3C8E5119"/>
    <w:multiLevelType w:val="multilevel"/>
    <w:tmpl w:val="3C8E5119"/>
    <w:lvl w:ilvl="0">
      <w:start w:val="1"/>
      <w:numFmt w:val="lowerRoman"/>
      <w:lvlText w:val="%1."/>
      <w:lvlJc w:val="right"/>
      <w:pPr>
        <w:ind w:left="1440" w:hanging="360"/>
      </w:pPr>
      <w:rPr>
        <w:i w:val="0"/>
        <w:iCs w:val="0"/>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7" w15:restartNumberingAfterBreak="0">
    <w:nsid w:val="3DF34C25"/>
    <w:multiLevelType w:val="multilevel"/>
    <w:tmpl w:val="3DF34C25"/>
    <w:lvl w:ilvl="0">
      <w:start w:val="1"/>
      <w:numFmt w:val="lowerLetter"/>
      <w:lvlText w:val="%1)"/>
      <w:lvlJc w:val="left"/>
      <w:pPr>
        <w:ind w:left="72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8" w15:restartNumberingAfterBreak="0">
    <w:nsid w:val="406B1CB1"/>
    <w:multiLevelType w:val="multilevel"/>
    <w:tmpl w:val="406B1CB1"/>
    <w:lvl w:ilvl="0">
      <w:start w:val="1"/>
      <w:numFmt w:val="lowerLetter"/>
      <w:lvlText w:val="%1)"/>
      <w:lvlJc w:val="left"/>
      <w:pPr>
        <w:ind w:left="1979" w:hanging="360"/>
      </w:pPr>
    </w:lvl>
    <w:lvl w:ilvl="1">
      <w:start w:val="1"/>
      <w:numFmt w:val="lowerLetter"/>
      <w:lvlText w:val="%2."/>
      <w:lvlJc w:val="left"/>
      <w:pPr>
        <w:ind w:left="2699" w:hanging="360"/>
      </w:pPr>
    </w:lvl>
    <w:lvl w:ilvl="2">
      <w:start w:val="1"/>
      <w:numFmt w:val="lowerRoman"/>
      <w:lvlText w:val="%3."/>
      <w:lvlJc w:val="right"/>
      <w:pPr>
        <w:ind w:left="3419" w:hanging="180"/>
      </w:pPr>
    </w:lvl>
    <w:lvl w:ilvl="3">
      <w:start w:val="1"/>
      <w:numFmt w:val="decimal"/>
      <w:lvlText w:val="%4."/>
      <w:lvlJc w:val="left"/>
      <w:pPr>
        <w:ind w:left="4139" w:hanging="360"/>
      </w:pPr>
    </w:lvl>
    <w:lvl w:ilvl="4">
      <w:start w:val="1"/>
      <w:numFmt w:val="lowerLetter"/>
      <w:lvlText w:val="%5."/>
      <w:lvlJc w:val="left"/>
      <w:pPr>
        <w:ind w:left="4859" w:hanging="360"/>
      </w:pPr>
    </w:lvl>
    <w:lvl w:ilvl="5">
      <w:start w:val="1"/>
      <w:numFmt w:val="lowerRoman"/>
      <w:lvlText w:val="%6."/>
      <w:lvlJc w:val="right"/>
      <w:pPr>
        <w:ind w:left="5579" w:hanging="180"/>
      </w:pPr>
    </w:lvl>
    <w:lvl w:ilvl="6">
      <w:start w:val="1"/>
      <w:numFmt w:val="decimal"/>
      <w:lvlText w:val="%7."/>
      <w:lvlJc w:val="left"/>
      <w:pPr>
        <w:ind w:left="6299" w:hanging="360"/>
      </w:pPr>
    </w:lvl>
    <w:lvl w:ilvl="7">
      <w:start w:val="1"/>
      <w:numFmt w:val="lowerLetter"/>
      <w:lvlText w:val="%8."/>
      <w:lvlJc w:val="left"/>
      <w:pPr>
        <w:ind w:left="7019" w:hanging="360"/>
      </w:pPr>
    </w:lvl>
    <w:lvl w:ilvl="8">
      <w:start w:val="1"/>
      <w:numFmt w:val="lowerRoman"/>
      <w:lvlText w:val="%9."/>
      <w:lvlJc w:val="right"/>
      <w:pPr>
        <w:ind w:left="7739" w:hanging="180"/>
      </w:pPr>
    </w:lvl>
  </w:abstractNum>
  <w:abstractNum w:abstractNumId="39" w15:restartNumberingAfterBreak="0">
    <w:nsid w:val="46235F44"/>
    <w:multiLevelType w:val="multilevel"/>
    <w:tmpl w:val="46235F44"/>
    <w:lvl w:ilvl="0">
      <w:start w:val="1"/>
      <w:numFmt w:val="lowerLetter"/>
      <w:lvlText w:val="%1)"/>
      <w:lvlJc w:val="left"/>
      <w:pPr>
        <w:ind w:left="1979" w:hanging="360"/>
      </w:pPr>
    </w:lvl>
    <w:lvl w:ilvl="1">
      <w:start w:val="1"/>
      <w:numFmt w:val="lowerLetter"/>
      <w:lvlText w:val="%2."/>
      <w:lvlJc w:val="left"/>
      <w:pPr>
        <w:ind w:left="2699" w:hanging="360"/>
      </w:pPr>
    </w:lvl>
    <w:lvl w:ilvl="2">
      <w:start w:val="1"/>
      <w:numFmt w:val="lowerRoman"/>
      <w:lvlText w:val="%3."/>
      <w:lvlJc w:val="right"/>
      <w:pPr>
        <w:ind w:left="3419" w:hanging="180"/>
      </w:pPr>
    </w:lvl>
    <w:lvl w:ilvl="3">
      <w:start w:val="1"/>
      <w:numFmt w:val="decimal"/>
      <w:lvlText w:val="%4."/>
      <w:lvlJc w:val="left"/>
      <w:pPr>
        <w:ind w:left="4139" w:hanging="360"/>
      </w:pPr>
    </w:lvl>
    <w:lvl w:ilvl="4">
      <w:start w:val="1"/>
      <w:numFmt w:val="lowerLetter"/>
      <w:lvlText w:val="%5."/>
      <w:lvlJc w:val="left"/>
      <w:pPr>
        <w:ind w:left="4859" w:hanging="360"/>
      </w:pPr>
    </w:lvl>
    <w:lvl w:ilvl="5">
      <w:start w:val="1"/>
      <w:numFmt w:val="lowerRoman"/>
      <w:lvlText w:val="%6."/>
      <w:lvlJc w:val="right"/>
      <w:pPr>
        <w:ind w:left="5579" w:hanging="180"/>
      </w:pPr>
    </w:lvl>
    <w:lvl w:ilvl="6">
      <w:start w:val="1"/>
      <w:numFmt w:val="decimal"/>
      <w:lvlText w:val="%7."/>
      <w:lvlJc w:val="left"/>
      <w:pPr>
        <w:ind w:left="6299" w:hanging="360"/>
      </w:pPr>
    </w:lvl>
    <w:lvl w:ilvl="7">
      <w:start w:val="1"/>
      <w:numFmt w:val="lowerLetter"/>
      <w:lvlText w:val="%8."/>
      <w:lvlJc w:val="left"/>
      <w:pPr>
        <w:ind w:left="7019" w:hanging="360"/>
      </w:pPr>
    </w:lvl>
    <w:lvl w:ilvl="8">
      <w:start w:val="1"/>
      <w:numFmt w:val="lowerRoman"/>
      <w:lvlText w:val="%9."/>
      <w:lvlJc w:val="right"/>
      <w:pPr>
        <w:ind w:left="7739" w:hanging="180"/>
      </w:pPr>
    </w:lvl>
  </w:abstractNum>
  <w:abstractNum w:abstractNumId="40" w15:restartNumberingAfterBreak="0">
    <w:nsid w:val="50EE0D7E"/>
    <w:multiLevelType w:val="multilevel"/>
    <w:tmpl w:val="50EE0D7E"/>
    <w:lvl w:ilvl="0">
      <w:start w:val="1"/>
      <w:numFmt w:val="decimal"/>
      <w:lvlText w:val="%1)"/>
      <w:lvlJc w:val="left"/>
      <w:pPr>
        <w:ind w:left="1259"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575207ED"/>
    <w:multiLevelType w:val="singleLevel"/>
    <w:tmpl w:val="575207ED"/>
    <w:lvl w:ilvl="0">
      <w:start w:val="1"/>
      <w:numFmt w:val="lowerLetter"/>
      <w:lvlText w:val="%1)"/>
      <w:lvlJc w:val="left"/>
      <w:pPr>
        <w:tabs>
          <w:tab w:val="left" w:pos="425"/>
        </w:tabs>
        <w:ind w:left="425" w:hanging="425"/>
      </w:pPr>
      <w:rPr>
        <w:rFonts w:hint="default"/>
        <w:sz w:val="20"/>
        <w:szCs w:val="20"/>
      </w:rPr>
    </w:lvl>
  </w:abstractNum>
  <w:abstractNum w:abstractNumId="42" w15:restartNumberingAfterBreak="0">
    <w:nsid w:val="57680998"/>
    <w:multiLevelType w:val="multilevel"/>
    <w:tmpl w:val="576809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97A2AFB"/>
    <w:multiLevelType w:val="singleLevel"/>
    <w:tmpl w:val="597A2AFB"/>
    <w:lvl w:ilvl="0">
      <w:start w:val="1"/>
      <w:numFmt w:val="lowerLetter"/>
      <w:lvlText w:val="%1)"/>
      <w:lvlJc w:val="left"/>
      <w:pPr>
        <w:tabs>
          <w:tab w:val="left" w:pos="425"/>
        </w:tabs>
        <w:ind w:left="425" w:hanging="425"/>
      </w:pPr>
      <w:rPr>
        <w:rFonts w:hint="default"/>
      </w:rPr>
    </w:lvl>
  </w:abstractNum>
  <w:abstractNum w:abstractNumId="44" w15:restartNumberingAfterBreak="0">
    <w:nsid w:val="5ACF7AAC"/>
    <w:multiLevelType w:val="multilevel"/>
    <w:tmpl w:val="5ACF7AAC"/>
    <w:lvl w:ilvl="0">
      <w:start w:val="1"/>
      <w:numFmt w:val="lowerLetter"/>
      <w:lvlText w:val="%1)"/>
      <w:lvlJc w:val="left"/>
      <w:pPr>
        <w:ind w:left="72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5" w15:restartNumberingAfterBreak="0">
    <w:nsid w:val="5B4D738C"/>
    <w:multiLevelType w:val="multilevel"/>
    <w:tmpl w:val="5B4D738C"/>
    <w:lvl w:ilvl="0">
      <w:start w:val="1"/>
      <w:numFmt w:val="decimal"/>
      <w:lvlText w:val="%1)"/>
      <w:lvlJc w:val="left"/>
      <w:pPr>
        <w:ind w:left="720" w:hanging="360"/>
      </w:pPr>
      <w:rPr>
        <w:rFonts w:eastAsia="Arial Unicode M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C2EDD42"/>
    <w:multiLevelType w:val="singleLevel"/>
    <w:tmpl w:val="5C2EDD42"/>
    <w:lvl w:ilvl="0">
      <w:start w:val="1"/>
      <w:numFmt w:val="lowerLetter"/>
      <w:lvlText w:val="%1)"/>
      <w:lvlJc w:val="left"/>
      <w:pPr>
        <w:tabs>
          <w:tab w:val="left" w:pos="425"/>
        </w:tabs>
        <w:ind w:left="425" w:hanging="425"/>
      </w:pPr>
      <w:rPr>
        <w:rFonts w:hint="default"/>
      </w:rPr>
    </w:lvl>
  </w:abstractNum>
  <w:abstractNum w:abstractNumId="47" w15:restartNumberingAfterBreak="0">
    <w:nsid w:val="5D165D6E"/>
    <w:multiLevelType w:val="multilevel"/>
    <w:tmpl w:val="5D165D6E"/>
    <w:lvl w:ilvl="0">
      <w:start w:val="1"/>
      <w:numFmt w:val="decimal"/>
      <w:lvlText w:val="%1)"/>
      <w:lvlJc w:val="left"/>
      <w:pPr>
        <w:ind w:left="1259" w:hanging="360"/>
      </w:pPr>
      <w:rPr>
        <w:rFonts w:hint="default"/>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8" w15:restartNumberingAfterBreak="0">
    <w:nsid w:val="5D9A25C1"/>
    <w:multiLevelType w:val="multilevel"/>
    <w:tmpl w:val="5D9A25C1"/>
    <w:lvl w:ilvl="0">
      <w:start w:val="1"/>
      <w:numFmt w:val="lowerLetter"/>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2DE3065"/>
    <w:multiLevelType w:val="multilevel"/>
    <w:tmpl w:val="62DE3065"/>
    <w:lvl w:ilvl="0">
      <w:start w:val="1"/>
      <w:numFmt w:val="lowerLetter"/>
      <w:lvlText w:val="%1)"/>
      <w:lvlJc w:val="left"/>
      <w:pPr>
        <w:ind w:left="1440" w:hanging="360"/>
      </w:pPr>
      <w:rPr>
        <w:i w:val="0"/>
        <w:iCs w:val="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0" w15:restartNumberingAfterBreak="0">
    <w:nsid w:val="65606F33"/>
    <w:multiLevelType w:val="multilevel"/>
    <w:tmpl w:val="65606F33"/>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1" w15:restartNumberingAfterBreak="0">
    <w:nsid w:val="6A766D84"/>
    <w:multiLevelType w:val="multilevel"/>
    <w:tmpl w:val="019853E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2" w15:restartNumberingAfterBreak="0">
    <w:nsid w:val="6C1E7809"/>
    <w:multiLevelType w:val="multilevel"/>
    <w:tmpl w:val="6C1E7809"/>
    <w:lvl w:ilvl="0">
      <w:start w:val="1"/>
      <w:numFmt w:val="lowerLetter"/>
      <w:lvlText w:val="%1)"/>
      <w:lvlJc w:val="left"/>
      <w:pPr>
        <w:ind w:left="72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3" w15:restartNumberingAfterBreak="0">
    <w:nsid w:val="708F5E85"/>
    <w:multiLevelType w:val="multilevel"/>
    <w:tmpl w:val="708F5E85"/>
    <w:lvl w:ilvl="0">
      <w:start w:val="1"/>
      <w:numFmt w:val="lowerLetter"/>
      <w:lvlText w:val="%1)"/>
      <w:lvlJc w:val="left"/>
      <w:pPr>
        <w:ind w:left="72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4" w15:restartNumberingAfterBreak="0">
    <w:nsid w:val="71674DDA"/>
    <w:multiLevelType w:val="multilevel"/>
    <w:tmpl w:val="71674DDA"/>
    <w:lvl w:ilvl="0">
      <w:start w:val="1"/>
      <w:numFmt w:val="lowerLetter"/>
      <w:lvlText w:val="%1)"/>
      <w:lvlJc w:val="left"/>
      <w:pPr>
        <w:ind w:left="1800" w:hanging="360"/>
      </w:pPr>
      <w:rPr>
        <w:i w:val="0"/>
        <w:iCs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55" w15:restartNumberingAfterBreak="0">
    <w:nsid w:val="726D1544"/>
    <w:multiLevelType w:val="multilevel"/>
    <w:tmpl w:val="726D1544"/>
    <w:lvl w:ilvl="0">
      <w:start w:val="1"/>
      <w:numFmt w:val="lowerLetter"/>
      <w:lvlText w:val="%1)"/>
      <w:lvlJc w:val="left"/>
      <w:pPr>
        <w:ind w:left="72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6" w15:restartNumberingAfterBreak="0">
    <w:nsid w:val="74733853"/>
    <w:multiLevelType w:val="multilevel"/>
    <w:tmpl w:val="74733853"/>
    <w:lvl w:ilvl="0">
      <w:start w:val="1"/>
      <w:numFmt w:val="lowerRoman"/>
      <w:lvlText w:val="%1."/>
      <w:lvlJc w:val="right"/>
      <w:pPr>
        <w:ind w:left="1440" w:hanging="360"/>
      </w:pPr>
      <w:rPr>
        <w:i w:val="0"/>
        <w:iCs w:val="0"/>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7" w15:restartNumberingAfterBreak="0">
    <w:nsid w:val="7BF37DD3"/>
    <w:multiLevelType w:val="multilevel"/>
    <w:tmpl w:val="7BF37DD3"/>
    <w:lvl w:ilvl="0">
      <w:start w:val="1"/>
      <w:numFmt w:val="decimal"/>
      <w:lvlText w:val="%1)"/>
      <w:lvlJc w:val="left"/>
      <w:pPr>
        <w:ind w:left="1259" w:hanging="360"/>
      </w:pPr>
    </w:lvl>
    <w:lvl w:ilvl="1">
      <w:start w:val="1"/>
      <w:numFmt w:val="lowerLetter"/>
      <w:lvlText w:val="%2."/>
      <w:lvlJc w:val="left"/>
      <w:pPr>
        <w:ind w:left="1979" w:hanging="360"/>
      </w:pPr>
    </w:lvl>
    <w:lvl w:ilvl="2">
      <w:start w:val="1"/>
      <w:numFmt w:val="lowerRoman"/>
      <w:lvlText w:val="%3."/>
      <w:lvlJc w:val="right"/>
      <w:pPr>
        <w:ind w:left="2699" w:hanging="180"/>
      </w:pPr>
    </w:lvl>
    <w:lvl w:ilvl="3">
      <w:start w:val="1"/>
      <w:numFmt w:val="decimal"/>
      <w:lvlText w:val="%4."/>
      <w:lvlJc w:val="left"/>
      <w:pPr>
        <w:ind w:left="3419" w:hanging="360"/>
      </w:pPr>
    </w:lvl>
    <w:lvl w:ilvl="4">
      <w:start w:val="1"/>
      <w:numFmt w:val="lowerLetter"/>
      <w:lvlText w:val="%5."/>
      <w:lvlJc w:val="left"/>
      <w:pPr>
        <w:ind w:left="4139" w:hanging="360"/>
      </w:pPr>
    </w:lvl>
    <w:lvl w:ilvl="5">
      <w:start w:val="1"/>
      <w:numFmt w:val="lowerRoman"/>
      <w:lvlText w:val="%6."/>
      <w:lvlJc w:val="right"/>
      <w:pPr>
        <w:ind w:left="4859" w:hanging="180"/>
      </w:pPr>
    </w:lvl>
    <w:lvl w:ilvl="6">
      <w:start w:val="1"/>
      <w:numFmt w:val="decimal"/>
      <w:lvlText w:val="%7."/>
      <w:lvlJc w:val="left"/>
      <w:pPr>
        <w:ind w:left="5579" w:hanging="360"/>
      </w:pPr>
    </w:lvl>
    <w:lvl w:ilvl="7">
      <w:start w:val="1"/>
      <w:numFmt w:val="lowerLetter"/>
      <w:lvlText w:val="%8."/>
      <w:lvlJc w:val="left"/>
      <w:pPr>
        <w:ind w:left="6299" w:hanging="360"/>
      </w:pPr>
    </w:lvl>
    <w:lvl w:ilvl="8">
      <w:start w:val="1"/>
      <w:numFmt w:val="lowerRoman"/>
      <w:lvlText w:val="%9."/>
      <w:lvlJc w:val="right"/>
      <w:pPr>
        <w:ind w:left="7019" w:hanging="180"/>
      </w:pPr>
    </w:lvl>
  </w:abstractNum>
  <w:abstractNum w:abstractNumId="58" w15:restartNumberingAfterBreak="0">
    <w:nsid w:val="7C8D07DF"/>
    <w:multiLevelType w:val="multilevel"/>
    <w:tmpl w:val="7C8D07DF"/>
    <w:lvl w:ilvl="0">
      <w:start w:val="1"/>
      <w:numFmt w:val="lowerRoman"/>
      <w:lvlText w:val="(%1)"/>
      <w:lvlJc w:val="left"/>
      <w:pPr>
        <w:ind w:left="1440" w:hanging="360"/>
      </w:pPr>
      <w:rPr>
        <w:rFonts w:eastAsia="Arial Unicode M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CCD1239"/>
    <w:multiLevelType w:val="multilevel"/>
    <w:tmpl w:val="7CCD1239"/>
    <w:lvl w:ilvl="0">
      <w:start w:val="1"/>
      <w:numFmt w:val="decimal"/>
      <w:lvlText w:val="%1)"/>
      <w:lvlJc w:val="left"/>
      <w:pPr>
        <w:ind w:left="1544" w:hanging="360"/>
      </w:pPr>
      <w:rPr>
        <w:rFonts w:hint="default"/>
        <w:b w:val="0"/>
        <w:bCs w:val="0"/>
        <w:i w:val="0"/>
        <w:sz w:val="24"/>
        <w:szCs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0" w15:restartNumberingAfterBreak="0">
    <w:nsid w:val="7CF51A6F"/>
    <w:multiLevelType w:val="multilevel"/>
    <w:tmpl w:val="7CF51A6F"/>
    <w:lvl w:ilvl="0">
      <w:start w:val="1"/>
      <w:numFmt w:val="decimal"/>
      <w:lvlText w:val="%1)"/>
      <w:lvlJc w:val="left"/>
      <w:pPr>
        <w:ind w:left="720" w:hanging="360"/>
      </w:pPr>
      <w:rPr>
        <w:rFonts w:eastAsia="Arial Unicode M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7F7A3754"/>
    <w:multiLevelType w:val="multilevel"/>
    <w:tmpl w:val="7F7A37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4833848">
    <w:abstractNumId w:val="33"/>
  </w:num>
  <w:num w:numId="2" w16cid:durableId="227959142">
    <w:abstractNumId w:val="8"/>
  </w:num>
  <w:num w:numId="3" w16cid:durableId="1308170899">
    <w:abstractNumId w:val="20"/>
  </w:num>
  <w:num w:numId="4" w16cid:durableId="436028896">
    <w:abstractNumId w:val="53"/>
  </w:num>
  <w:num w:numId="5" w16cid:durableId="653534940">
    <w:abstractNumId w:val="55"/>
  </w:num>
  <w:num w:numId="6" w16cid:durableId="129054400">
    <w:abstractNumId w:val="15"/>
  </w:num>
  <w:num w:numId="7" w16cid:durableId="1559592736">
    <w:abstractNumId w:val="37"/>
  </w:num>
  <w:num w:numId="8" w16cid:durableId="1052267220">
    <w:abstractNumId w:val="50"/>
  </w:num>
  <w:num w:numId="9" w16cid:durableId="229195481">
    <w:abstractNumId w:val="57"/>
  </w:num>
  <w:num w:numId="10" w16cid:durableId="1910849862">
    <w:abstractNumId w:val="39"/>
  </w:num>
  <w:num w:numId="11" w16cid:durableId="372851835">
    <w:abstractNumId w:val="38"/>
  </w:num>
  <w:num w:numId="12" w16cid:durableId="98767583">
    <w:abstractNumId w:val="44"/>
  </w:num>
  <w:num w:numId="13" w16cid:durableId="281768847">
    <w:abstractNumId w:val="23"/>
  </w:num>
  <w:num w:numId="14" w16cid:durableId="1290627049">
    <w:abstractNumId w:val="42"/>
  </w:num>
  <w:num w:numId="15" w16cid:durableId="1875075406">
    <w:abstractNumId w:val="61"/>
  </w:num>
  <w:num w:numId="16" w16cid:durableId="935406708">
    <w:abstractNumId w:val="52"/>
  </w:num>
  <w:num w:numId="17" w16cid:durableId="778455265">
    <w:abstractNumId w:val="7"/>
  </w:num>
  <w:num w:numId="18" w16cid:durableId="1053431364">
    <w:abstractNumId w:val="59"/>
  </w:num>
  <w:num w:numId="19" w16cid:durableId="1133210172">
    <w:abstractNumId w:val="60"/>
  </w:num>
  <w:num w:numId="20" w16cid:durableId="1567914044">
    <w:abstractNumId w:val="45"/>
  </w:num>
  <w:num w:numId="21" w16cid:durableId="1827822346">
    <w:abstractNumId w:val="11"/>
  </w:num>
  <w:num w:numId="22" w16cid:durableId="2016763837">
    <w:abstractNumId w:val="29"/>
  </w:num>
  <w:num w:numId="23" w16cid:durableId="53554935">
    <w:abstractNumId w:val="28"/>
  </w:num>
  <w:num w:numId="24" w16cid:durableId="2023780524">
    <w:abstractNumId w:val="49"/>
  </w:num>
  <w:num w:numId="25" w16cid:durableId="1193805495">
    <w:abstractNumId w:val="30"/>
  </w:num>
  <w:num w:numId="26" w16cid:durableId="81226470">
    <w:abstractNumId w:val="21"/>
  </w:num>
  <w:num w:numId="27" w16cid:durableId="1939483597">
    <w:abstractNumId w:val="40"/>
  </w:num>
  <w:num w:numId="28" w16cid:durableId="163058351">
    <w:abstractNumId w:val="35"/>
  </w:num>
  <w:num w:numId="29" w16cid:durableId="1539971934">
    <w:abstractNumId w:val="32"/>
  </w:num>
  <w:num w:numId="30" w16cid:durableId="1689675758">
    <w:abstractNumId w:val="9"/>
  </w:num>
  <w:num w:numId="31" w16cid:durableId="364327654">
    <w:abstractNumId w:val="4"/>
  </w:num>
  <w:num w:numId="32" w16cid:durableId="1954555408">
    <w:abstractNumId w:val="47"/>
  </w:num>
  <w:num w:numId="33" w16cid:durableId="1309047567">
    <w:abstractNumId w:val="13"/>
  </w:num>
  <w:num w:numId="34" w16cid:durableId="14383982">
    <w:abstractNumId w:val="58"/>
  </w:num>
  <w:num w:numId="35" w16cid:durableId="363598500">
    <w:abstractNumId w:val="24"/>
  </w:num>
  <w:num w:numId="36" w16cid:durableId="1403327763">
    <w:abstractNumId w:val="17"/>
  </w:num>
  <w:num w:numId="37" w16cid:durableId="1662149472">
    <w:abstractNumId w:val="34"/>
  </w:num>
  <w:num w:numId="38" w16cid:durableId="1237009776">
    <w:abstractNumId w:val="14"/>
  </w:num>
  <w:num w:numId="39" w16cid:durableId="2062829194">
    <w:abstractNumId w:val="16"/>
  </w:num>
  <w:num w:numId="40" w16cid:durableId="346105297">
    <w:abstractNumId w:val="54"/>
  </w:num>
  <w:num w:numId="41" w16cid:durableId="528569208">
    <w:abstractNumId w:val="22"/>
  </w:num>
  <w:num w:numId="42" w16cid:durableId="1161506564">
    <w:abstractNumId w:val="10"/>
  </w:num>
  <w:num w:numId="43" w16cid:durableId="609244274">
    <w:abstractNumId w:val="5"/>
  </w:num>
  <w:num w:numId="44" w16cid:durableId="1841967614">
    <w:abstractNumId w:val="48"/>
  </w:num>
  <w:num w:numId="45" w16cid:durableId="126827472">
    <w:abstractNumId w:val="2"/>
  </w:num>
  <w:num w:numId="46" w16cid:durableId="1822308931">
    <w:abstractNumId w:val="18"/>
  </w:num>
  <w:num w:numId="47" w16cid:durableId="512768096">
    <w:abstractNumId w:val="0"/>
  </w:num>
  <w:num w:numId="48" w16cid:durableId="90468608">
    <w:abstractNumId w:val="25"/>
  </w:num>
  <w:num w:numId="49" w16cid:durableId="1928807922">
    <w:abstractNumId w:val="27"/>
  </w:num>
  <w:num w:numId="50" w16cid:durableId="1536043627">
    <w:abstractNumId w:val="6"/>
  </w:num>
  <w:num w:numId="51" w16cid:durableId="293609071">
    <w:abstractNumId w:val="26"/>
  </w:num>
  <w:num w:numId="52" w16cid:durableId="115488719">
    <w:abstractNumId w:val="41"/>
  </w:num>
  <w:num w:numId="53" w16cid:durableId="2029285758">
    <w:abstractNumId w:val="36"/>
  </w:num>
  <w:num w:numId="54" w16cid:durableId="72165663">
    <w:abstractNumId w:val="56"/>
  </w:num>
  <w:num w:numId="55" w16cid:durableId="402029592">
    <w:abstractNumId w:val="3"/>
  </w:num>
  <w:num w:numId="56" w16cid:durableId="1399864330">
    <w:abstractNumId w:val="12"/>
  </w:num>
  <w:num w:numId="57" w16cid:durableId="634917543">
    <w:abstractNumId w:val="31"/>
  </w:num>
  <w:num w:numId="58" w16cid:durableId="1707098794">
    <w:abstractNumId w:val="43"/>
  </w:num>
  <w:num w:numId="59" w16cid:durableId="2123183540">
    <w:abstractNumId w:val="1"/>
  </w:num>
  <w:num w:numId="60" w16cid:durableId="57170882">
    <w:abstractNumId w:val="46"/>
  </w:num>
  <w:num w:numId="61" w16cid:durableId="851795341">
    <w:abstractNumId w:val="19"/>
  </w:num>
  <w:num w:numId="62" w16cid:durableId="657075832">
    <w:abstractNumId w:val="5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536C"/>
    <w:rsid w:val="00000905"/>
    <w:rsid w:val="00001572"/>
    <w:rsid w:val="00003435"/>
    <w:rsid w:val="00005675"/>
    <w:rsid w:val="000058C7"/>
    <w:rsid w:val="000072D4"/>
    <w:rsid w:val="00010A1A"/>
    <w:rsid w:val="00010B1B"/>
    <w:rsid w:val="0001117A"/>
    <w:rsid w:val="00013B00"/>
    <w:rsid w:val="0001538C"/>
    <w:rsid w:val="00021310"/>
    <w:rsid w:val="00021846"/>
    <w:rsid w:val="00021C92"/>
    <w:rsid w:val="00022F19"/>
    <w:rsid w:val="00024211"/>
    <w:rsid w:val="00024CC7"/>
    <w:rsid w:val="00025361"/>
    <w:rsid w:val="000253E2"/>
    <w:rsid w:val="00030967"/>
    <w:rsid w:val="00030968"/>
    <w:rsid w:val="0003186C"/>
    <w:rsid w:val="000327BC"/>
    <w:rsid w:val="000329C0"/>
    <w:rsid w:val="00032A2B"/>
    <w:rsid w:val="00032FE2"/>
    <w:rsid w:val="00034E77"/>
    <w:rsid w:val="00041E52"/>
    <w:rsid w:val="00042721"/>
    <w:rsid w:val="00046A28"/>
    <w:rsid w:val="00047795"/>
    <w:rsid w:val="000527C5"/>
    <w:rsid w:val="00052E9E"/>
    <w:rsid w:val="00057DFE"/>
    <w:rsid w:val="00057E5C"/>
    <w:rsid w:val="0006066A"/>
    <w:rsid w:val="00062CBB"/>
    <w:rsid w:val="00063440"/>
    <w:rsid w:val="00063C22"/>
    <w:rsid w:val="00064221"/>
    <w:rsid w:val="00064275"/>
    <w:rsid w:val="00065151"/>
    <w:rsid w:val="00065FAF"/>
    <w:rsid w:val="00074124"/>
    <w:rsid w:val="00077962"/>
    <w:rsid w:val="00082117"/>
    <w:rsid w:val="00082817"/>
    <w:rsid w:val="00082826"/>
    <w:rsid w:val="00090740"/>
    <w:rsid w:val="000910FB"/>
    <w:rsid w:val="000959C9"/>
    <w:rsid w:val="000962FD"/>
    <w:rsid w:val="000A6059"/>
    <w:rsid w:val="000B08BB"/>
    <w:rsid w:val="000B13DF"/>
    <w:rsid w:val="000B3AC7"/>
    <w:rsid w:val="000B4636"/>
    <w:rsid w:val="000B50D7"/>
    <w:rsid w:val="000B61FC"/>
    <w:rsid w:val="000B7393"/>
    <w:rsid w:val="000B7FF3"/>
    <w:rsid w:val="000C2691"/>
    <w:rsid w:val="000C3C88"/>
    <w:rsid w:val="000C6217"/>
    <w:rsid w:val="000C7013"/>
    <w:rsid w:val="000C7D53"/>
    <w:rsid w:val="000D256E"/>
    <w:rsid w:val="000D644C"/>
    <w:rsid w:val="000D671F"/>
    <w:rsid w:val="000E1D4C"/>
    <w:rsid w:val="000E1DD8"/>
    <w:rsid w:val="000E1F85"/>
    <w:rsid w:val="000E21AB"/>
    <w:rsid w:val="000E2B88"/>
    <w:rsid w:val="000E61FB"/>
    <w:rsid w:val="000F044C"/>
    <w:rsid w:val="000F185F"/>
    <w:rsid w:val="000F1B71"/>
    <w:rsid w:val="000F2B72"/>
    <w:rsid w:val="000F3BE1"/>
    <w:rsid w:val="000F4140"/>
    <w:rsid w:val="000F520A"/>
    <w:rsid w:val="000F54C6"/>
    <w:rsid w:val="000F79D3"/>
    <w:rsid w:val="001008C4"/>
    <w:rsid w:val="0010165C"/>
    <w:rsid w:val="001032A7"/>
    <w:rsid w:val="00105A9D"/>
    <w:rsid w:val="00106731"/>
    <w:rsid w:val="00106DD9"/>
    <w:rsid w:val="001110A9"/>
    <w:rsid w:val="0011147E"/>
    <w:rsid w:val="00112D2C"/>
    <w:rsid w:val="0011338C"/>
    <w:rsid w:val="001135CF"/>
    <w:rsid w:val="0011445B"/>
    <w:rsid w:val="001149BF"/>
    <w:rsid w:val="0011547C"/>
    <w:rsid w:val="001159AD"/>
    <w:rsid w:val="00115C63"/>
    <w:rsid w:val="00116B26"/>
    <w:rsid w:val="0012065E"/>
    <w:rsid w:val="00120736"/>
    <w:rsid w:val="001208D0"/>
    <w:rsid w:val="001224C4"/>
    <w:rsid w:val="001235B3"/>
    <w:rsid w:val="0012400C"/>
    <w:rsid w:val="00124083"/>
    <w:rsid w:val="00124ABC"/>
    <w:rsid w:val="00125BAB"/>
    <w:rsid w:val="00126B10"/>
    <w:rsid w:val="00132AA3"/>
    <w:rsid w:val="00135845"/>
    <w:rsid w:val="00136004"/>
    <w:rsid w:val="0013673A"/>
    <w:rsid w:val="00137772"/>
    <w:rsid w:val="0014037E"/>
    <w:rsid w:val="00143273"/>
    <w:rsid w:val="0015190A"/>
    <w:rsid w:val="001528E1"/>
    <w:rsid w:val="00153B2F"/>
    <w:rsid w:val="00154A2A"/>
    <w:rsid w:val="00154AB5"/>
    <w:rsid w:val="00154C8F"/>
    <w:rsid w:val="001575D3"/>
    <w:rsid w:val="00160383"/>
    <w:rsid w:val="00161FD7"/>
    <w:rsid w:val="001624C0"/>
    <w:rsid w:val="001642EE"/>
    <w:rsid w:val="001661CA"/>
    <w:rsid w:val="001666FB"/>
    <w:rsid w:val="001704A4"/>
    <w:rsid w:val="00171749"/>
    <w:rsid w:val="0017247D"/>
    <w:rsid w:val="00172AD2"/>
    <w:rsid w:val="001744D7"/>
    <w:rsid w:val="0017667A"/>
    <w:rsid w:val="00176687"/>
    <w:rsid w:val="00177847"/>
    <w:rsid w:val="00180629"/>
    <w:rsid w:val="0018151D"/>
    <w:rsid w:val="00181985"/>
    <w:rsid w:val="0018227A"/>
    <w:rsid w:val="00182C53"/>
    <w:rsid w:val="00182D95"/>
    <w:rsid w:val="00184EDF"/>
    <w:rsid w:val="00186D19"/>
    <w:rsid w:val="00190710"/>
    <w:rsid w:val="00191F7F"/>
    <w:rsid w:val="0019487D"/>
    <w:rsid w:val="001949DE"/>
    <w:rsid w:val="00194A81"/>
    <w:rsid w:val="00194E56"/>
    <w:rsid w:val="001953DE"/>
    <w:rsid w:val="001959F1"/>
    <w:rsid w:val="00197AEE"/>
    <w:rsid w:val="00197DF3"/>
    <w:rsid w:val="00197DF9"/>
    <w:rsid w:val="001A0627"/>
    <w:rsid w:val="001A1A24"/>
    <w:rsid w:val="001A471E"/>
    <w:rsid w:val="001A539B"/>
    <w:rsid w:val="001A6513"/>
    <w:rsid w:val="001A682D"/>
    <w:rsid w:val="001A760A"/>
    <w:rsid w:val="001B29EC"/>
    <w:rsid w:val="001B736F"/>
    <w:rsid w:val="001C224A"/>
    <w:rsid w:val="001C28BA"/>
    <w:rsid w:val="001C3422"/>
    <w:rsid w:val="001C4B54"/>
    <w:rsid w:val="001C578E"/>
    <w:rsid w:val="001C579B"/>
    <w:rsid w:val="001D1AB1"/>
    <w:rsid w:val="001D307B"/>
    <w:rsid w:val="001D4054"/>
    <w:rsid w:val="001D4451"/>
    <w:rsid w:val="001D482B"/>
    <w:rsid w:val="001D725B"/>
    <w:rsid w:val="001E0B66"/>
    <w:rsid w:val="001E0BDA"/>
    <w:rsid w:val="001E1129"/>
    <w:rsid w:val="001E39EB"/>
    <w:rsid w:val="001E4F5C"/>
    <w:rsid w:val="001E6855"/>
    <w:rsid w:val="001F0681"/>
    <w:rsid w:val="001F0D81"/>
    <w:rsid w:val="001F2902"/>
    <w:rsid w:val="001F3EE6"/>
    <w:rsid w:val="001F4E0C"/>
    <w:rsid w:val="001F5B73"/>
    <w:rsid w:val="001F630B"/>
    <w:rsid w:val="00200539"/>
    <w:rsid w:val="00200760"/>
    <w:rsid w:val="00205FEF"/>
    <w:rsid w:val="002071A8"/>
    <w:rsid w:val="00214AB4"/>
    <w:rsid w:val="00215FB3"/>
    <w:rsid w:val="00216295"/>
    <w:rsid w:val="00216723"/>
    <w:rsid w:val="00216FA3"/>
    <w:rsid w:val="00216FC4"/>
    <w:rsid w:val="002227BD"/>
    <w:rsid w:val="002230DE"/>
    <w:rsid w:val="00223D2B"/>
    <w:rsid w:val="00223FA4"/>
    <w:rsid w:val="00226E9F"/>
    <w:rsid w:val="00230D82"/>
    <w:rsid w:val="00231155"/>
    <w:rsid w:val="0023206C"/>
    <w:rsid w:val="002320C7"/>
    <w:rsid w:val="00232C79"/>
    <w:rsid w:val="00237522"/>
    <w:rsid w:val="00237920"/>
    <w:rsid w:val="00237961"/>
    <w:rsid w:val="00240B9E"/>
    <w:rsid w:val="00240CC3"/>
    <w:rsid w:val="00241702"/>
    <w:rsid w:val="002417D3"/>
    <w:rsid w:val="00241C33"/>
    <w:rsid w:val="00242F16"/>
    <w:rsid w:val="00244C40"/>
    <w:rsid w:val="002462AD"/>
    <w:rsid w:val="00246FC8"/>
    <w:rsid w:val="00247524"/>
    <w:rsid w:val="00247AF5"/>
    <w:rsid w:val="00251612"/>
    <w:rsid w:val="002570B9"/>
    <w:rsid w:val="00257290"/>
    <w:rsid w:val="00262982"/>
    <w:rsid w:val="00273F84"/>
    <w:rsid w:val="00274454"/>
    <w:rsid w:val="002757EC"/>
    <w:rsid w:val="00276202"/>
    <w:rsid w:val="00282B8D"/>
    <w:rsid w:val="00283CCA"/>
    <w:rsid w:val="0028503E"/>
    <w:rsid w:val="00287E38"/>
    <w:rsid w:val="00291190"/>
    <w:rsid w:val="00294605"/>
    <w:rsid w:val="00294809"/>
    <w:rsid w:val="00294D67"/>
    <w:rsid w:val="00295C21"/>
    <w:rsid w:val="00296E66"/>
    <w:rsid w:val="002970AF"/>
    <w:rsid w:val="00297575"/>
    <w:rsid w:val="00297F92"/>
    <w:rsid w:val="002A319E"/>
    <w:rsid w:val="002A5CEC"/>
    <w:rsid w:val="002A6C42"/>
    <w:rsid w:val="002A771F"/>
    <w:rsid w:val="002B1AB2"/>
    <w:rsid w:val="002B2D71"/>
    <w:rsid w:val="002B4296"/>
    <w:rsid w:val="002B4FD6"/>
    <w:rsid w:val="002B5697"/>
    <w:rsid w:val="002B7293"/>
    <w:rsid w:val="002C0C90"/>
    <w:rsid w:val="002C2178"/>
    <w:rsid w:val="002C2BBB"/>
    <w:rsid w:val="002C2E42"/>
    <w:rsid w:val="002C5419"/>
    <w:rsid w:val="002C6198"/>
    <w:rsid w:val="002C6627"/>
    <w:rsid w:val="002C6F9E"/>
    <w:rsid w:val="002D0AA2"/>
    <w:rsid w:val="002D0F3C"/>
    <w:rsid w:val="002D2203"/>
    <w:rsid w:val="002D2261"/>
    <w:rsid w:val="002D4618"/>
    <w:rsid w:val="002D685C"/>
    <w:rsid w:val="002D79E7"/>
    <w:rsid w:val="002E0F23"/>
    <w:rsid w:val="002E262D"/>
    <w:rsid w:val="002E2918"/>
    <w:rsid w:val="002E46C6"/>
    <w:rsid w:val="002E4973"/>
    <w:rsid w:val="002E6AEB"/>
    <w:rsid w:val="002F11DE"/>
    <w:rsid w:val="002F55DC"/>
    <w:rsid w:val="002F7781"/>
    <w:rsid w:val="003002F6"/>
    <w:rsid w:val="00304BE4"/>
    <w:rsid w:val="00304E4A"/>
    <w:rsid w:val="00305460"/>
    <w:rsid w:val="00306D49"/>
    <w:rsid w:val="003071B9"/>
    <w:rsid w:val="00307F3B"/>
    <w:rsid w:val="00312775"/>
    <w:rsid w:val="00314D1E"/>
    <w:rsid w:val="0031554D"/>
    <w:rsid w:val="0031651E"/>
    <w:rsid w:val="0032124D"/>
    <w:rsid w:val="00321EF0"/>
    <w:rsid w:val="003241BC"/>
    <w:rsid w:val="00324222"/>
    <w:rsid w:val="00324B26"/>
    <w:rsid w:val="00325657"/>
    <w:rsid w:val="00327048"/>
    <w:rsid w:val="0033150E"/>
    <w:rsid w:val="00332540"/>
    <w:rsid w:val="00333399"/>
    <w:rsid w:val="0033477A"/>
    <w:rsid w:val="00336ACC"/>
    <w:rsid w:val="00343188"/>
    <w:rsid w:val="003461DE"/>
    <w:rsid w:val="00350347"/>
    <w:rsid w:val="00354FFB"/>
    <w:rsid w:val="0035587C"/>
    <w:rsid w:val="00360EDE"/>
    <w:rsid w:val="0036145D"/>
    <w:rsid w:val="00361DFF"/>
    <w:rsid w:val="0036314F"/>
    <w:rsid w:val="003653B7"/>
    <w:rsid w:val="0036553D"/>
    <w:rsid w:val="0037001B"/>
    <w:rsid w:val="003714CC"/>
    <w:rsid w:val="003715C7"/>
    <w:rsid w:val="0037258D"/>
    <w:rsid w:val="00374193"/>
    <w:rsid w:val="00375124"/>
    <w:rsid w:val="00375DAB"/>
    <w:rsid w:val="00376DCF"/>
    <w:rsid w:val="00382F4B"/>
    <w:rsid w:val="00383C1A"/>
    <w:rsid w:val="00383EE4"/>
    <w:rsid w:val="0038660D"/>
    <w:rsid w:val="00386A55"/>
    <w:rsid w:val="00390926"/>
    <w:rsid w:val="00392ED0"/>
    <w:rsid w:val="003959E3"/>
    <w:rsid w:val="00396BE9"/>
    <w:rsid w:val="00396CD9"/>
    <w:rsid w:val="003973A3"/>
    <w:rsid w:val="003A3681"/>
    <w:rsid w:val="003A466C"/>
    <w:rsid w:val="003A5BE6"/>
    <w:rsid w:val="003A5C64"/>
    <w:rsid w:val="003A5CEC"/>
    <w:rsid w:val="003A64F2"/>
    <w:rsid w:val="003A776D"/>
    <w:rsid w:val="003B2501"/>
    <w:rsid w:val="003B2FDE"/>
    <w:rsid w:val="003B41B6"/>
    <w:rsid w:val="003B5B09"/>
    <w:rsid w:val="003B7AAE"/>
    <w:rsid w:val="003C0FFE"/>
    <w:rsid w:val="003C1007"/>
    <w:rsid w:val="003C21AC"/>
    <w:rsid w:val="003C2CB1"/>
    <w:rsid w:val="003C2DFC"/>
    <w:rsid w:val="003C4D58"/>
    <w:rsid w:val="003C5A6D"/>
    <w:rsid w:val="003C675E"/>
    <w:rsid w:val="003C7BEC"/>
    <w:rsid w:val="003D044A"/>
    <w:rsid w:val="003D0C28"/>
    <w:rsid w:val="003D63AF"/>
    <w:rsid w:val="003D78B0"/>
    <w:rsid w:val="003E1636"/>
    <w:rsid w:val="003E507D"/>
    <w:rsid w:val="003E6939"/>
    <w:rsid w:val="003F0021"/>
    <w:rsid w:val="003F53A9"/>
    <w:rsid w:val="003F558F"/>
    <w:rsid w:val="003F5618"/>
    <w:rsid w:val="003F60D9"/>
    <w:rsid w:val="003F69F1"/>
    <w:rsid w:val="003F7CD5"/>
    <w:rsid w:val="004014F4"/>
    <w:rsid w:val="00403DB5"/>
    <w:rsid w:val="004065FB"/>
    <w:rsid w:val="004103EA"/>
    <w:rsid w:val="00410729"/>
    <w:rsid w:val="004113F6"/>
    <w:rsid w:val="004119AD"/>
    <w:rsid w:val="0041262E"/>
    <w:rsid w:val="004177F7"/>
    <w:rsid w:val="00417FF0"/>
    <w:rsid w:val="00420E52"/>
    <w:rsid w:val="00421604"/>
    <w:rsid w:val="00425592"/>
    <w:rsid w:val="00426A6A"/>
    <w:rsid w:val="00427A92"/>
    <w:rsid w:val="00430458"/>
    <w:rsid w:val="00430814"/>
    <w:rsid w:val="0043169E"/>
    <w:rsid w:val="00437DBA"/>
    <w:rsid w:val="004420F8"/>
    <w:rsid w:val="004425B2"/>
    <w:rsid w:val="004439AF"/>
    <w:rsid w:val="00443FF6"/>
    <w:rsid w:val="0044562B"/>
    <w:rsid w:val="00447ADF"/>
    <w:rsid w:val="004524EB"/>
    <w:rsid w:val="00452707"/>
    <w:rsid w:val="00452A7B"/>
    <w:rsid w:val="004576A7"/>
    <w:rsid w:val="00460FCE"/>
    <w:rsid w:val="00462153"/>
    <w:rsid w:val="00464266"/>
    <w:rsid w:val="00464889"/>
    <w:rsid w:val="00466DAE"/>
    <w:rsid w:val="0046721A"/>
    <w:rsid w:val="004749CC"/>
    <w:rsid w:val="004773B9"/>
    <w:rsid w:val="00477DF4"/>
    <w:rsid w:val="004828E9"/>
    <w:rsid w:val="00482AC6"/>
    <w:rsid w:val="00482BA4"/>
    <w:rsid w:val="004835D9"/>
    <w:rsid w:val="00486452"/>
    <w:rsid w:val="004870C6"/>
    <w:rsid w:val="00487115"/>
    <w:rsid w:val="00487938"/>
    <w:rsid w:val="00487BC1"/>
    <w:rsid w:val="004936C7"/>
    <w:rsid w:val="004938A6"/>
    <w:rsid w:val="00493F3A"/>
    <w:rsid w:val="0049480D"/>
    <w:rsid w:val="00497691"/>
    <w:rsid w:val="004A1FD8"/>
    <w:rsid w:val="004A3220"/>
    <w:rsid w:val="004A3ED9"/>
    <w:rsid w:val="004A4A41"/>
    <w:rsid w:val="004A5F9B"/>
    <w:rsid w:val="004B2469"/>
    <w:rsid w:val="004B28AB"/>
    <w:rsid w:val="004B2DEC"/>
    <w:rsid w:val="004B4497"/>
    <w:rsid w:val="004C131B"/>
    <w:rsid w:val="004C1AD0"/>
    <w:rsid w:val="004C21EE"/>
    <w:rsid w:val="004C2890"/>
    <w:rsid w:val="004C483F"/>
    <w:rsid w:val="004C60E7"/>
    <w:rsid w:val="004C6E51"/>
    <w:rsid w:val="004C7750"/>
    <w:rsid w:val="004D0941"/>
    <w:rsid w:val="004D100D"/>
    <w:rsid w:val="004D160E"/>
    <w:rsid w:val="004D1FE5"/>
    <w:rsid w:val="004D23F3"/>
    <w:rsid w:val="004D27B9"/>
    <w:rsid w:val="004D2B85"/>
    <w:rsid w:val="004D325F"/>
    <w:rsid w:val="004D486C"/>
    <w:rsid w:val="004D79A3"/>
    <w:rsid w:val="004E0665"/>
    <w:rsid w:val="004E09FC"/>
    <w:rsid w:val="004E2181"/>
    <w:rsid w:val="004E2EA2"/>
    <w:rsid w:val="004E3832"/>
    <w:rsid w:val="004E3C49"/>
    <w:rsid w:val="004E3D4F"/>
    <w:rsid w:val="004E4938"/>
    <w:rsid w:val="004E622F"/>
    <w:rsid w:val="004E68B0"/>
    <w:rsid w:val="004F1F0A"/>
    <w:rsid w:val="004F3E2F"/>
    <w:rsid w:val="004F48E7"/>
    <w:rsid w:val="004F53D3"/>
    <w:rsid w:val="004F6BC0"/>
    <w:rsid w:val="004F7E69"/>
    <w:rsid w:val="00500E7C"/>
    <w:rsid w:val="00501396"/>
    <w:rsid w:val="0050287C"/>
    <w:rsid w:val="00504EB1"/>
    <w:rsid w:val="00504F77"/>
    <w:rsid w:val="00505660"/>
    <w:rsid w:val="00505DE7"/>
    <w:rsid w:val="005109E2"/>
    <w:rsid w:val="0051257F"/>
    <w:rsid w:val="00512FB2"/>
    <w:rsid w:val="00513CB4"/>
    <w:rsid w:val="00515A8E"/>
    <w:rsid w:val="00516F25"/>
    <w:rsid w:val="00521F92"/>
    <w:rsid w:val="00523557"/>
    <w:rsid w:val="00536196"/>
    <w:rsid w:val="005374A5"/>
    <w:rsid w:val="00540B85"/>
    <w:rsid w:val="005412E5"/>
    <w:rsid w:val="00542222"/>
    <w:rsid w:val="00542DB8"/>
    <w:rsid w:val="005468E6"/>
    <w:rsid w:val="00547825"/>
    <w:rsid w:val="00550BD7"/>
    <w:rsid w:val="005526E9"/>
    <w:rsid w:val="00553AFE"/>
    <w:rsid w:val="00554543"/>
    <w:rsid w:val="0055733E"/>
    <w:rsid w:val="0056140F"/>
    <w:rsid w:val="00561A89"/>
    <w:rsid w:val="00561C12"/>
    <w:rsid w:val="00564F2E"/>
    <w:rsid w:val="0056608E"/>
    <w:rsid w:val="00567099"/>
    <w:rsid w:val="005674B4"/>
    <w:rsid w:val="00570069"/>
    <w:rsid w:val="0057109D"/>
    <w:rsid w:val="00573E38"/>
    <w:rsid w:val="00573F26"/>
    <w:rsid w:val="00576147"/>
    <w:rsid w:val="00576196"/>
    <w:rsid w:val="00576868"/>
    <w:rsid w:val="005768EF"/>
    <w:rsid w:val="00577F91"/>
    <w:rsid w:val="00580637"/>
    <w:rsid w:val="00582D7F"/>
    <w:rsid w:val="00583A87"/>
    <w:rsid w:val="005858EC"/>
    <w:rsid w:val="0058780F"/>
    <w:rsid w:val="00592713"/>
    <w:rsid w:val="00595605"/>
    <w:rsid w:val="00595789"/>
    <w:rsid w:val="00595F6D"/>
    <w:rsid w:val="00597621"/>
    <w:rsid w:val="005A77C5"/>
    <w:rsid w:val="005B06F7"/>
    <w:rsid w:val="005B0828"/>
    <w:rsid w:val="005B0829"/>
    <w:rsid w:val="005B3E29"/>
    <w:rsid w:val="005B44D6"/>
    <w:rsid w:val="005B45DC"/>
    <w:rsid w:val="005B5143"/>
    <w:rsid w:val="005B74E4"/>
    <w:rsid w:val="005C2FFC"/>
    <w:rsid w:val="005C365B"/>
    <w:rsid w:val="005C4902"/>
    <w:rsid w:val="005C5528"/>
    <w:rsid w:val="005C5870"/>
    <w:rsid w:val="005C594E"/>
    <w:rsid w:val="005C5AE2"/>
    <w:rsid w:val="005C6676"/>
    <w:rsid w:val="005D17AB"/>
    <w:rsid w:val="005D19E5"/>
    <w:rsid w:val="005D2DBE"/>
    <w:rsid w:val="005D2E00"/>
    <w:rsid w:val="005D3402"/>
    <w:rsid w:val="005D3C32"/>
    <w:rsid w:val="005D3F73"/>
    <w:rsid w:val="005D7757"/>
    <w:rsid w:val="005E09D1"/>
    <w:rsid w:val="005E0D87"/>
    <w:rsid w:val="005E357F"/>
    <w:rsid w:val="005E3F43"/>
    <w:rsid w:val="005E5AA7"/>
    <w:rsid w:val="005F0229"/>
    <w:rsid w:val="005F10A9"/>
    <w:rsid w:val="005F2024"/>
    <w:rsid w:val="005F22BD"/>
    <w:rsid w:val="005F24D3"/>
    <w:rsid w:val="005F51EC"/>
    <w:rsid w:val="005F60FE"/>
    <w:rsid w:val="005F686F"/>
    <w:rsid w:val="005F72F6"/>
    <w:rsid w:val="006002F1"/>
    <w:rsid w:val="006014D4"/>
    <w:rsid w:val="006032D7"/>
    <w:rsid w:val="006033F9"/>
    <w:rsid w:val="00604BC0"/>
    <w:rsid w:val="0060606F"/>
    <w:rsid w:val="00606A5D"/>
    <w:rsid w:val="006075EF"/>
    <w:rsid w:val="00607C04"/>
    <w:rsid w:val="006114F7"/>
    <w:rsid w:val="00611D0C"/>
    <w:rsid w:val="00612C96"/>
    <w:rsid w:val="006162F2"/>
    <w:rsid w:val="00617560"/>
    <w:rsid w:val="00621E6C"/>
    <w:rsid w:val="006241CE"/>
    <w:rsid w:val="00624752"/>
    <w:rsid w:val="0062692C"/>
    <w:rsid w:val="00627641"/>
    <w:rsid w:val="00630514"/>
    <w:rsid w:val="00631B08"/>
    <w:rsid w:val="00634593"/>
    <w:rsid w:val="006358B1"/>
    <w:rsid w:val="006374E1"/>
    <w:rsid w:val="00637678"/>
    <w:rsid w:val="00637DAE"/>
    <w:rsid w:val="006421E3"/>
    <w:rsid w:val="006428AE"/>
    <w:rsid w:val="00642EB4"/>
    <w:rsid w:val="00643CE4"/>
    <w:rsid w:val="006443AB"/>
    <w:rsid w:val="00647B8E"/>
    <w:rsid w:val="00647E15"/>
    <w:rsid w:val="00650573"/>
    <w:rsid w:val="00650A2C"/>
    <w:rsid w:val="006526A8"/>
    <w:rsid w:val="006534FB"/>
    <w:rsid w:val="00653E7F"/>
    <w:rsid w:val="006542B7"/>
    <w:rsid w:val="00654673"/>
    <w:rsid w:val="00655805"/>
    <w:rsid w:val="006572E7"/>
    <w:rsid w:val="00657341"/>
    <w:rsid w:val="0065739C"/>
    <w:rsid w:val="00657F7C"/>
    <w:rsid w:val="00660A9F"/>
    <w:rsid w:val="00664538"/>
    <w:rsid w:val="00664F5A"/>
    <w:rsid w:val="00664F9D"/>
    <w:rsid w:val="00665AE1"/>
    <w:rsid w:val="006666E1"/>
    <w:rsid w:val="00666EAD"/>
    <w:rsid w:val="006675B9"/>
    <w:rsid w:val="006718AE"/>
    <w:rsid w:val="00671C00"/>
    <w:rsid w:val="00671E7E"/>
    <w:rsid w:val="00672C39"/>
    <w:rsid w:val="00675503"/>
    <w:rsid w:val="00676C98"/>
    <w:rsid w:val="00683095"/>
    <w:rsid w:val="00684075"/>
    <w:rsid w:val="00684977"/>
    <w:rsid w:val="00684BAD"/>
    <w:rsid w:val="00685C51"/>
    <w:rsid w:val="00685F73"/>
    <w:rsid w:val="00686CF2"/>
    <w:rsid w:val="00690857"/>
    <w:rsid w:val="006916AA"/>
    <w:rsid w:val="00692FD1"/>
    <w:rsid w:val="00696614"/>
    <w:rsid w:val="00696629"/>
    <w:rsid w:val="006A03B4"/>
    <w:rsid w:val="006A0883"/>
    <w:rsid w:val="006A1B70"/>
    <w:rsid w:val="006A2960"/>
    <w:rsid w:val="006A5C8A"/>
    <w:rsid w:val="006A7BD5"/>
    <w:rsid w:val="006B0A94"/>
    <w:rsid w:val="006B1E55"/>
    <w:rsid w:val="006B2CD3"/>
    <w:rsid w:val="006C0897"/>
    <w:rsid w:val="006C195B"/>
    <w:rsid w:val="006C28F9"/>
    <w:rsid w:val="006C294B"/>
    <w:rsid w:val="006C50E4"/>
    <w:rsid w:val="006C64E1"/>
    <w:rsid w:val="006C7AB4"/>
    <w:rsid w:val="006C7B34"/>
    <w:rsid w:val="006D0C07"/>
    <w:rsid w:val="006D3827"/>
    <w:rsid w:val="006D5F84"/>
    <w:rsid w:val="006E1381"/>
    <w:rsid w:val="006E249D"/>
    <w:rsid w:val="006E314D"/>
    <w:rsid w:val="006E3C8E"/>
    <w:rsid w:val="006E3FB2"/>
    <w:rsid w:val="006E66BA"/>
    <w:rsid w:val="006E7A14"/>
    <w:rsid w:val="006F0B30"/>
    <w:rsid w:val="006F126C"/>
    <w:rsid w:val="006F1CB2"/>
    <w:rsid w:val="006F2401"/>
    <w:rsid w:val="006F651A"/>
    <w:rsid w:val="006F6671"/>
    <w:rsid w:val="006F763E"/>
    <w:rsid w:val="006F7A5B"/>
    <w:rsid w:val="00701DA3"/>
    <w:rsid w:val="0070263B"/>
    <w:rsid w:val="00702679"/>
    <w:rsid w:val="007175B2"/>
    <w:rsid w:val="007207D5"/>
    <w:rsid w:val="00720C92"/>
    <w:rsid w:val="00720DFC"/>
    <w:rsid w:val="00720FCB"/>
    <w:rsid w:val="00722359"/>
    <w:rsid w:val="00724523"/>
    <w:rsid w:val="00725113"/>
    <w:rsid w:val="00725B45"/>
    <w:rsid w:val="007308BD"/>
    <w:rsid w:val="0073327E"/>
    <w:rsid w:val="00734F8A"/>
    <w:rsid w:val="00735856"/>
    <w:rsid w:val="00735B62"/>
    <w:rsid w:val="00740DB9"/>
    <w:rsid w:val="00741270"/>
    <w:rsid w:val="00742412"/>
    <w:rsid w:val="00743C63"/>
    <w:rsid w:val="00747EBF"/>
    <w:rsid w:val="00750A35"/>
    <w:rsid w:val="007518B5"/>
    <w:rsid w:val="007536F3"/>
    <w:rsid w:val="00756ADC"/>
    <w:rsid w:val="00756EF1"/>
    <w:rsid w:val="0076055D"/>
    <w:rsid w:val="00761B00"/>
    <w:rsid w:val="007620CB"/>
    <w:rsid w:val="00762E6C"/>
    <w:rsid w:val="007640A8"/>
    <w:rsid w:val="00765057"/>
    <w:rsid w:val="00765975"/>
    <w:rsid w:val="00766BFF"/>
    <w:rsid w:val="00771BB9"/>
    <w:rsid w:val="00774C92"/>
    <w:rsid w:val="00776521"/>
    <w:rsid w:val="00777ACD"/>
    <w:rsid w:val="00780872"/>
    <w:rsid w:val="00782028"/>
    <w:rsid w:val="007835D2"/>
    <w:rsid w:val="007856FE"/>
    <w:rsid w:val="007875A6"/>
    <w:rsid w:val="00791252"/>
    <w:rsid w:val="0079151A"/>
    <w:rsid w:val="00792A3F"/>
    <w:rsid w:val="007938D9"/>
    <w:rsid w:val="007940A1"/>
    <w:rsid w:val="00795C98"/>
    <w:rsid w:val="00796481"/>
    <w:rsid w:val="00797951"/>
    <w:rsid w:val="007A056A"/>
    <w:rsid w:val="007A09BC"/>
    <w:rsid w:val="007A1472"/>
    <w:rsid w:val="007A1EF3"/>
    <w:rsid w:val="007A682E"/>
    <w:rsid w:val="007B0339"/>
    <w:rsid w:val="007B0D46"/>
    <w:rsid w:val="007B0EE0"/>
    <w:rsid w:val="007B206D"/>
    <w:rsid w:val="007B2293"/>
    <w:rsid w:val="007B2872"/>
    <w:rsid w:val="007B2F37"/>
    <w:rsid w:val="007B563F"/>
    <w:rsid w:val="007C1C2A"/>
    <w:rsid w:val="007C1E84"/>
    <w:rsid w:val="007C2254"/>
    <w:rsid w:val="007C2884"/>
    <w:rsid w:val="007C744E"/>
    <w:rsid w:val="007C74E3"/>
    <w:rsid w:val="007C7718"/>
    <w:rsid w:val="007D1B03"/>
    <w:rsid w:val="007D23B4"/>
    <w:rsid w:val="007D3B9A"/>
    <w:rsid w:val="007D778F"/>
    <w:rsid w:val="007D7C17"/>
    <w:rsid w:val="007E0B3C"/>
    <w:rsid w:val="007E1894"/>
    <w:rsid w:val="007E1BE2"/>
    <w:rsid w:val="007E26CC"/>
    <w:rsid w:val="007E2B67"/>
    <w:rsid w:val="007E3797"/>
    <w:rsid w:val="007E4F09"/>
    <w:rsid w:val="007E677E"/>
    <w:rsid w:val="007E7377"/>
    <w:rsid w:val="007F03E8"/>
    <w:rsid w:val="007F0E10"/>
    <w:rsid w:val="007F145D"/>
    <w:rsid w:val="007F2105"/>
    <w:rsid w:val="007F2A3D"/>
    <w:rsid w:val="007F6743"/>
    <w:rsid w:val="0080085D"/>
    <w:rsid w:val="0080175B"/>
    <w:rsid w:val="00801819"/>
    <w:rsid w:val="00801FD8"/>
    <w:rsid w:val="00802F02"/>
    <w:rsid w:val="008065F3"/>
    <w:rsid w:val="0080665F"/>
    <w:rsid w:val="00810033"/>
    <w:rsid w:val="00810388"/>
    <w:rsid w:val="008108AD"/>
    <w:rsid w:val="0081163A"/>
    <w:rsid w:val="00811E86"/>
    <w:rsid w:val="0081250C"/>
    <w:rsid w:val="0081469B"/>
    <w:rsid w:val="0082005D"/>
    <w:rsid w:val="00820F9D"/>
    <w:rsid w:val="008218FF"/>
    <w:rsid w:val="00821A46"/>
    <w:rsid w:val="0082295F"/>
    <w:rsid w:val="00823EDD"/>
    <w:rsid w:val="0082425F"/>
    <w:rsid w:val="00826A46"/>
    <w:rsid w:val="00827B10"/>
    <w:rsid w:val="0083122E"/>
    <w:rsid w:val="00831376"/>
    <w:rsid w:val="00831EE6"/>
    <w:rsid w:val="00832AA2"/>
    <w:rsid w:val="00835EA9"/>
    <w:rsid w:val="00836DA2"/>
    <w:rsid w:val="0084438E"/>
    <w:rsid w:val="008454AE"/>
    <w:rsid w:val="0084563B"/>
    <w:rsid w:val="00850321"/>
    <w:rsid w:val="00850515"/>
    <w:rsid w:val="00850794"/>
    <w:rsid w:val="00851DE8"/>
    <w:rsid w:val="00852414"/>
    <w:rsid w:val="00852D5F"/>
    <w:rsid w:val="0085549E"/>
    <w:rsid w:val="0085585B"/>
    <w:rsid w:val="00855956"/>
    <w:rsid w:val="00855B98"/>
    <w:rsid w:val="0085713E"/>
    <w:rsid w:val="00857361"/>
    <w:rsid w:val="00861D02"/>
    <w:rsid w:val="00872300"/>
    <w:rsid w:val="00872C87"/>
    <w:rsid w:val="00873EAB"/>
    <w:rsid w:val="00877578"/>
    <w:rsid w:val="0088019E"/>
    <w:rsid w:val="008839CD"/>
    <w:rsid w:val="00885666"/>
    <w:rsid w:val="008862AB"/>
    <w:rsid w:val="0088662D"/>
    <w:rsid w:val="00886F3A"/>
    <w:rsid w:val="00887AB4"/>
    <w:rsid w:val="00887FC0"/>
    <w:rsid w:val="008906DE"/>
    <w:rsid w:val="00891020"/>
    <w:rsid w:val="008914BD"/>
    <w:rsid w:val="0089194D"/>
    <w:rsid w:val="00893347"/>
    <w:rsid w:val="008A0840"/>
    <w:rsid w:val="008A129E"/>
    <w:rsid w:val="008A1649"/>
    <w:rsid w:val="008A198C"/>
    <w:rsid w:val="008A26DB"/>
    <w:rsid w:val="008A3F6D"/>
    <w:rsid w:val="008A4383"/>
    <w:rsid w:val="008A589B"/>
    <w:rsid w:val="008A5996"/>
    <w:rsid w:val="008A7BCA"/>
    <w:rsid w:val="008B1428"/>
    <w:rsid w:val="008B209E"/>
    <w:rsid w:val="008B2329"/>
    <w:rsid w:val="008B2A54"/>
    <w:rsid w:val="008B3B4B"/>
    <w:rsid w:val="008B4ABF"/>
    <w:rsid w:val="008B5DCC"/>
    <w:rsid w:val="008C0EAF"/>
    <w:rsid w:val="008C1843"/>
    <w:rsid w:val="008C1C03"/>
    <w:rsid w:val="008C50C8"/>
    <w:rsid w:val="008C5A79"/>
    <w:rsid w:val="008C7097"/>
    <w:rsid w:val="008D038F"/>
    <w:rsid w:val="008D0F89"/>
    <w:rsid w:val="008D36FA"/>
    <w:rsid w:val="008D3E90"/>
    <w:rsid w:val="008D4D36"/>
    <w:rsid w:val="008D5FC9"/>
    <w:rsid w:val="008D75CB"/>
    <w:rsid w:val="008E0C8B"/>
    <w:rsid w:val="008E198B"/>
    <w:rsid w:val="008E1A14"/>
    <w:rsid w:val="008E584F"/>
    <w:rsid w:val="008E6673"/>
    <w:rsid w:val="008E72AA"/>
    <w:rsid w:val="008E73FC"/>
    <w:rsid w:val="008F00B6"/>
    <w:rsid w:val="008F4B40"/>
    <w:rsid w:val="008F6058"/>
    <w:rsid w:val="008F6616"/>
    <w:rsid w:val="009033E5"/>
    <w:rsid w:val="009034BC"/>
    <w:rsid w:val="00903E6C"/>
    <w:rsid w:val="00904712"/>
    <w:rsid w:val="00905AAF"/>
    <w:rsid w:val="00912AA7"/>
    <w:rsid w:val="00914942"/>
    <w:rsid w:val="00915C1C"/>
    <w:rsid w:val="009167AF"/>
    <w:rsid w:val="0091717B"/>
    <w:rsid w:val="0091732D"/>
    <w:rsid w:val="009205E0"/>
    <w:rsid w:val="0092156B"/>
    <w:rsid w:val="00925284"/>
    <w:rsid w:val="00925373"/>
    <w:rsid w:val="00926C6B"/>
    <w:rsid w:val="00926D43"/>
    <w:rsid w:val="00931B78"/>
    <w:rsid w:val="0093514A"/>
    <w:rsid w:val="009360B4"/>
    <w:rsid w:val="009371A9"/>
    <w:rsid w:val="00937588"/>
    <w:rsid w:val="00940D3C"/>
    <w:rsid w:val="00941C78"/>
    <w:rsid w:val="00941F7E"/>
    <w:rsid w:val="0094337F"/>
    <w:rsid w:val="009444A0"/>
    <w:rsid w:val="00945738"/>
    <w:rsid w:val="00945D73"/>
    <w:rsid w:val="0094637C"/>
    <w:rsid w:val="0095303F"/>
    <w:rsid w:val="00954128"/>
    <w:rsid w:val="00954AA0"/>
    <w:rsid w:val="00955041"/>
    <w:rsid w:val="00957270"/>
    <w:rsid w:val="00957E0F"/>
    <w:rsid w:val="0096112C"/>
    <w:rsid w:val="009613B3"/>
    <w:rsid w:val="009626DD"/>
    <w:rsid w:val="009665AD"/>
    <w:rsid w:val="00966B5C"/>
    <w:rsid w:val="0096729D"/>
    <w:rsid w:val="00971288"/>
    <w:rsid w:val="009723D6"/>
    <w:rsid w:val="0097251F"/>
    <w:rsid w:val="00972537"/>
    <w:rsid w:val="00974827"/>
    <w:rsid w:val="00974FDF"/>
    <w:rsid w:val="00976042"/>
    <w:rsid w:val="00976174"/>
    <w:rsid w:val="009802A6"/>
    <w:rsid w:val="009809B9"/>
    <w:rsid w:val="00981446"/>
    <w:rsid w:val="00981840"/>
    <w:rsid w:val="00983A7F"/>
    <w:rsid w:val="00984132"/>
    <w:rsid w:val="00986D1A"/>
    <w:rsid w:val="009913E7"/>
    <w:rsid w:val="009917C5"/>
    <w:rsid w:val="00992D8D"/>
    <w:rsid w:val="00993CD7"/>
    <w:rsid w:val="00993E14"/>
    <w:rsid w:val="0099458C"/>
    <w:rsid w:val="00994BD6"/>
    <w:rsid w:val="009959A7"/>
    <w:rsid w:val="00995CA8"/>
    <w:rsid w:val="00995FFB"/>
    <w:rsid w:val="009A03DC"/>
    <w:rsid w:val="009A158B"/>
    <w:rsid w:val="009A1DC0"/>
    <w:rsid w:val="009A3E47"/>
    <w:rsid w:val="009A43BE"/>
    <w:rsid w:val="009A4D07"/>
    <w:rsid w:val="009A56DA"/>
    <w:rsid w:val="009A7821"/>
    <w:rsid w:val="009A79FE"/>
    <w:rsid w:val="009B2D89"/>
    <w:rsid w:val="009B5B82"/>
    <w:rsid w:val="009C0512"/>
    <w:rsid w:val="009C0B7D"/>
    <w:rsid w:val="009C35E1"/>
    <w:rsid w:val="009C638C"/>
    <w:rsid w:val="009C6D23"/>
    <w:rsid w:val="009C7619"/>
    <w:rsid w:val="009D22D3"/>
    <w:rsid w:val="009D57A0"/>
    <w:rsid w:val="009D5C5D"/>
    <w:rsid w:val="009E1481"/>
    <w:rsid w:val="009E180E"/>
    <w:rsid w:val="009E6508"/>
    <w:rsid w:val="009E7B84"/>
    <w:rsid w:val="009F0892"/>
    <w:rsid w:val="009F18E2"/>
    <w:rsid w:val="009F2029"/>
    <w:rsid w:val="009F2DB1"/>
    <w:rsid w:val="009F6660"/>
    <w:rsid w:val="00A00583"/>
    <w:rsid w:val="00A05224"/>
    <w:rsid w:val="00A05310"/>
    <w:rsid w:val="00A05660"/>
    <w:rsid w:val="00A06889"/>
    <w:rsid w:val="00A10E1C"/>
    <w:rsid w:val="00A10F3A"/>
    <w:rsid w:val="00A12711"/>
    <w:rsid w:val="00A12C2F"/>
    <w:rsid w:val="00A14059"/>
    <w:rsid w:val="00A1449B"/>
    <w:rsid w:val="00A1475C"/>
    <w:rsid w:val="00A16AF3"/>
    <w:rsid w:val="00A16CED"/>
    <w:rsid w:val="00A17F9A"/>
    <w:rsid w:val="00A22607"/>
    <w:rsid w:val="00A244F5"/>
    <w:rsid w:val="00A249CB"/>
    <w:rsid w:val="00A24E89"/>
    <w:rsid w:val="00A25143"/>
    <w:rsid w:val="00A251A5"/>
    <w:rsid w:val="00A3520A"/>
    <w:rsid w:val="00A353E1"/>
    <w:rsid w:val="00A363B6"/>
    <w:rsid w:val="00A3675C"/>
    <w:rsid w:val="00A369D8"/>
    <w:rsid w:val="00A36A1C"/>
    <w:rsid w:val="00A37324"/>
    <w:rsid w:val="00A400A6"/>
    <w:rsid w:val="00A40441"/>
    <w:rsid w:val="00A40CE8"/>
    <w:rsid w:val="00A40EDA"/>
    <w:rsid w:val="00A410FE"/>
    <w:rsid w:val="00A417EF"/>
    <w:rsid w:val="00A42048"/>
    <w:rsid w:val="00A43AAE"/>
    <w:rsid w:val="00A527F1"/>
    <w:rsid w:val="00A53D4F"/>
    <w:rsid w:val="00A545EA"/>
    <w:rsid w:val="00A54F7E"/>
    <w:rsid w:val="00A550FF"/>
    <w:rsid w:val="00A57C99"/>
    <w:rsid w:val="00A61229"/>
    <w:rsid w:val="00A6149C"/>
    <w:rsid w:val="00A615BA"/>
    <w:rsid w:val="00A616B4"/>
    <w:rsid w:val="00A61EEB"/>
    <w:rsid w:val="00A63B55"/>
    <w:rsid w:val="00A6592E"/>
    <w:rsid w:val="00A65980"/>
    <w:rsid w:val="00A6649F"/>
    <w:rsid w:val="00A67048"/>
    <w:rsid w:val="00A728D9"/>
    <w:rsid w:val="00A72BAB"/>
    <w:rsid w:val="00A73600"/>
    <w:rsid w:val="00A761DD"/>
    <w:rsid w:val="00A775E9"/>
    <w:rsid w:val="00A77A3B"/>
    <w:rsid w:val="00A81A12"/>
    <w:rsid w:val="00A865B8"/>
    <w:rsid w:val="00A86893"/>
    <w:rsid w:val="00A90605"/>
    <w:rsid w:val="00A91696"/>
    <w:rsid w:val="00A941BD"/>
    <w:rsid w:val="00A94594"/>
    <w:rsid w:val="00A95D75"/>
    <w:rsid w:val="00A97C86"/>
    <w:rsid w:val="00AA16E9"/>
    <w:rsid w:val="00AA36E1"/>
    <w:rsid w:val="00AA6BDB"/>
    <w:rsid w:val="00AB111D"/>
    <w:rsid w:val="00AB4E33"/>
    <w:rsid w:val="00AB5ADB"/>
    <w:rsid w:val="00AB601B"/>
    <w:rsid w:val="00AB64BB"/>
    <w:rsid w:val="00AB7460"/>
    <w:rsid w:val="00AC26C8"/>
    <w:rsid w:val="00AC2932"/>
    <w:rsid w:val="00AC469D"/>
    <w:rsid w:val="00AC6F44"/>
    <w:rsid w:val="00AC71E8"/>
    <w:rsid w:val="00AC7988"/>
    <w:rsid w:val="00AD04D2"/>
    <w:rsid w:val="00AD1098"/>
    <w:rsid w:val="00AD1644"/>
    <w:rsid w:val="00AD20FD"/>
    <w:rsid w:val="00AD2363"/>
    <w:rsid w:val="00AD5940"/>
    <w:rsid w:val="00AD7095"/>
    <w:rsid w:val="00AD7A50"/>
    <w:rsid w:val="00AE14DA"/>
    <w:rsid w:val="00AE49E9"/>
    <w:rsid w:val="00AE5747"/>
    <w:rsid w:val="00AE5A58"/>
    <w:rsid w:val="00AE64D2"/>
    <w:rsid w:val="00AE7BF7"/>
    <w:rsid w:val="00AE7C5C"/>
    <w:rsid w:val="00AF01BC"/>
    <w:rsid w:val="00AF0D37"/>
    <w:rsid w:val="00AF37DE"/>
    <w:rsid w:val="00AF4513"/>
    <w:rsid w:val="00AF5ACF"/>
    <w:rsid w:val="00B024F9"/>
    <w:rsid w:val="00B02AC5"/>
    <w:rsid w:val="00B03DF0"/>
    <w:rsid w:val="00B04127"/>
    <w:rsid w:val="00B04234"/>
    <w:rsid w:val="00B06828"/>
    <w:rsid w:val="00B10135"/>
    <w:rsid w:val="00B15156"/>
    <w:rsid w:val="00B16597"/>
    <w:rsid w:val="00B176D0"/>
    <w:rsid w:val="00B17D51"/>
    <w:rsid w:val="00B212B0"/>
    <w:rsid w:val="00B269D4"/>
    <w:rsid w:val="00B272F3"/>
    <w:rsid w:val="00B31EC9"/>
    <w:rsid w:val="00B32D04"/>
    <w:rsid w:val="00B331C2"/>
    <w:rsid w:val="00B336C0"/>
    <w:rsid w:val="00B339C8"/>
    <w:rsid w:val="00B33E20"/>
    <w:rsid w:val="00B35F95"/>
    <w:rsid w:val="00B3662C"/>
    <w:rsid w:val="00B4170D"/>
    <w:rsid w:val="00B467F4"/>
    <w:rsid w:val="00B527F9"/>
    <w:rsid w:val="00B53AEA"/>
    <w:rsid w:val="00B543D8"/>
    <w:rsid w:val="00B54AE4"/>
    <w:rsid w:val="00B55227"/>
    <w:rsid w:val="00B554DA"/>
    <w:rsid w:val="00B5595D"/>
    <w:rsid w:val="00B60774"/>
    <w:rsid w:val="00B6717F"/>
    <w:rsid w:val="00B67C3A"/>
    <w:rsid w:val="00B67C42"/>
    <w:rsid w:val="00B71134"/>
    <w:rsid w:val="00B71430"/>
    <w:rsid w:val="00B72348"/>
    <w:rsid w:val="00B7480A"/>
    <w:rsid w:val="00B7676B"/>
    <w:rsid w:val="00B8270B"/>
    <w:rsid w:val="00B82EE7"/>
    <w:rsid w:val="00B84A24"/>
    <w:rsid w:val="00B873E6"/>
    <w:rsid w:val="00B93962"/>
    <w:rsid w:val="00B9445B"/>
    <w:rsid w:val="00B94D66"/>
    <w:rsid w:val="00B96C9D"/>
    <w:rsid w:val="00B97934"/>
    <w:rsid w:val="00B97CAE"/>
    <w:rsid w:val="00B97D6E"/>
    <w:rsid w:val="00BA2302"/>
    <w:rsid w:val="00BA2C72"/>
    <w:rsid w:val="00BA45D6"/>
    <w:rsid w:val="00BA5D00"/>
    <w:rsid w:val="00BA5F8E"/>
    <w:rsid w:val="00BA65CF"/>
    <w:rsid w:val="00BA73EF"/>
    <w:rsid w:val="00BA74AB"/>
    <w:rsid w:val="00BB3443"/>
    <w:rsid w:val="00BB3641"/>
    <w:rsid w:val="00BB45DA"/>
    <w:rsid w:val="00BB4E32"/>
    <w:rsid w:val="00BC00F0"/>
    <w:rsid w:val="00BC17F0"/>
    <w:rsid w:val="00BC3358"/>
    <w:rsid w:val="00BC3C02"/>
    <w:rsid w:val="00BC4C84"/>
    <w:rsid w:val="00BC4EB4"/>
    <w:rsid w:val="00BC7650"/>
    <w:rsid w:val="00BD0BA3"/>
    <w:rsid w:val="00BD110E"/>
    <w:rsid w:val="00BD13A7"/>
    <w:rsid w:val="00BD183D"/>
    <w:rsid w:val="00BD186E"/>
    <w:rsid w:val="00BD2000"/>
    <w:rsid w:val="00BD2626"/>
    <w:rsid w:val="00BD4163"/>
    <w:rsid w:val="00BD598A"/>
    <w:rsid w:val="00BD66F5"/>
    <w:rsid w:val="00BE1FD5"/>
    <w:rsid w:val="00BE3293"/>
    <w:rsid w:val="00BE3782"/>
    <w:rsid w:val="00BE3822"/>
    <w:rsid w:val="00BE4D27"/>
    <w:rsid w:val="00BE778F"/>
    <w:rsid w:val="00BE7C60"/>
    <w:rsid w:val="00BF1039"/>
    <w:rsid w:val="00BF15B4"/>
    <w:rsid w:val="00BF1FC9"/>
    <w:rsid w:val="00BF2554"/>
    <w:rsid w:val="00BF3ECC"/>
    <w:rsid w:val="00BF5FAD"/>
    <w:rsid w:val="00BF5FCC"/>
    <w:rsid w:val="00BF7BD1"/>
    <w:rsid w:val="00C00E41"/>
    <w:rsid w:val="00C02F45"/>
    <w:rsid w:val="00C03C91"/>
    <w:rsid w:val="00C07187"/>
    <w:rsid w:val="00C07792"/>
    <w:rsid w:val="00C1186C"/>
    <w:rsid w:val="00C146C5"/>
    <w:rsid w:val="00C1697C"/>
    <w:rsid w:val="00C179E0"/>
    <w:rsid w:val="00C17DAC"/>
    <w:rsid w:val="00C202A0"/>
    <w:rsid w:val="00C202C9"/>
    <w:rsid w:val="00C21637"/>
    <w:rsid w:val="00C2221D"/>
    <w:rsid w:val="00C23480"/>
    <w:rsid w:val="00C23922"/>
    <w:rsid w:val="00C26486"/>
    <w:rsid w:val="00C26FB4"/>
    <w:rsid w:val="00C27E3B"/>
    <w:rsid w:val="00C308E1"/>
    <w:rsid w:val="00C31A4F"/>
    <w:rsid w:val="00C31B15"/>
    <w:rsid w:val="00C35B61"/>
    <w:rsid w:val="00C36469"/>
    <w:rsid w:val="00C378E1"/>
    <w:rsid w:val="00C414C5"/>
    <w:rsid w:val="00C42726"/>
    <w:rsid w:val="00C42A1F"/>
    <w:rsid w:val="00C43681"/>
    <w:rsid w:val="00C45B06"/>
    <w:rsid w:val="00C4639C"/>
    <w:rsid w:val="00C467A4"/>
    <w:rsid w:val="00C46B6D"/>
    <w:rsid w:val="00C470DD"/>
    <w:rsid w:val="00C52B92"/>
    <w:rsid w:val="00C52CB6"/>
    <w:rsid w:val="00C54A34"/>
    <w:rsid w:val="00C54AD5"/>
    <w:rsid w:val="00C61509"/>
    <w:rsid w:val="00C6159F"/>
    <w:rsid w:val="00C63027"/>
    <w:rsid w:val="00C63990"/>
    <w:rsid w:val="00C64EDA"/>
    <w:rsid w:val="00C66497"/>
    <w:rsid w:val="00C672D0"/>
    <w:rsid w:val="00C71F96"/>
    <w:rsid w:val="00C73C61"/>
    <w:rsid w:val="00C741DD"/>
    <w:rsid w:val="00C75861"/>
    <w:rsid w:val="00C75FB0"/>
    <w:rsid w:val="00C82159"/>
    <w:rsid w:val="00C83269"/>
    <w:rsid w:val="00C84127"/>
    <w:rsid w:val="00C84B89"/>
    <w:rsid w:val="00C8613A"/>
    <w:rsid w:val="00C86270"/>
    <w:rsid w:val="00C876F8"/>
    <w:rsid w:val="00C91A2E"/>
    <w:rsid w:val="00C96369"/>
    <w:rsid w:val="00C965FF"/>
    <w:rsid w:val="00CA211E"/>
    <w:rsid w:val="00CA2ECF"/>
    <w:rsid w:val="00CA3252"/>
    <w:rsid w:val="00CA39B5"/>
    <w:rsid w:val="00CA68E0"/>
    <w:rsid w:val="00CA7B5E"/>
    <w:rsid w:val="00CB102C"/>
    <w:rsid w:val="00CB2345"/>
    <w:rsid w:val="00CB27FF"/>
    <w:rsid w:val="00CB374A"/>
    <w:rsid w:val="00CB5FA2"/>
    <w:rsid w:val="00CC1F0B"/>
    <w:rsid w:val="00CC53E6"/>
    <w:rsid w:val="00CC546B"/>
    <w:rsid w:val="00CD2310"/>
    <w:rsid w:val="00CD23EF"/>
    <w:rsid w:val="00CD2E92"/>
    <w:rsid w:val="00CD2EB7"/>
    <w:rsid w:val="00CD55F2"/>
    <w:rsid w:val="00CD6487"/>
    <w:rsid w:val="00CE045A"/>
    <w:rsid w:val="00CE1981"/>
    <w:rsid w:val="00CE1A75"/>
    <w:rsid w:val="00CE536C"/>
    <w:rsid w:val="00CE7D33"/>
    <w:rsid w:val="00CF2119"/>
    <w:rsid w:val="00CF350E"/>
    <w:rsid w:val="00CF3CF4"/>
    <w:rsid w:val="00CF43BA"/>
    <w:rsid w:val="00CF45BD"/>
    <w:rsid w:val="00CF4DE4"/>
    <w:rsid w:val="00CF666F"/>
    <w:rsid w:val="00CF687D"/>
    <w:rsid w:val="00CF7C93"/>
    <w:rsid w:val="00D007DB"/>
    <w:rsid w:val="00D0174A"/>
    <w:rsid w:val="00D04698"/>
    <w:rsid w:val="00D07085"/>
    <w:rsid w:val="00D07BD9"/>
    <w:rsid w:val="00D11D19"/>
    <w:rsid w:val="00D12177"/>
    <w:rsid w:val="00D14311"/>
    <w:rsid w:val="00D14A18"/>
    <w:rsid w:val="00D15EC1"/>
    <w:rsid w:val="00D24C2E"/>
    <w:rsid w:val="00D25DC6"/>
    <w:rsid w:val="00D260D1"/>
    <w:rsid w:val="00D26691"/>
    <w:rsid w:val="00D26DC0"/>
    <w:rsid w:val="00D32FC1"/>
    <w:rsid w:val="00D33EE3"/>
    <w:rsid w:val="00D34D0D"/>
    <w:rsid w:val="00D353C2"/>
    <w:rsid w:val="00D3580E"/>
    <w:rsid w:val="00D36932"/>
    <w:rsid w:val="00D36DF3"/>
    <w:rsid w:val="00D375FC"/>
    <w:rsid w:val="00D4764D"/>
    <w:rsid w:val="00D520D8"/>
    <w:rsid w:val="00D52C5F"/>
    <w:rsid w:val="00D55EC7"/>
    <w:rsid w:val="00D5718B"/>
    <w:rsid w:val="00D573AA"/>
    <w:rsid w:val="00D61181"/>
    <w:rsid w:val="00D61704"/>
    <w:rsid w:val="00D63EFE"/>
    <w:rsid w:val="00D654CB"/>
    <w:rsid w:val="00D661A7"/>
    <w:rsid w:val="00D66268"/>
    <w:rsid w:val="00D701C4"/>
    <w:rsid w:val="00D71EF5"/>
    <w:rsid w:val="00D737D2"/>
    <w:rsid w:val="00D742DB"/>
    <w:rsid w:val="00D75AB8"/>
    <w:rsid w:val="00D75BCA"/>
    <w:rsid w:val="00D75FD2"/>
    <w:rsid w:val="00D80502"/>
    <w:rsid w:val="00D81065"/>
    <w:rsid w:val="00D81C17"/>
    <w:rsid w:val="00D84149"/>
    <w:rsid w:val="00D86078"/>
    <w:rsid w:val="00D8669E"/>
    <w:rsid w:val="00D86AFD"/>
    <w:rsid w:val="00D9181D"/>
    <w:rsid w:val="00D91C0D"/>
    <w:rsid w:val="00D91F11"/>
    <w:rsid w:val="00D92800"/>
    <w:rsid w:val="00D947D3"/>
    <w:rsid w:val="00D94BE7"/>
    <w:rsid w:val="00D9579C"/>
    <w:rsid w:val="00D9675C"/>
    <w:rsid w:val="00D96A7C"/>
    <w:rsid w:val="00D96AB6"/>
    <w:rsid w:val="00D972CA"/>
    <w:rsid w:val="00D97F4D"/>
    <w:rsid w:val="00DA0191"/>
    <w:rsid w:val="00DA2A12"/>
    <w:rsid w:val="00DA498E"/>
    <w:rsid w:val="00DA5D93"/>
    <w:rsid w:val="00DA7DE3"/>
    <w:rsid w:val="00DB28C2"/>
    <w:rsid w:val="00DB33D2"/>
    <w:rsid w:val="00DB500A"/>
    <w:rsid w:val="00DB5C09"/>
    <w:rsid w:val="00DB605F"/>
    <w:rsid w:val="00DB747B"/>
    <w:rsid w:val="00DC0178"/>
    <w:rsid w:val="00DC01F7"/>
    <w:rsid w:val="00DC267D"/>
    <w:rsid w:val="00DC3F3D"/>
    <w:rsid w:val="00DC45D5"/>
    <w:rsid w:val="00DD037B"/>
    <w:rsid w:val="00DD0BF3"/>
    <w:rsid w:val="00DD2311"/>
    <w:rsid w:val="00DD2D51"/>
    <w:rsid w:val="00DD513C"/>
    <w:rsid w:val="00DD5B4D"/>
    <w:rsid w:val="00DD5C8C"/>
    <w:rsid w:val="00DD68F7"/>
    <w:rsid w:val="00DE0112"/>
    <w:rsid w:val="00DE01C8"/>
    <w:rsid w:val="00DE0259"/>
    <w:rsid w:val="00DE3C19"/>
    <w:rsid w:val="00DF07BB"/>
    <w:rsid w:val="00DF0C9F"/>
    <w:rsid w:val="00DF1C48"/>
    <w:rsid w:val="00DF1FC6"/>
    <w:rsid w:val="00DF3B5D"/>
    <w:rsid w:val="00DF5287"/>
    <w:rsid w:val="00DF6086"/>
    <w:rsid w:val="00DF6F6C"/>
    <w:rsid w:val="00E01B68"/>
    <w:rsid w:val="00E02FB4"/>
    <w:rsid w:val="00E0320E"/>
    <w:rsid w:val="00E05D7E"/>
    <w:rsid w:val="00E07D96"/>
    <w:rsid w:val="00E07F44"/>
    <w:rsid w:val="00E101A4"/>
    <w:rsid w:val="00E10F27"/>
    <w:rsid w:val="00E12B20"/>
    <w:rsid w:val="00E12DB0"/>
    <w:rsid w:val="00E14681"/>
    <w:rsid w:val="00E153F6"/>
    <w:rsid w:val="00E15E94"/>
    <w:rsid w:val="00E21BDB"/>
    <w:rsid w:val="00E21CEB"/>
    <w:rsid w:val="00E22783"/>
    <w:rsid w:val="00E265FE"/>
    <w:rsid w:val="00E26731"/>
    <w:rsid w:val="00E26CD0"/>
    <w:rsid w:val="00E30115"/>
    <w:rsid w:val="00E3431D"/>
    <w:rsid w:val="00E36D63"/>
    <w:rsid w:val="00E3779D"/>
    <w:rsid w:val="00E40A2C"/>
    <w:rsid w:val="00E42680"/>
    <w:rsid w:val="00E42F57"/>
    <w:rsid w:val="00E438E5"/>
    <w:rsid w:val="00E456F4"/>
    <w:rsid w:val="00E50CA7"/>
    <w:rsid w:val="00E510AB"/>
    <w:rsid w:val="00E51273"/>
    <w:rsid w:val="00E51D88"/>
    <w:rsid w:val="00E5344B"/>
    <w:rsid w:val="00E541D9"/>
    <w:rsid w:val="00E5637A"/>
    <w:rsid w:val="00E56826"/>
    <w:rsid w:val="00E60142"/>
    <w:rsid w:val="00E634E0"/>
    <w:rsid w:val="00E63A10"/>
    <w:rsid w:val="00E64F51"/>
    <w:rsid w:val="00E65364"/>
    <w:rsid w:val="00E67D47"/>
    <w:rsid w:val="00E70377"/>
    <w:rsid w:val="00E71614"/>
    <w:rsid w:val="00E734FA"/>
    <w:rsid w:val="00E73D35"/>
    <w:rsid w:val="00E76211"/>
    <w:rsid w:val="00E76275"/>
    <w:rsid w:val="00E77A5F"/>
    <w:rsid w:val="00E82CEC"/>
    <w:rsid w:val="00E84F4E"/>
    <w:rsid w:val="00E85686"/>
    <w:rsid w:val="00E90623"/>
    <w:rsid w:val="00E90FCE"/>
    <w:rsid w:val="00E91B5D"/>
    <w:rsid w:val="00E9223D"/>
    <w:rsid w:val="00E92836"/>
    <w:rsid w:val="00E959C6"/>
    <w:rsid w:val="00E95AF6"/>
    <w:rsid w:val="00E96B35"/>
    <w:rsid w:val="00EA1618"/>
    <w:rsid w:val="00EA2F31"/>
    <w:rsid w:val="00EA3ACA"/>
    <w:rsid w:val="00EB006F"/>
    <w:rsid w:val="00EB5267"/>
    <w:rsid w:val="00EB7707"/>
    <w:rsid w:val="00EB772F"/>
    <w:rsid w:val="00EC10DB"/>
    <w:rsid w:val="00EC2565"/>
    <w:rsid w:val="00EC35B5"/>
    <w:rsid w:val="00EC35D0"/>
    <w:rsid w:val="00EC4F87"/>
    <w:rsid w:val="00EC566F"/>
    <w:rsid w:val="00EC7F11"/>
    <w:rsid w:val="00EC7FF3"/>
    <w:rsid w:val="00ED15CF"/>
    <w:rsid w:val="00ED2060"/>
    <w:rsid w:val="00ED53D1"/>
    <w:rsid w:val="00ED645C"/>
    <w:rsid w:val="00ED69F2"/>
    <w:rsid w:val="00EE3CC8"/>
    <w:rsid w:val="00EE5575"/>
    <w:rsid w:val="00EE620C"/>
    <w:rsid w:val="00EE71E6"/>
    <w:rsid w:val="00EE7415"/>
    <w:rsid w:val="00EF00F2"/>
    <w:rsid w:val="00EF5B91"/>
    <w:rsid w:val="00F00837"/>
    <w:rsid w:val="00F01DBF"/>
    <w:rsid w:val="00F040AF"/>
    <w:rsid w:val="00F04937"/>
    <w:rsid w:val="00F077D9"/>
    <w:rsid w:val="00F20D92"/>
    <w:rsid w:val="00F21E25"/>
    <w:rsid w:val="00F221F4"/>
    <w:rsid w:val="00F22EF8"/>
    <w:rsid w:val="00F24423"/>
    <w:rsid w:val="00F25940"/>
    <w:rsid w:val="00F26A8C"/>
    <w:rsid w:val="00F26FF0"/>
    <w:rsid w:val="00F278D7"/>
    <w:rsid w:val="00F31C66"/>
    <w:rsid w:val="00F3233B"/>
    <w:rsid w:val="00F327E9"/>
    <w:rsid w:val="00F33663"/>
    <w:rsid w:val="00F3687C"/>
    <w:rsid w:val="00F36F26"/>
    <w:rsid w:val="00F40945"/>
    <w:rsid w:val="00F41909"/>
    <w:rsid w:val="00F4266F"/>
    <w:rsid w:val="00F42A42"/>
    <w:rsid w:val="00F43ED6"/>
    <w:rsid w:val="00F44E7E"/>
    <w:rsid w:val="00F454CA"/>
    <w:rsid w:val="00F45E5B"/>
    <w:rsid w:val="00F47CDC"/>
    <w:rsid w:val="00F56432"/>
    <w:rsid w:val="00F57AFA"/>
    <w:rsid w:val="00F61898"/>
    <w:rsid w:val="00F61960"/>
    <w:rsid w:val="00F61CEC"/>
    <w:rsid w:val="00F61D55"/>
    <w:rsid w:val="00F62BE1"/>
    <w:rsid w:val="00F66A5A"/>
    <w:rsid w:val="00F70AD0"/>
    <w:rsid w:val="00F70FEF"/>
    <w:rsid w:val="00F715B9"/>
    <w:rsid w:val="00F7174A"/>
    <w:rsid w:val="00F726B4"/>
    <w:rsid w:val="00F744AE"/>
    <w:rsid w:val="00F74DB3"/>
    <w:rsid w:val="00F800D3"/>
    <w:rsid w:val="00F8071A"/>
    <w:rsid w:val="00F80D25"/>
    <w:rsid w:val="00F82FEA"/>
    <w:rsid w:val="00F834A0"/>
    <w:rsid w:val="00F83A7C"/>
    <w:rsid w:val="00F8583A"/>
    <w:rsid w:val="00F860D8"/>
    <w:rsid w:val="00F946AE"/>
    <w:rsid w:val="00F96383"/>
    <w:rsid w:val="00F9744D"/>
    <w:rsid w:val="00F976D7"/>
    <w:rsid w:val="00F97A92"/>
    <w:rsid w:val="00F97CA0"/>
    <w:rsid w:val="00FA0203"/>
    <w:rsid w:val="00FA1C56"/>
    <w:rsid w:val="00FA4173"/>
    <w:rsid w:val="00FA6421"/>
    <w:rsid w:val="00FA6500"/>
    <w:rsid w:val="00FA6F0E"/>
    <w:rsid w:val="00FA73AE"/>
    <w:rsid w:val="00FA7E0B"/>
    <w:rsid w:val="00FB074C"/>
    <w:rsid w:val="00FB127B"/>
    <w:rsid w:val="00FB1DA9"/>
    <w:rsid w:val="00FB2CF4"/>
    <w:rsid w:val="00FB2DD1"/>
    <w:rsid w:val="00FB34AB"/>
    <w:rsid w:val="00FB3E2D"/>
    <w:rsid w:val="00FB3EBA"/>
    <w:rsid w:val="00FB3FB7"/>
    <w:rsid w:val="00FB5484"/>
    <w:rsid w:val="00FC0553"/>
    <w:rsid w:val="00FC1259"/>
    <w:rsid w:val="00FC2F74"/>
    <w:rsid w:val="00FC4B5D"/>
    <w:rsid w:val="00FC51B8"/>
    <w:rsid w:val="00FC56C2"/>
    <w:rsid w:val="00FC6260"/>
    <w:rsid w:val="00FC6956"/>
    <w:rsid w:val="00FD0BF9"/>
    <w:rsid w:val="00FD17C8"/>
    <w:rsid w:val="00FD54C4"/>
    <w:rsid w:val="00FD639D"/>
    <w:rsid w:val="00FE2366"/>
    <w:rsid w:val="00FE250E"/>
    <w:rsid w:val="00FE46F2"/>
    <w:rsid w:val="00FE5CC8"/>
    <w:rsid w:val="00FE5EF7"/>
    <w:rsid w:val="00FE7BAD"/>
    <w:rsid w:val="00FF2A91"/>
    <w:rsid w:val="00FF2F3C"/>
    <w:rsid w:val="00FF3978"/>
    <w:rsid w:val="00FF4497"/>
    <w:rsid w:val="00FF47EE"/>
    <w:rsid w:val="00FF4B42"/>
    <w:rsid w:val="00FF4E2B"/>
    <w:rsid w:val="00FF7A76"/>
    <w:rsid w:val="01411437"/>
    <w:rsid w:val="01D908AC"/>
    <w:rsid w:val="02F538E8"/>
    <w:rsid w:val="03E10E51"/>
    <w:rsid w:val="0419561D"/>
    <w:rsid w:val="05884EBF"/>
    <w:rsid w:val="06F46D37"/>
    <w:rsid w:val="0A9C2975"/>
    <w:rsid w:val="0AC12AD2"/>
    <w:rsid w:val="0C072563"/>
    <w:rsid w:val="0F2C6CC9"/>
    <w:rsid w:val="0F5E111F"/>
    <w:rsid w:val="121D0759"/>
    <w:rsid w:val="146F4F17"/>
    <w:rsid w:val="154402C7"/>
    <w:rsid w:val="177A0735"/>
    <w:rsid w:val="19F62785"/>
    <w:rsid w:val="1A18355D"/>
    <w:rsid w:val="1A334AD3"/>
    <w:rsid w:val="1A8B3D3A"/>
    <w:rsid w:val="1C5A21E7"/>
    <w:rsid w:val="1C9F1FB8"/>
    <w:rsid w:val="1F4B13F1"/>
    <w:rsid w:val="1F7D4C37"/>
    <w:rsid w:val="20026DDF"/>
    <w:rsid w:val="22795061"/>
    <w:rsid w:val="238E74A7"/>
    <w:rsid w:val="24FC5C76"/>
    <w:rsid w:val="256E541F"/>
    <w:rsid w:val="25916DB0"/>
    <w:rsid w:val="260C7F74"/>
    <w:rsid w:val="2BB52B68"/>
    <w:rsid w:val="2E0C47F0"/>
    <w:rsid w:val="2E39697E"/>
    <w:rsid w:val="2E6F393B"/>
    <w:rsid w:val="2E8514DF"/>
    <w:rsid w:val="30BE79B4"/>
    <w:rsid w:val="31552A77"/>
    <w:rsid w:val="333D56CF"/>
    <w:rsid w:val="358E7255"/>
    <w:rsid w:val="36575349"/>
    <w:rsid w:val="372A2C4F"/>
    <w:rsid w:val="3935166B"/>
    <w:rsid w:val="39960F26"/>
    <w:rsid w:val="3FBD20CB"/>
    <w:rsid w:val="40595BA0"/>
    <w:rsid w:val="40AD0A0B"/>
    <w:rsid w:val="41FE3573"/>
    <w:rsid w:val="458A07DD"/>
    <w:rsid w:val="481052EC"/>
    <w:rsid w:val="4A57301E"/>
    <w:rsid w:val="4B506A30"/>
    <w:rsid w:val="4CE44CD5"/>
    <w:rsid w:val="4D942C95"/>
    <w:rsid w:val="4E683731"/>
    <w:rsid w:val="4F0370AA"/>
    <w:rsid w:val="54176646"/>
    <w:rsid w:val="5749637D"/>
    <w:rsid w:val="582239A6"/>
    <w:rsid w:val="588625E1"/>
    <w:rsid w:val="59827EBD"/>
    <w:rsid w:val="5C2D687A"/>
    <w:rsid w:val="5F3B09ED"/>
    <w:rsid w:val="60072459"/>
    <w:rsid w:val="604502C7"/>
    <w:rsid w:val="61063DBC"/>
    <w:rsid w:val="6190049D"/>
    <w:rsid w:val="63DC5AE3"/>
    <w:rsid w:val="65903FC3"/>
    <w:rsid w:val="6740096D"/>
    <w:rsid w:val="68623BE2"/>
    <w:rsid w:val="69FC2CA5"/>
    <w:rsid w:val="6AB04609"/>
    <w:rsid w:val="6B1D1948"/>
    <w:rsid w:val="6C1F423C"/>
    <w:rsid w:val="71465249"/>
    <w:rsid w:val="72D63E3A"/>
    <w:rsid w:val="74FE60CF"/>
    <w:rsid w:val="767037DF"/>
    <w:rsid w:val="77923F4B"/>
    <w:rsid w:val="79C03044"/>
    <w:rsid w:val="7B046460"/>
    <w:rsid w:val="7DFC29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CD52A"/>
  <w15:docId w15:val="{8873B186-A0C2-4BD8-BB16-2DE538479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annotation reference" w:qFormat="1"/>
    <w:lsdException w:name="Title" w:qFormat="1"/>
    <w:lsdException w:name="Default Paragraph Font" w:semiHidden="1" w:qFormat="1"/>
    <w:lsdException w:name="Subtitle" w:qFormat="1"/>
    <w:lsdException w:name="Hyperlink" w:uiPriority="99" w:unhideWhenUsed="1"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lang w:val="ru-RU" w:eastAsia="ru-RU"/>
    </w:rPr>
  </w:style>
  <w:style w:type="paragraph" w:styleId="Heading4">
    <w:name w:val="heading 4"/>
    <w:basedOn w:val="Normal"/>
    <w:link w:val="Heading4Char"/>
    <w:uiPriority w:val="9"/>
    <w:qFormat/>
    <w:pPr>
      <w:widowControl/>
      <w:autoSpaceDE/>
      <w:autoSpaceDN/>
      <w:adjustRightInd/>
      <w:spacing w:before="100" w:beforeAutospacing="1" w:after="100" w:afterAutospacing="1"/>
      <w:outlineLvl w:val="3"/>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rPr>
  </w:style>
  <w:style w:type="character" w:styleId="CommentReference">
    <w:name w:val="annotation reference"/>
    <w:qFormat/>
    <w:rPr>
      <w:sz w:val="16"/>
      <w:szCs w:val="16"/>
    </w:rPr>
  </w:style>
  <w:style w:type="paragraph" w:styleId="CommentText">
    <w:name w:val="annotation text"/>
    <w:basedOn w:val="Normal"/>
    <w:link w:val="CommentTextChar"/>
    <w:qFormat/>
    <w:rPr>
      <w:sz w:val="20"/>
      <w:szCs w:val="20"/>
    </w:rPr>
  </w:style>
  <w:style w:type="paragraph" w:styleId="CommentSubject">
    <w:name w:val="annotation subject"/>
    <w:basedOn w:val="CommentText"/>
    <w:next w:val="CommentText"/>
    <w:link w:val="CommentSubjectChar"/>
    <w:qFormat/>
    <w:rPr>
      <w:b/>
      <w:bCs/>
    </w:rPr>
  </w:style>
  <w:style w:type="character" w:styleId="FollowedHyperlink">
    <w:name w:val="FollowedHyperlink"/>
    <w:qFormat/>
    <w:rPr>
      <w:color w:val="954F72"/>
      <w:u w:val="single"/>
    </w:rPr>
  </w:style>
  <w:style w:type="character" w:styleId="Hyperlink">
    <w:name w:val="Hyperlink"/>
    <w:uiPriority w:val="99"/>
    <w:unhideWhenUsed/>
    <w:qFormat/>
    <w:rPr>
      <w:color w:val="0000FF"/>
      <w:u w:val="single"/>
    </w:rPr>
  </w:style>
  <w:style w:type="paragraph" w:styleId="NormalWeb">
    <w:name w:val="Normal (Web)"/>
    <w:basedOn w:val="Normal"/>
    <w:uiPriority w:val="99"/>
    <w:unhideWhenUsed/>
    <w:qFormat/>
    <w:pPr>
      <w:widowControl/>
      <w:autoSpaceDE/>
      <w:autoSpaceDN/>
      <w:adjustRightInd/>
      <w:spacing w:before="100" w:beforeAutospacing="1" w:after="100" w:afterAutospacing="1"/>
    </w:pPr>
    <w:rPr>
      <w:rFonts w:eastAsia="Times New Roman"/>
    </w:rPr>
  </w:style>
  <w:style w:type="character" w:styleId="Strong">
    <w:name w:val="Strong"/>
    <w:uiPriority w:val="22"/>
    <w:qFormat/>
    <w:rPr>
      <w:b/>
      <w:bCs/>
    </w:rPr>
  </w:style>
  <w:style w:type="table" w:styleId="TableGrid">
    <w:name w:val="Table Grid"/>
    <w:basedOn w:val="TableNormal"/>
    <w:qFormat/>
    <w:rPr>
      <w:rFonts w:ascii="Calibri" w:eastAsia="Calibri"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
    <w:qFormat/>
    <w:rPr>
      <w:rFonts w:eastAsia="Times New Roman"/>
      <w:b/>
      <w:bCs/>
      <w:sz w:val="24"/>
      <w:szCs w:val="24"/>
    </w:rPr>
  </w:style>
  <w:style w:type="character" w:customStyle="1" w:styleId="BalloonTextChar">
    <w:name w:val="Balloon Text Char"/>
    <w:link w:val="BalloonText"/>
    <w:qFormat/>
    <w:rPr>
      <w:rFonts w:ascii="Tahoma" w:hAnsi="Tahoma" w:cs="Tahoma"/>
      <w:sz w:val="16"/>
      <w:szCs w:val="16"/>
    </w:rPr>
  </w:style>
  <w:style w:type="character" w:customStyle="1" w:styleId="CommentTextChar">
    <w:name w:val="Comment Text Char"/>
    <w:link w:val="CommentText"/>
    <w:qFormat/>
    <w:rPr>
      <w:lang w:val="ru-RU"/>
    </w:rPr>
  </w:style>
  <w:style w:type="character" w:customStyle="1" w:styleId="CommentSubjectChar">
    <w:name w:val="Comment Subject Char"/>
    <w:link w:val="CommentSubject"/>
    <w:qFormat/>
    <w:rPr>
      <w:b/>
      <w:bCs/>
      <w:lang w:val="ru-RU"/>
    </w:rPr>
  </w:style>
  <w:style w:type="paragraph" w:customStyle="1" w:styleId="Style2">
    <w:name w:val="Style2"/>
    <w:basedOn w:val="Normal"/>
    <w:qFormat/>
    <w:pPr>
      <w:spacing w:line="324" w:lineRule="exact"/>
      <w:jc w:val="center"/>
    </w:pPr>
  </w:style>
  <w:style w:type="character" w:customStyle="1" w:styleId="FontStyle35">
    <w:name w:val="Font Style35"/>
    <w:qFormat/>
    <w:rPr>
      <w:rFonts w:ascii="Times New Roman" w:hAnsi="Times New Roman" w:cs="Times New Roman"/>
      <w:b/>
      <w:bCs/>
      <w:sz w:val="26"/>
      <w:szCs w:val="26"/>
    </w:rPr>
  </w:style>
  <w:style w:type="character" w:customStyle="1" w:styleId="FontStyle36">
    <w:name w:val="Font Style36"/>
    <w:qFormat/>
    <w:rPr>
      <w:rFonts w:ascii="Times New Roman" w:hAnsi="Times New Roman" w:cs="Times New Roman"/>
      <w:sz w:val="26"/>
      <w:szCs w:val="26"/>
    </w:rPr>
  </w:style>
  <w:style w:type="paragraph" w:customStyle="1" w:styleId="Style23">
    <w:name w:val="Style23"/>
    <w:basedOn w:val="Normal"/>
    <w:qFormat/>
    <w:pPr>
      <w:spacing w:line="322" w:lineRule="exact"/>
      <w:ind w:firstLine="1325"/>
    </w:pPr>
  </w:style>
  <w:style w:type="character" w:customStyle="1" w:styleId="FontStyle34">
    <w:name w:val="Font Style34"/>
    <w:qFormat/>
    <w:rPr>
      <w:rFonts w:ascii="Times New Roman" w:hAnsi="Times New Roman" w:cs="Times New Roman"/>
      <w:sz w:val="26"/>
      <w:szCs w:val="26"/>
    </w:rPr>
  </w:style>
  <w:style w:type="character" w:customStyle="1" w:styleId="italic">
    <w:name w:val="italic"/>
    <w:basedOn w:val="DefaultParagraphFont"/>
    <w:qFormat/>
  </w:style>
  <w:style w:type="character" w:customStyle="1" w:styleId="apple-converted-space">
    <w:name w:val="apple-converted-space"/>
    <w:basedOn w:val="DefaultParagraphFont"/>
    <w:qFormat/>
  </w:style>
  <w:style w:type="paragraph" w:customStyle="1" w:styleId="8">
    <w:name w:val="Обычный8"/>
    <w:basedOn w:val="Normal"/>
    <w:qFormat/>
    <w:pPr>
      <w:widowControl/>
      <w:autoSpaceDE/>
      <w:autoSpaceDN/>
      <w:adjustRightInd/>
      <w:spacing w:before="100" w:beforeAutospacing="1" w:after="100" w:afterAutospacing="1"/>
    </w:pPr>
    <w:rPr>
      <w:lang w:val="en-GB" w:eastAsia="en-US"/>
    </w:rPr>
  </w:style>
  <w:style w:type="character" w:customStyle="1" w:styleId="superscript">
    <w:name w:val="superscript"/>
    <w:basedOn w:val="DefaultParagraphFont"/>
    <w:qFormat/>
  </w:style>
  <w:style w:type="paragraph" w:styleId="ListParagraph">
    <w:name w:val="List Paragraph"/>
    <w:basedOn w:val="Normal"/>
    <w:link w:val="ListParagraphChar"/>
    <w:qFormat/>
    <w:pPr>
      <w:widowControl/>
      <w:suppressAutoHyphens/>
      <w:autoSpaceDE/>
      <w:adjustRightInd/>
      <w:spacing w:after="160" w:line="254" w:lineRule="auto"/>
      <w:ind w:left="720"/>
      <w:contextualSpacing/>
      <w:textAlignment w:val="baseline"/>
    </w:pPr>
    <w:rPr>
      <w:rFonts w:ascii="Calibri" w:eastAsia="Calibri" w:hAnsi="Calibri"/>
      <w:sz w:val="22"/>
      <w:szCs w:val="22"/>
      <w:lang w:val="en-GB" w:eastAsia="en-US"/>
    </w:rPr>
  </w:style>
  <w:style w:type="character" w:customStyle="1" w:styleId="ListParagraphChar">
    <w:name w:val="List Paragraph Char"/>
    <w:link w:val="ListParagraph"/>
    <w:qFormat/>
    <w:locked/>
    <w:rPr>
      <w:rFonts w:ascii="Calibri" w:eastAsia="Calibri" w:hAnsi="Calibri"/>
      <w:sz w:val="22"/>
      <w:szCs w:val="22"/>
      <w:lang w:val="en-GB" w:eastAsia="en-US"/>
    </w:rPr>
  </w:style>
  <w:style w:type="character" w:customStyle="1" w:styleId="italics">
    <w:name w:val="italics"/>
    <w:basedOn w:val="DefaultParagraphFont"/>
    <w:qFormat/>
  </w:style>
  <w:style w:type="paragraph" w:customStyle="1" w:styleId="ti-art">
    <w:name w:val="ti-art"/>
    <w:basedOn w:val="Normal"/>
    <w:qFormat/>
    <w:pPr>
      <w:widowControl/>
      <w:autoSpaceDE/>
      <w:autoSpaceDN/>
      <w:adjustRightInd/>
      <w:spacing w:before="100" w:beforeAutospacing="1" w:after="100" w:afterAutospacing="1"/>
    </w:pPr>
  </w:style>
  <w:style w:type="character" w:customStyle="1" w:styleId="subscript">
    <w:name w:val="subscript"/>
    <w:basedOn w:val="DefaultParagraphFont"/>
    <w:qFormat/>
  </w:style>
  <w:style w:type="paragraph" w:customStyle="1" w:styleId="inline-element">
    <w:name w:val="inline-element"/>
    <w:basedOn w:val="Normal"/>
    <w:qFormat/>
    <w:pPr>
      <w:widowControl/>
      <w:autoSpaceDE/>
      <w:autoSpaceDN/>
      <w:adjustRightInd/>
      <w:spacing w:before="100" w:beforeAutospacing="1" w:after="100" w:afterAutospacing="1"/>
    </w:pPr>
  </w:style>
  <w:style w:type="paragraph" w:customStyle="1" w:styleId="tbl-norm">
    <w:name w:val="tbl-norm"/>
    <w:basedOn w:val="Normal"/>
    <w:qFormat/>
    <w:pPr>
      <w:widowControl/>
      <w:autoSpaceDE/>
      <w:autoSpaceDN/>
      <w:adjustRightInd/>
      <w:spacing w:before="100" w:beforeAutospacing="1" w:after="100" w:afterAutospacing="1"/>
    </w:pPr>
  </w:style>
  <w:style w:type="paragraph" w:customStyle="1" w:styleId="modref">
    <w:name w:val="modref"/>
    <w:basedOn w:val="Normal"/>
    <w:qFormat/>
    <w:pPr>
      <w:widowControl/>
      <w:autoSpaceDE/>
      <w:autoSpaceDN/>
      <w:adjustRightInd/>
      <w:spacing w:before="100" w:beforeAutospacing="1" w:after="100" w:afterAutospacing="1"/>
    </w:pPr>
  </w:style>
  <w:style w:type="character" w:customStyle="1" w:styleId="1">
    <w:name w:val="Неразрешенное упоминание1"/>
    <w:uiPriority w:val="99"/>
    <w:unhideWhenUsed/>
    <w:qFormat/>
    <w:rPr>
      <w:color w:val="605E5C"/>
      <w:shd w:val="clear" w:color="auto" w:fill="E1DFDD"/>
    </w:rPr>
  </w:style>
  <w:style w:type="paragraph" w:customStyle="1" w:styleId="norm">
    <w:name w:val="norm"/>
    <w:basedOn w:val="Normal"/>
    <w:qFormat/>
    <w:pPr>
      <w:widowControl/>
      <w:autoSpaceDE/>
      <w:autoSpaceDN/>
      <w:adjustRightInd/>
      <w:spacing w:before="100" w:beforeAutospacing="1" w:after="100" w:afterAutospacing="1"/>
    </w:pPr>
  </w:style>
  <w:style w:type="character" w:customStyle="1" w:styleId="boldface">
    <w:name w:val="boldface"/>
    <w:basedOn w:val="DefaultParagraphFont"/>
    <w:qFormat/>
  </w:style>
  <w:style w:type="paragraph" w:customStyle="1" w:styleId="title-gr-seq-level-1">
    <w:name w:val="title-gr-seq-level-1"/>
    <w:basedOn w:val="Normal"/>
    <w:qFormat/>
    <w:pPr>
      <w:widowControl/>
      <w:autoSpaceDE/>
      <w:autoSpaceDN/>
      <w:adjustRightInd/>
      <w:spacing w:before="100" w:beforeAutospacing="1" w:after="100" w:afterAutospacing="1"/>
    </w:pPr>
    <w:rPr>
      <w:rFonts w:eastAsia="Times New Roman"/>
    </w:rPr>
  </w:style>
  <w:style w:type="paragraph" w:customStyle="1" w:styleId="title-table">
    <w:name w:val="title-table"/>
    <w:basedOn w:val="Normal"/>
    <w:qFormat/>
    <w:pPr>
      <w:widowControl/>
      <w:autoSpaceDE/>
      <w:autoSpaceDN/>
      <w:adjustRightInd/>
      <w:spacing w:before="100" w:beforeAutospacing="1" w:after="100" w:afterAutospacing="1"/>
    </w:pPr>
    <w:rPr>
      <w:rFonts w:eastAsia="Times New Roman"/>
    </w:rPr>
  </w:style>
  <w:style w:type="paragraph" w:customStyle="1" w:styleId="tbl-left">
    <w:name w:val="tbl-left"/>
    <w:basedOn w:val="Normal"/>
    <w:qFormat/>
    <w:pPr>
      <w:widowControl/>
      <w:autoSpaceDE/>
      <w:autoSpaceDN/>
      <w:adjustRightInd/>
      <w:spacing w:before="100" w:beforeAutospacing="1" w:after="100" w:afterAutospacing="1"/>
    </w:pPr>
    <w:rPr>
      <w:rFonts w:eastAsia="Times New Roman"/>
    </w:rPr>
  </w:style>
  <w:style w:type="paragraph" w:customStyle="1" w:styleId="Normal1">
    <w:name w:val="Normal1"/>
    <w:basedOn w:val="Normal"/>
    <w:qFormat/>
    <w:pPr>
      <w:widowControl/>
      <w:autoSpaceDE/>
      <w:autoSpaceDN/>
      <w:adjustRightInd/>
      <w:spacing w:before="100" w:beforeAutospacing="1" w:after="100" w:afterAutospacing="1"/>
    </w:pPr>
    <w:rPr>
      <w:rFonts w:eastAsia="Times New Roman"/>
    </w:rPr>
  </w:style>
  <w:style w:type="paragraph" w:customStyle="1" w:styleId="List1">
    <w:name w:val="List1"/>
    <w:basedOn w:val="Normal"/>
    <w:qFormat/>
    <w:pPr>
      <w:widowControl/>
      <w:autoSpaceDE/>
      <w:autoSpaceDN/>
      <w:adjustRightInd/>
      <w:spacing w:before="100" w:beforeAutospacing="1" w:after="100" w:afterAutospacing="1"/>
    </w:pPr>
    <w:rPr>
      <w:rFonts w:eastAsia="Times New Roman"/>
    </w:rPr>
  </w:style>
  <w:style w:type="paragraph" w:customStyle="1" w:styleId="container-center">
    <w:name w:val="container-center"/>
    <w:basedOn w:val="Normal"/>
    <w:qFormat/>
    <w:pPr>
      <w:widowControl/>
      <w:autoSpaceDE/>
      <w:autoSpaceDN/>
      <w:adjustRightInd/>
      <w:spacing w:before="100" w:beforeAutospacing="1" w:after="100" w:afterAutospacing="1"/>
    </w:pPr>
    <w:rPr>
      <w:rFonts w:eastAsia="Times New Roman"/>
    </w:rPr>
  </w:style>
  <w:style w:type="paragraph" w:customStyle="1" w:styleId="hd-column">
    <w:name w:val="hd-column"/>
    <w:basedOn w:val="Normal"/>
    <w:qFormat/>
    <w:pPr>
      <w:widowControl/>
      <w:autoSpaceDE/>
      <w:autoSpaceDN/>
      <w:adjustRightInd/>
      <w:spacing w:before="100" w:beforeAutospacing="1" w:after="100" w:afterAutospacing="1"/>
    </w:pPr>
    <w:rPr>
      <w:rFonts w:eastAsia="Times New Roman"/>
    </w:rPr>
  </w:style>
  <w:style w:type="character" w:customStyle="1" w:styleId="sub">
    <w:name w:val="sub"/>
    <w:qFormat/>
  </w:style>
  <w:style w:type="paragraph" w:customStyle="1" w:styleId="Style45">
    <w:name w:val="_Style 45"/>
    <w:basedOn w:val="Normal"/>
    <w:next w:val="Normal"/>
    <w:link w:val="z-TopofFormChar"/>
    <w:uiPriority w:val="99"/>
    <w:unhideWhenUsed/>
    <w:qFormat/>
    <w:pPr>
      <w:widowControl/>
      <w:pBdr>
        <w:bottom w:val="single" w:sz="6" w:space="1" w:color="auto"/>
      </w:pBdr>
      <w:autoSpaceDE/>
      <w:autoSpaceDN/>
      <w:adjustRightInd/>
      <w:jc w:val="center"/>
    </w:pPr>
    <w:rPr>
      <w:rFonts w:ascii="Arial" w:eastAsia="Times New Roman" w:hAnsi="Arial" w:cs="Arial"/>
      <w:vanish/>
      <w:sz w:val="16"/>
      <w:szCs w:val="16"/>
    </w:rPr>
  </w:style>
  <w:style w:type="character" w:customStyle="1" w:styleId="z-TopofFormChar">
    <w:name w:val="z-Top of Form Char"/>
    <w:link w:val="Style45"/>
    <w:uiPriority w:val="99"/>
    <w:qFormat/>
    <w:rPr>
      <w:rFonts w:ascii="Arial" w:eastAsia="Times New Roman" w:hAnsi="Arial" w:cs="Arial"/>
      <w:vanish/>
      <w:sz w:val="16"/>
      <w:szCs w:val="16"/>
    </w:rPr>
  </w:style>
  <w:style w:type="paragraph" w:customStyle="1" w:styleId="Style47">
    <w:name w:val="_Style 47"/>
    <w:basedOn w:val="Normal"/>
    <w:next w:val="Normal"/>
    <w:link w:val="z-BottomofFormChar"/>
    <w:uiPriority w:val="99"/>
    <w:unhideWhenUsed/>
    <w:qFormat/>
    <w:pPr>
      <w:widowControl/>
      <w:pBdr>
        <w:top w:val="single" w:sz="6" w:space="1" w:color="auto"/>
      </w:pBdr>
      <w:autoSpaceDE/>
      <w:autoSpaceDN/>
      <w:adjustRightInd/>
      <w:jc w:val="center"/>
    </w:pPr>
    <w:rPr>
      <w:rFonts w:ascii="Arial" w:eastAsia="Times New Roman" w:hAnsi="Arial" w:cs="Arial"/>
      <w:vanish/>
      <w:sz w:val="16"/>
      <w:szCs w:val="16"/>
    </w:rPr>
  </w:style>
  <w:style w:type="character" w:customStyle="1" w:styleId="z-BottomofFormChar">
    <w:name w:val="z-Bottom of Form Char"/>
    <w:link w:val="Style47"/>
    <w:uiPriority w:val="99"/>
    <w:qFormat/>
    <w:rPr>
      <w:rFonts w:ascii="Arial" w:eastAsia="Times New Roman" w:hAnsi="Arial" w:cs="Arial"/>
      <w:vanish/>
      <w:sz w:val="16"/>
      <w:szCs w:val="16"/>
    </w:rPr>
  </w:style>
  <w:style w:type="paragraph" w:customStyle="1" w:styleId="Style49">
    <w:name w:val="_Style 49"/>
    <w:uiPriority w:val="99"/>
    <w:semiHidden/>
    <w:qFormat/>
    <w:rPr>
      <w:sz w:val="24"/>
      <w:szCs w:val="24"/>
      <w:lang w:val="ru-RU" w:eastAsia="ru-RU"/>
    </w:rPr>
  </w:style>
  <w:style w:type="paragraph" w:customStyle="1" w:styleId="tbl-hdr">
    <w:name w:val="tbl-hdr"/>
    <w:basedOn w:val="Normal"/>
    <w:qFormat/>
    <w:pPr>
      <w:autoSpaceDN/>
      <w:spacing w:before="100" w:beforeAutospacing="1" w:after="100" w:afterAutospacing="1"/>
    </w:pPr>
    <w:rPr>
      <w:rFonts w:eastAsia="Times New Roman"/>
      <w:lang w:val="ro-RO" w:eastAsia="ro-RO"/>
    </w:rPr>
  </w:style>
  <w:style w:type="paragraph" w:customStyle="1" w:styleId="tbl-txt">
    <w:name w:val="tbl-txt"/>
    <w:basedOn w:val="Normal"/>
    <w:qFormat/>
    <w:pPr>
      <w:autoSpaceDN/>
      <w:spacing w:before="100" w:beforeAutospacing="1" w:after="100" w:afterAutospacing="1"/>
    </w:pPr>
    <w:rPr>
      <w:rFonts w:eastAsia="Times New Roman"/>
    </w:rPr>
  </w:style>
  <w:style w:type="character" w:customStyle="1" w:styleId="bold">
    <w:name w:val="bold"/>
    <w:basedOn w:val="DefaultParagraphFont"/>
    <w:qFormat/>
  </w:style>
  <w:style w:type="character" w:customStyle="1" w:styleId="super">
    <w:name w:val="super"/>
    <w:basedOn w:val="DefaultParagraphFont"/>
    <w:qFormat/>
  </w:style>
  <w:style w:type="paragraph" w:customStyle="1" w:styleId="footnote">
    <w:name w:val="footnote"/>
    <w:basedOn w:val="Normal"/>
    <w:qFormat/>
    <w:pPr>
      <w:widowControl/>
      <w:autoSpaceDE/>
      <w:autoSpaceDN/>
      <w:adjustRightInd/>
      <w:spacing w:before="100" w:beforeAutospacing="1" w:after="100" w:afterAutospacing="1"/>
    </w:pPr>
  </w:style>
  <w:style w:type="paragraph" w:styleId="Revision">
    <w:name w:val="Revision"/>
    <w:hidden/>
    <w:uiPriority w:val="99"/>
    <w:semiHidden/>
    <w:rsid w:val="00BE3822"/>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ur-lex.europa.eu/legal-content/RO/TXT/?uri=CELEX%3A02016R2281-20170109" TargetMode="External"/><Relationship Id="rId21" Type="http://schemas.openxmlformats.org/officeDocument/2006/relationships/hyperlink" Target="https://eur-lex.europa.eu/legal-content/RO/TXT/?uri=CELEX%3A02016R2281-20170109" TargetMode="External"/><Relationship Id="rId42" Type="http://schemas.openxmlformats.org/officeDocument/2006/relationships/hyperlink" Target="https://eur-lex.europa.eu/legal-content/RO/TXT/?uri=CELEX%3A02016R2281-20170109" TargetMode="External"/><Relationship Id="rId47" Type="http://schemas.openxmlformats.org/officeDocument/2006/relationships/hyperlink" Target="https://eur-lex.europa.eu/legal-content/RO/TXT/?uri=CELEX%3A02016R2281-20170109" TargetMode="External"/><Relationship Id="rId63" Type="http://schemas.openxmlformats.org/officeDocument/2006/relationships/hyperlink" Target="https://eur-lex.europa.eu/legal-content/RO/TXT/?uri=CELEX%3A02016R2281-20170109" TargetMode="External"/><Relationship Id="rId68" Type="http://schemas.openxmlformats.org/officeDocument/2006/relationships/hyperlink" Target="https://eur-lex.europa.eu/legal-content/RO/TXT/?uri=CELEX%3A02016R2281-20170109" TargetMode="External"/><Relationship Id="rId84" Type="http://schemas.openxmlformats.org/officeDocument/2006/relationships/oleObject" Target="embeddings/oleObject6.bin"/><Relationship Id="rId89" Type="http://schemas.openxmlformats.org/officeDocument/2006/relationships/fontTable" Target="fontTable.xml"/><Relationship Id="rId16" Type="http://schemas.openxmlformats.org/officeDocument/2006/relationships/hyperlink" Target="https://eur-lex.europa.eu/legal-content/RO/TXT/?uri=CELEX%3A02016R2281-20170109" TargetMode="External"/><Relationship Id="rId11" Type="http://schemas.openxmlformats.org/officeDocument/2006/relationships/hyperlink" Target="https://eur-lex.europa.eu/legal-content/RO/TXT/?uri=CELEX%3A02016R2281-20170109" TargetMode="External"/><Relationship Id="rId32" Type="http://schemas.openxmlformats.org/officeDocument/2006/relationships/hyperlink" Target="https://eur-lex.europa.eu/legal-content/RO/TXT/?uri=CELEX%3A02016R2281-20170109" TargetMode="External"/><Relationship Id="rId37" Type="http://schemas.openxmlformats.org/officeDocument/2006/relationships/hyperlink" Target="https://eur-lex.europa.eu/legal-content/RO/TXT/?uri=CELEX%3A02016R2281-20170109" TargetMode="External"/><Relationship Id="rId53" Type="http://schemas.openxmlformats.org/officeDocument/2006/relationships/hyperlink" Target="https://eur-lex.europa.eu/legal-content/RO/TXT/?uri=CELEX%3A02016R2281-20170109" TargetMode="External"/><Relationship Id="rId58" Type="http://schemas.openxmlformats.org/officeDocument/2006/relationships/hyperlink" Target="https://eur-lex.europa.eu/legal-content/RO/TXT/?uri=CELEX%3A02016R2281-20170109" TargetMode="External"/><Relationship Id="rId74" Type="http://schemas.openxmlformats.org/officeDocument/2006/relationships/hyperlink" Target="https://eur-lex.europa.eu/legal-content/RO/TXT/?uri=CELEX%3A02016R2281-20170109" TargetMode="External"/><Relationship Id="rId79" Type="http://schemas.openxmlformats.org/officeDocument/2006/relationships/oleObject" Target="embeddings/oleObject1.bin"/><Relationship Id="rId5" Type="http://schemas.openxmlformats.org/officeDocument/2006/relationships/hyperlink" Target="https://eur-lex.europa.eu/legal-content/RO/TXT/?uri=CELEX%3A02016R2281-20170109" TargetMode="External"/><Relationship Id="rId90" Type="http://schemas.openxmlformats.org/officeDocument/2006/relationships/theme" Target="theme/theme1.xml"/><Relationship Id="rId14" Type="http://schemas.openxmlformats.org/officeDocument/2006/relationships/hyperlink" Target="https://eur-lex.europa.eu/legal-content/RO/TXT/?uri=CELEX%3A02016R2281-20170109" TargetMode="External"/><Relationship Id="rId22" Type="http://schemas.openxmlformats.org/officeDocument/2006/relationships/hyperlink" Target="https://eur-lex.europa.eu/legal-content/RO/TXT/?uri=CELEX%3A02016R2281-20170109" TargetMode="External"/><Relationship Id="rId27" Type="http://schemas.openxmlformats.org/officeDocument/2006/relationships/hyperlink" Target="https://eur-lex.europa.eu/legal-content/RO/TXT/?uri=CELEX%3A02016R2281-20170109" TargetMode="External"/><Relationship Id="rId30" Type="http://schemas.openxmlformats.org/officeDocument/2006/relationships/hyperlink" Target="https://eur-lex.europa.eu/legal-content/RO/TXT/?uri=CELEX%3A02016R2281-20170109" TargetMode="External"/><Relationship Id="rId35" Type="http://schemas.openxmlformats.org/officeDocument/2006/relationships/hyperlink" Target="https://eur-lex.europa.eu/legal-content/RO/TXT/?uri=CELEX%3A02016R2281-20170109" TargetMode="External"/><Relationship Id="rId43" Type="http://schemas.openxmlformats.org/officeDocument/2006/relationships/hyperlink" Target="https://eur-lex.europa.eu/legal-content/RO/TXT/?uri=CELEX%3A02016R2281-20170109" TargetMode="External"/><Relationship Id="rId48" Type="http://schemas.openxmlformats.org/officeDocument/2006/relationships/hyperlink" Target="https://eur-lex.europa.eu/legal-content/RO/TXT/?uri=CELEX%3A02016R2281-20170109" TargetMode="External"/><Relationship Id="rId56" Type="http://schemas.openxmlformats.org/officeDocument/2006/relationships/hyperlink" Target="https://eur-lex.europa.eu/legal-content/RO/TXT/?uri=CELEX%3A02016R2281-20170109" TargetMode="External"/><Relationship Id="rId64" Type="http://schemas.openxmlformats.org/officeDocument/2006/relationships/hyperlink" Target="https://eur-lex.europa.eu/legal-content/RO/TXT/?uri=CELEX%3A02016R2281-20170109" TargetMode="External"/><Relationship Id="rId69" Type="http://schemas.openxmlformats.org/officeDocument/2006/relationships/hyperlink" Target="https://eur-lex.europa.eu/legal-content/RO/TXT/?uri=CELEX%3A02016R2281-20170109" TargetMode="External"/><Relationship Id="rId77" Type="http://schemas.openxmlformats.org/officeDocument/2006/relationships/hyperlink" Target="https://eur-lex.europa.eu/legal-content/RO/TXT/?uri=CELEX%3A02016R2281-20170109" TargetMode="External"/><Relationship Id="rId8" Type="http://schemas.openxmlformats.org/officeDocument/2006/relationships/hyperlink" Target="https://eur-lex.europa.eu/legal-content/RO/TXT/?uri=CELEX%3A02016R2281-20170109" TargetMode="External"/><Relationship Id="rId51" Type="http://schemas.openxmlformats.org/officeDocument/2006/relationships/hyperlink" Target="https://eur-lex.europa.eu/legal-content/RO/TXT/?uri=CELEX%3A02016R2281-20170109" TargetMode="External"/><Relationship Id="rId72" Type="http://schemas.openxmlformats.org/officeDocument/2006/relationships/hyperlink" Target="https://eur-lex.europa.eu/legal-content/RO/TXT/?uri=CELEX%3A02016R2281-20170109" TargetMode="External"/><Relationship Id="rId80" Type="http://schemas.openxmlformats.org/officeDocument/2006/relationships/oleObject" Target="embeddings/oleObject2.bin"/><Relationship Id="rId85" Type="http://schemas.openxmlformats.org/officeDocument/2006/relationships/oleObject" Target="embeddings/oleObject7.bin"/><Relationship Id="rId3" Type="http://schemas.openxmlformats.org/officeDocument/2006/relationships/settings" Target="settings.xml"/><Relationship Id="rId12" Type="http://schemas.openxmlformats.org/officeDocument/2006/relationships/hyperlink" Target="https://eur-lex.europa.eu/legal-content/RO/TXT/?uri=CELEX%3A02016R2281-20170109" TargetMode="External"/><Relationship Id="rId17" Type="http://schemas.openxmlformats.org/officeDocument/2006/relationships/hyperlink" Target="https://eur-lex.europa.eu/legal-content/RO/TXT/?uri=CELEX%3A02016R2281-20170109" TargetMode="External"/><Relationship Id="rId25" Type="http://schemas.openxmlformats.org/officeDocument/2006/relationships/hyperlink" Target="https://eur-lex.europa.eu/legal-content/RO/TXT/?uri=CELEX%3A02016R2281-20170109" TargetMode="External"/><Relationship Id="rId33" Type="http://schemas.openxmlformats.org/officeDocument/2006/relationships/hyperlink" Target="https://eur-lex.europa.eu/legal-content/RO/TXT/?uri=CELEX%3A02016R2281-20170109" TargetMode="External"/><Relationship Id="rId38" Type="http://schemas.openxmlformats.org/officeDocument/2006/relationships/hyperlink" Target="https://eur-lex.europa.eu/legal-content/RO/TXT/?uri=CELEX%3A02016R2281-20170109" TargetMode="External"/><Relationship Id="rId46" Type="http://schemas.openxmlformats.org/officeDocument/2006/relationships/hyperlink" Target="https://eur-lex.europa.eu/legal-content/RO/TXT/?uri=CELEX%3A02016R2281-20170109" TargetMode="External"/><Relationship Id="rId59" Type="http://schemas.openxmlformats.org/officeDocument/2006/relationships/hyperlink" Target="https://eur-lex.europa.eu/legal-content/RO/TXT/?uri=CELEX%3A02016R2281-20170109" TargetMode="External"/><Relationship Id="rId67" Type="http://schemas.openxmlformats.org/officeDocument/2006/relationships/hyperlink" Target="https://eur-lex.europa.eu/legal-content/RO/TXT/?uri=CELEX%3A02016R2281-20170109" TargetMode="External"/><Relationship Id="rId20" Type="http://schemas.openxmlformats.org/officeDocument/2006/relationships/hyperlink" Target="https://eur-lex.europa.eu/legal-content/RO/TXT/?uri=CELEX%3A02016R2281-20170109" TargetMode="External"/><Relationship Id="rId41" Type="http://schemas.openxmlformats.org/officeDocument/2006/relationships/hyperlink" Target="https://eur-lex.europa.eu/legal-content/RO/TXT/?uri=CELEX%3A02016R2281-20170109" TargetMode="External"/><Relationship Id="rId54" Type="http://schemas.openxmlformats.org/officeDocument/2006/relationships/hyperlink" Target="https://eur-lex.europa.eu/legal-content/RO/TXT/?uri=CELEX%3A02016R2281-20170109" TargetMode="External"/><Relationship Id="rId62" Type="http://schemas.openxmlformats.org/officeDocument/2006/relationships/hyperlink" Target="https://eur-lex.europa.eu/legal-content/RO/TXT/?uri=CELEX%3A02016R2281-20170109" TargetMode="External"/><Relationship Id="rId70" Type="http://schemas.openxmlformats.org/officeDocument/2006/relationships/hyperlink" Target="https://eur-lex.europa.eu/legal-content/RO/TXT/?uri=CELEX%3A02016R2281-20170109" TargetMode="External"/><Relationship Id="rId75" Type="http://schemas.openxmlformats.org/officeDocument/2006/relationships/hyperlink" Target="https://eur-lex.europa.eu/legal-content/RO/TXT/?uri=CELEX%3A02016R2281-20170109" TargetMode="External"/><Relationship Id="rId83" Type="http://schemas.openxmlformats.org/officeDocument/2006/relationships/oleObject" Target="embeddings/oleObject5.bin"/><Relationship Id="rId88" Type="http://schemas.openxmlformats.org/officeDocument/2006/relationships/oleObject" Target="embeddings/oleObject10.bin"/><Relationship Id="rId1" Type="http://schemas.openxmlformats.org/officeDocument/2006/relationships/numbering" Target="numbering.xml"/><Relationship Id="rId6" Type="http://schemas.openxmlformats.org/officeDocument/2006/relationships/hyperlink" Target="https://eur-lex.europa.eu/legal-content/RO/TXT/?uri=CELEX%3A02016R2281-20170109" TargetMode="External"/><Relationship Id="rId15" Type="http://schemas.openxmlformats.org/officeDocument/2006/relationships/hyperlink" Target="https://eur-lex.europa.eu/legal-content/RO/TXT/?uri=CELEX%3A02016R2281-20170109" TargetMode="External"/><Relationship Id="rId23" Type="http://schemas.openxmlformats.org/officeDocument/2006/relationships/hyperlink" Target="https://eur-lex.europa.eu/legal-content/RO/TXT/?uri=CELEX%3A02016R2281-20170109" TargetMode="External"/><Relationship Id="rId28" Type="http://schemas.openxmlformats.org/officeDocument/2006/relationships/hyperlink" Target="https://eur-lex.europa.eu/legal-content/RO/TXT/?uri=CELEX%3A02016R2281-20170109" TargetMode="External"/><Relationship Id="rId36" Type="http://schemas.openxmlformats.org/officeDocument/2006/relationships/hyperlink" Target="https://eur-lex.europa.eu/legal-content/RO/TXT/?uri=CELEX%3A02016R2281-20170109" TargetMode="External"/><Relationship Id="rId49" Type="http://schemas.openxmlformats.org/officeDocument/2006/relationships/hyperlink" Target="https://eur-lex.europa.eu/legal-content/RO/TXT/?uri=CELEX%3A02016R2281-20170109" TargetMode="External"/><Relationship Id="rId57" Type="http://schemas.openxmlformats.org/officeDocument/2006/relationships/hyperlink" Target="https://eur-lex.europa.eu/legal-content/RO/TXT/?uri=CELEX%3A02016R2281-20170109" TargetMode="External"/><Relationship Id="rId10" Type="http://schemas.openxmlformats.org/officeDocument/2006/relationships/hyperlink" Target="https://eur-lex.europa.eu/legal-content/RO/TXT/?uri=CELEX%3A02016R2281-20170109" TargetMode="External"/><Relationship Id="rId31" Type="http://schemas.openxmlformats.org/officeDocument/2006/relationships/hyperlink" Target="https://eur-lex.europa.eu/legal-content/RO/TXT/?uri=CELEX%3A02016R2281-20170109" TargetMode="External"/><Relationship Id="rId44" Type="http://schemas.openxmlformats.org/officeDocument/2006/relationships/hyperlink" Target="https://eur-lex.europa.eu/legal-content/RO/TXT/?uri=CELEX%3A02016R2281-20170109" TargetMode="External"/><Relationship Id="rId52" Type="http://schemas.openxmlformats.org/officeDocument/2006/relationships/hyperlink" Target="https://eur-lex.europa.eu/legal-content/RO/TXT/?uri=CELEX%3A02016R2281-20170109" TargetMode="External"/><Relationship Id="rId60" Type="http://schemas.openxmlformats.org/officeDocument/2006/relationships/hyperlink" Target="https://eur-lex.europa.eu/legal-content/RO/TXT/?uri=CELEX%3A02016R2281-20170109" TargetMode="External"/><Relationship Id="rId65" Type="http://schemas.openxmlformats.org/officeDocument/2006/relationships/hyperlink" Target="https://eur-lex.europa.eu/legal-content/RO/TXT/?uri=CELEX%3A02016R2281-20170109" TargetMode="External"/><Relationship Id="rId73" Type="http://schemas.openxmlformats.org/officeDocument/2006/relationships/hyperlink" Target="https://eur-lex.europa.eu/legal-content/RO/TXT/?uri=CELEX%3A02016R2281-20170109" TargetMode="External"/><Relationship Id="rId78" Type="http://schemas.openxmlformats.org/officeDocument/2006/relationships/image" Target="media/image1.wmf"/><Relationship Id="rId81" Type="http://schemas.openxmlformats.org/officeDocument/2006/relationships/oleObject" Target="embeddings/oleObject3.bin"/><Relationship Id="rId86" Type="http://schemas.openxmlformats.org/officeDocument/2006/relationships/oleObject" Target="embeddings/oleObject8.bin"/><Relationship Id="rId4" Type="http://schemas.openxmlformats.org/officeDocument/2006/relationships/webSettings" Target="webSettings.xml"/><Relationship Id="rId9" Type="http://schemas.openxmlformats.org/officeDocument/2006/relationships/hyperlink" Target="https://eur-lex.europa.eu/legal-content/RO/TXT/?uri=CELEX%3A02016R2281-20170109" TargetMode="External"/><Relationship Id="rId13" Type="http://schemas.openxmlformats.org/officeDocument/2006/relationships/hyperlink" Target="https://eur-lex.europa.eu/legal-content/RO/TXT/?uri=CELEX%3A02016R2281-20170109" TargetMode="External"/><Relationship Id="rId18" Type="http://schemas.openxmlformats.org/officeDocument/2006/relationships/hyperlink" Target="https://eur-lex.europa.eu/legal-content/RO/TXT/?uri=CELEX%3A02016R2281-20170109" TargetMode="External"/><Relationship Id="rId39" Type="http://schemas.openxmlformats.org/officeDocument/2006/relationships/hyperlink" Target="https://eur-lex.europa.eu/legal-content/RO/TXT/?uri=CELEX%3A02016R2281-20170109" TargetMode="External"/><Relationship Id="rId34" Type="http://schemas.openxmlformats.org/officeDocument/2006/relationships/hyperlink" Target="https://eur-lex.europa.eu/legal-content/RO/TXT/?uri=CELEX%3A02016R2281-20170109" TargetMode="External"/><Relationship Id="rId50" Type="http://schemas.openxmlformats.org/officeDocument/2006/relationships/hyperlink" Target="https://eur-lex.europa.eu/legal-content/RO/TXT/?uri=CELEX%3A02016R2281-20170109" TargetMode="External"/><Relationship Id="rId55" Type="http://schemas.openxmlformats.org/officeDocument/2006/relationships/hyperlink" Target="https://eur-lex.europa.eu/legal-content/RO/TXT/?uri=CELEX%3A02016R2281-20170109" TargetMode="External"/><Relationship Id="rId76" Type="http://schemas.openxmlformats.org/officeDocument/2006/relationships/hyperlink" Target="https://eur-lex.europa.eu/legal-content/RO/TXT/?uri=CELEX%3A02016R2281-20170109" TargetMode="External"/><Relationship Id="rId7" Type="http://schemas.openxmlformats.org/officeDocument/2006/relationships/hyperlink" Target="https://eur-lex.europa.eu/legal-content/RO/TXT/?uri=CELEX%3A02016R2281-20170109" TargetMode="External"/><Relationship Id="rId71" Type="http://schemas.openxmlformats.org/officeDocument/2006/relationships/hyperlink" Target="https://eur-lex.europa.eu/legal-content/RO/TXT/?uri=CELEX%3A02016R2281-20170109" TargetMode="External"/><Relationship Id="rId2" Type="http://schemas.openxmlformats.org/officeDocument/2006/relationships/styles" Target="styles.xml"/><Relationship Id="rId29" Type="http://schemas.openxmlformats.org/officeDocument/2006/relationships/hyperlink" Target="https://eur-lex.europa.eu/legal-content/RO/TXT/?uri=CELEX%3A02016R2281-20170109" TargetMode="External"/><Relationship Id="rId24" Type="http://schemas.openxmlformats.org/officeDocument/2006/relationships/hyperlink" Target="https://eur-lex.europa.eu/legal-content/RO/TXT/?uri=CELEX%3A02016R2281-20170109" TargetMode="External"/><Relationship Id="rId40" Type="http://schemas.openxmlformats.org/officeDocument/2006/relationships/hyperlink" Target="https://eur-lex.europa.eu/legal-content/RO/TXT/?uri=CELEX%3A02016R2281-20170109" TargetMode="External"/><Relationship Id="rId45" Type="http://schemas.openxmlformats.org/officeDocument/2006/relationships/hyperlink" Target="https://eur-lex.europa.eu/legal-content/RO/TXT/?uri=CELEX%3A02016R2281-20170109" TargetMode="External"/><Relationship Id="rId66" Type="http://schemas.openxmlformats.org/officeDocument/2006/relationships/hyperlink" Target="https://eur-lex.europa.eu/legal-content/RO/TXT/?uri=CELEX%3A02016R2281-20170109" TargetMode="External"/><Relationship Id="rId87" Type="http://schemas.openxmlformats.org/officeDocument/2006/relationships/oleObject" Target="embeddings/oleObject9.bin"/><Relationship Id="rId61" Type="http://schemas.openxmlformats.org/officeDocument/2006/relationships/hyperlink" Target="https://eur-lex.europa.eu/legal-content/RO/TXT/?uri=CELEX%3A02016R2281-20170109" TargetMode="External"/><Relationship Id="rId82" Type="http://schemas.openxmlformats.org/officeDocument/2006/relationships/oleObject" Target="embeddings/oleObject4.bin"/><Relationship Id="rId19" Type="http://schemas.openxmlformats.org/officeDocument/2006/relationships/hyperlink" Target="https://eur-lex.europa.eu/legal-content/RO/TXT/?uri=CELEX%3A02016R2281-20170109"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69</Pages>
  <Words>25303</Words>
  <Characters>144228</Characters>
  <Application>Microsoft Office Word</Application>
  <DocSecurity>0</DocSecurity>
  <Lines>1201</Lines>
  <Paragraphs>338</Paragraphs>
  <ScaleCrop>false</ScaleCrop>
  <Company>HP Inc.</Company>
  <LinksUpToDate>false</LinksUpToDate>
  <CharactersWithSpaces>169193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creator>User</dc:creator>
  <cp:lastModifiedBy>Direcția eficiență energetică</cp:lastModifiedBy>
  <cp:revision>11</cp:revision>
  <dcterms:created xsi:type="dcterms:W3CDTF">2024-09-11T06:56:00Z</dcterms:created>
  <dcterms:modified xsi:type="dcterms:W3CDTF">2024-10-16T13:38:00Z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7ff73fdbf923033b4ff18bd631d4f743f71008d704e47fa0c22d6a3c0bf7a988</vt:lpwstr>
  </property>
  <property fmtid="{D5CDD505-2E9C-101B-9397-08002B2CF9AE}" pid="3" name="KSOProductBuildVer">
    <vt:lpwstr>1033-12.2.0.18283</vt:lpwstr>
  </property>
  <property fmtid="{D5CDD505-2E9C-101B-9397-08002B2CF9AE}" pid="4" name="ICV">
    <vt:lpwstr>8B59D7E6282745B38112A89548FB0A32_13</vt:lpwstr>
  </property>
</Properties>
</file>